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8C2C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重庆交通大学202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sz w:val="32"/>
          <w:szCs w:val="32"/>
        </w:rPr>
        <w:t>年博士研究生招生考试</w:t>
      </w:r>
    </w:p>
    <w:p w14:paraId="70155376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《路基路面设计理论与方法》（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同等学力加试</w:t>
      </w:r>
      <w:r>
        <w:rPr>
          <w:rFonts w:hint="eastAsia" w:asciiTheme="minorEastAsia" w:hAnsiTheme="minorEastAsia"/>
          <w:b/>
          <w:sz w:val="32"/>
          <w:szCs w:val="32"/>
        </w:rPr>
        <w:t>）考试大纲</w:t>
      </w:r>
    </w:p>
    <w:p w14:paraId="7D2FC9C7">
      <w:pPr>
        <w:rPr>
          <w:rFonts w:asciiTheme="minorEastAsia" w:hAnsiTheme="minorEastAsia"/>
          <w:sz w:val="30"/>
          <w:szCs w:val="30"/>
        </w:rPr>
      </w:pPr>
    </w:p>
    <w:p w14:paraId="2D5CD77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一、总体要求</w:t>
      </w:r>
    </w:p>
    <w:p w14:paraId="5DC3F4E2">
      <w:pPr>
        <w:snapToGrid w:val="0"/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考生应掌握</w:t>
      </w:r>
      <w:r>
        <w:rPr>
          <w:rFonts w:hint="eastAsia" w:eastAsia="宋体"/>
          <w:sz w:val="28"/>
          <w:szCs w:val="28"/>
          <w:lang w:val="en-US" w:eastAsia="zh-CN"/>
        </w:rPr>
        <w:t>路基路面</w:t>
      </w:r>
      <w:r>
        <w:rPr>
          <w:rFonts w:hint="eastAsia"/>
          <w:sz w:val="28"/>
          <w:szCs w:val="28"/>
        </w:rPr>
        <w:t>工程结构与材料</w:t>
      </w:r>
      <w:r>
        <w:rPr>
          <w:rFonts w:hint="eastAsia"/>
          <w:sz w:val="28"/>
          <w:szCs w:val="28"/>
          <w:lang w:val="en-US" w:eastAsia="zh-CN"/>
        </w:rPr>
        <w:t>设计的</w:t>
      </w:r>
      <w:r>
        <w:rPr>
          <w:rFonts w:hint="eastAsia"/>
          <w:sz w:val="28"/>
          <w:szCs w:val="28"/>
        </w:rPr>
        <w:t>基本理论和方法，熟悉</w:t>
      </w:r>
      <w:r>
        <w:rPr>
          <w:rFonts w:hint="eastAsia"/>
          <w:sz w:val="28"/>
          <w:szCs w:val="28"/>
          <w:lang w:val="en-US" w:eastAsia="zh-CN"/>
        </w:rPr>
        <w:t>路基路面</w:t>
      </w:r>
      <w:r>
        <w:rPr>
          <w:rFonts w:hint="eastAsia"/>
          <w:sz w:val="28"/>
          <w:szCs w:val="28"/>
        </w:rPr>
        <w:t>工程领域国内外研究发展状况，具备运用相关理论分析问题和解决问题的能力。</w:t>
      </w:r>
    </w:p>
    <w:p w14:paraId="4196627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二、具体要求</w:t>
      </w:r>
    </w:p>
    <w:p w14:paraId="7A5C868D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.</w:t>
      </w:r>
      <w:bookmarkStart w:id="0" w:name="OLE_LINK2"/>
      <w:bookmarkStart w:id="1" w:name="OLE_LINK1"/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掌握公路路基设计基本要求及一般路基的基本构造、排水设计、防护和加固设计方法，</w:t>
      </w:r>
    </w:p>
    <w:p w14:paraId="24A40EB4">
      <w:pPr>
        <w:snapToGrid w:val="0"/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</w:rPr>
        <w:t>.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掌握路基稳定性设计理论与方法，能够进行不同类型边坡稳定性分析与验算。</w:t>
      </w:r>
    </w:p>
    <w:p w14:paraId="4AA2CBFA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3. 掌握软土路基、膨胀土路基、冻土地区路基和滑坡地段路基等</w:t>
      </w:r>
      <w:r>
        <w:rPr>
          <w:rFonts w:hint="eastAsia" w:ascii="Calibri" w:hAnsi="Calibri" w:eastAsia="宋体" w:cs="Times New Roman"/>
          <w:sz w:val="28"/>
          <w:szCs w:val="28"/>
        </w:rPr>
        <w:t>不同类型</w:t>
      </w:r>
      <w:bookmarkStart w:id="2" w:name="OLE_LINK3"/>
      <w:r>
        <w:rPr>
          <w:rFonts w:hint="eastAsia" w:ascii="Calibri" w:hAnsi="Calibri" w:eastAsia="宋体" w:cs="Times New Roman"/>
          <w:sz w:val="28"/>
          <w:szCs w:val="28"/>
        </w:rPr>
        <w:t>特殊路基</w:t>
      </w:r>
      <w:bookmarkEnd w:id="2"/>
      <w:r>
        <w:rPr>
          <w:rFonts w:hint="eastAsia" w:ascii="Calibri" w:hAnsi="Calibri" w:eastAsia="宋体" w:cs="Times New Roman"/>
          <w:sz w:val="28"/>
          <w:szCs w:val="28"/>
        </w:rPr>
        <w:t>病害特征及基本处治方法。</w:t>
      </w:r>
    </w:p>
    <w:p w14:paraId="6278204B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Calibri" w:hAnsi="Calibri" w:eastAsia="宋体" w:cs="Times New Roman"/>
          <w:sz w:val="28"/>
          <w:szCs w:val="28"/>
        </w:rPr>
        <w:t>．掌握重力式、衡重式、加筋土挡墙等不同类型挡土墙适用条件、构造及力学验算方法。</w:t>
      </w:r>
    </w:p>
    <w:p w14:paraId="357BBB5B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．掌握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我国</w:t>
      </w:r>
      <w:r>
        <w:rPr>
          <w:rFonts w:hint="eastAsia" w:ascii="Calibri" w:hAnsi="Calibri" w:eastAsia="宋体" w:cs="Times New Roman"/>
          <w:sz w:val="28"/>
          <w:szCs w:val="28"/>
        </w:rPr>
        <w:t>沥青路面设计理论、设计指标和设计参数，掌握沥青路面结构组合设计和结构验算方法。</w:t>
      </w:r>
    </w:p>
    <w:p w14:paraId="66CF714A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Calibri" w:hAnsi="Calibri" w:eastAsia="宋体" w:cs="Times New Roman"/>
          <w:sz w:val="28"/>
          <w:szCs w:val="28"/>
        </w:rPr>
        <w:t>．掌握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我国</w:t>
      </w:r>
      <w:r>
        <w:rPr>
          <w:rFonts w:hint="eastAsia" w:ascii="Calibri" w:hAnsi="Calibri" w:eastAsia="宋体" w:cs="Times New Roman"/>
          <w:sz w:val="28"/>
          <w:szCs w:val="28"/>
        </w:rPr>
        <w:t>水泥混凝土路面设计理论、设计指标和设计参数，掌握水泥混凝土路面构造和结构设计方法。</w:t>
      </w:r>
    </w:p>
    <w:p w14:paraId="3F3A1EEA">
      <w:pPr>
        <w:snapToGrid w:val="0"/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bookmarkStart w:id="3" w:name="OLE_LINK4"/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Calibri" w:hAnsi="Calibri" w:eastAsia="宋体" w:cs="Times New Roman"/>
          <w:sz w:val="28"/>
          <w:szCs w:val="28"/>
        </w:rPr>
        <w:t>．掌握沥青路面性能要求、评价指标和检测方法，了解沥青路面养护和再生技术。</w:t>
      </w:r>
      <w:bookmarkEnd w:id="3"/>
    </w:p>
    <w:p w14:paraId="75C08A0C">
      <w:pPr>
        <w:snapToGrid w:val="0"/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8</w:t>
      </w:r>
      <w:r>
        <w:rPr>
          <w:rFonts w:hint="eastAsia" w:ascii="Calibri" w:hAnsi="Calibri" w:eastAsia="宋体" w:cs="Times New Roman"/>
          <w:sz w:val="28"/>
          <w:szCs w:val="28"/>
        </w:rPr>
        <w:t>．掌握水泥混凝土路面性能要求、评价指标和检测方法，了解水泥混凝土路面养护和再生技术。</w:t>
      </w:r>
    </w:p>
    <w:p w14:paraId="33C0DA97">
      <w:pPr>
        <w:snapToGrid w:val="0"/>
        <w:spacing w:line="360" w:lineRule="auto"/>
        <w:ind w:firstLine="560" w:firstLineChars="200"/>
        <w:rPr>
          <w:rFonts w:ascii="宋体" w:hAnsi="宋体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宋体" w:cs="Times New Roman"/>
          <w:sz w:val="28"/>
          <w:szCs w:val="28"/>
        </w:rPr>
        <w:t>.</w:t>
      </w:r>
      <w:r>
        <w:rPr>
          <w:rFonts w:ascii="Calibri" w:hAnsi="Calibri" w:eastAsia="宋体" w:cs="Times New Roman"/>
          <w:sz w:val="28"/>
          <w:szCs w:val="28"/>
        </w:rPr>
        <w:t>了解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长寿命路面、交通基础设施韧性等</w:t>
      </w:r>
      <w:r>
        <w:rPr>
          <w:rFonts w:ascii="Calibri" w:hAnsi="Calibri" w:eastAsia="宋体" w:cs="Times New Roman"/>
          <w:sz w:val="28"/>
          <w:szCs w:val="28"/>
        </w:rPr>
        <w:t>道路</w:t>
      </w:r>
      <w:r>
        <w:rPr>
          <w:rFonts w:hint="eastAsia" w:ascii="Calibri" w:hAnsi="Calibri" w:eastAsia="宋体" w:cs="Times New Roman"/>
          <w:sz w:val="28"/>
          <w:szCs w:val="28"/>
        </w:rPr>
        <w:t>工程</w:t>
      </w:r>
      <w:r>
        <w:rPr>
          <w:rFonts w:ascii="Calibri" w:hAnsi="Calibri" w:eastAsia="宋体" w:cs="Times New Roman"/>
          <w:sz w:val="28"/>
          <w:szCs w:val="28"/>
        </w:rPr>
        <w:t>领域研究热点及其发展趋势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bookmarkEnd w:id="0"/>
    <w:bookmarkEnd w:id="1"/>
    <w:p w14:paraId="088E95B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三、考试形式与试卷结构</w:t>
      </w:r>
    </w:p>
    <w:p w14:paraId="6111820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1.考试形式</w:t>
      </w:r>
    </w:p>
    <w:p w14:paraId="77B69232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考试形式为笔试，考试时间为2小时，满分为100分。</w:t>
      </w:r>
    </w:p>
    <w:p w14:paraId="32137CD4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2.试卷结构</w:t>
      </w:r>
    </w:p>
    <w:p w14:paraId="30A8A3D0">
      <w:pPr>
        <w:snapToGrid w:val="0"/>
        <w:spacing w:line="360" w:lineRule="auto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试卷题目类型为问答题和论述题。</w:t>
      </w:r>
    </w:p>
    <w:p w14:paraId="50A13163">
      <w:r>
        <w:rPr>
          <w:rFonts w:hint="eastAsia"/>
          <w:b/>
          <w:sz w:val="28"/>
          <w:szCs w:val="28"/>
        </w:rPr>
        <w:t>四、主要参考书目</w:t>
      </w:r>
    </w:p>
    <w:p w14:paraId="1896D3CF">
      <w:pPr>
        <w:snapToGrid w:val="0"/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bookmarkStart w:id="4" w:name="_GoBack"/>
      <w:r>
        <w:rPr>
          <w:rFonts w:hint="eastAsia" w:ascii="Calibri" w:hAnsi="Calibri" w:eastAsia="宋体" w:cs="Times New Roman"/>
          <w:sz w:val="28"/>
          <w:szCs w:val="28"/>
        </w:rPr>
        <w:t>[</w:t>
      </w:r>
      <w:r>
        <w:rPr>
          <w:rFonts w:hint="eastAsia" w:ascii="Calibri" w:hAnsi="Calibri" w:eastAsia="宋体" w:cs="Times New Roman"/>
          <w:sz w:val="28"/>
          <w:szCs w:val="28"/>
        </w:rPr>
        <w:t xml:space="preserve">1] </w:t>
      </w:r>
      <w:r>
        <w:rPr>
          <w:rFonts w:hint="eastAsia" w:ascii="Calibri" w:hAnsi="Calibri" w:eastAsia="宋体" w:cs="Times New Roman"/>
          <w:sz w:val="28"/>
          <w:szCs w:val="28"/>
        </w:rPr>
        <w:t>黄晓明，杨军编著，路基设计原理与方法，北京:人民交通出版社，2009</w:t>
      </w:r>
    </w:p>
    <w:p w14:paraId="6D48649E">
      <w:pPr>
        <w:snapToGrid w:val="0"/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[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2</w:t>
      </w:r>
      <w:r>
        <w:rPr>
          <w:rFonts w:hint="eastAsia" w:ascii="Calibri" w:hAnsi="Calibri" w:eastAsia="宋体" w:cs="Times New Roman"/>
          <w:sz w:val="28"/>
          <w:szCs w:val="28"/>
        </w:rPr>
        <w:t xml:space="preserve">] </w:t>
      </w:r>
      <w:r>
        <w:rPr>
          <w:rFonts w:hint="eastAsia" w:ascii="Calibri" w:hAnsi="Calibri" w:eastAsia="宋体" w:cs="Times New Roman"/>
          <w:sz w:val="28"/>
          <w:szCs w:val="28"/>
        </w:rPr>
        <w:t>杨锡武编，特殊路基工程，北京:人民交通出版社，2021</w:t>
      </w:r>
    </w:p>
    <w:p w14:paraId="4BD9D9DF">
      <w:pPr>
        <w:snapToGrid w:val="0"/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[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3</w:t>
      </w:r>
      <w:r>
        <w:rPr>
          <w:rFonts w:hint="eastAsia" w:ascii="Calibri" w:hAnsi="Calibri" w:eastAsia="宋体" w:cs="Times New Roman"/>
          <w:sz w:val="28"/>
          <w:szCs w:val="28"/>
        </w:rPr>
        <w:t xml:space="preserve">] </w:t>
      </w:r>
      <w:r>
        <w:rPr>
          <w:rFonts w:hint="eastAsia" w:ascii="Calibri" w:hAnsi="Calibri" w:eastAsia="宋体" w:cs="Times New Roman"/>
          <w:sz w:val="28"/>
          <w:szCs w:val="28"/>
        </w:rPr>
        <w:t>黄晓明，马涛编著，路面设计原理与方法(第4版)，北京:人民交通出版社，2021</w:t>
      </w:r>
    </w:p>
    <w:p w14:paraId="2889BDDD">
      <w:pPr>
        <w:snapToGrid w:val="0"/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[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4</w:t>
      </w:r>
      <w:r>
        <w:rPr>
          <w:rFonts w:hint="eastAsia" w:ascii="Calibri" w:hAnsi="Calibri" w:eastAsia="宋体" w:cs="Times New Roman"/>
          <w:sz w:val="28"/>
          <w:szCs w:val="28"/>
        </w:rPr>
        <w:t xml:space="preserve">] </w:t>
      </w:r>
      <w:r>
        <w:rPr>
          <w:rFonts w:hint="eastAsia" w:ascii="Calibri" w:hAnsi="Calibri" w:eastAsia="宋体" w:cs="Times New Roman"/>
          <w:sz w:val="28"/>
          <w:szCs w:val="28"/>
        </w:rPr>
        <w:t>凌天清，道路工程（第4版），北京:人民交通出版社，2022</w:t>
      </w:r>
    </w:p>
    <w:p w14:paraId="0D48F8FD">
      <w:pPr>
        <w:snapToGrid w:val="0"/>
        <w:spacing w:line="360" w:lineRule="auto"/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[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 xml:space="preserve">] </w:t>
      </w:r>
      <w:r>
        <w:rPr>
          <w:rFonts w:hint="eastAsia" w:ascii="Calibri" w:hAnsi="Calibri" w:eastAsia="宋体" w:cs="Times New Roman"/>
          <w:sz w:val="28"/>
          <w:szCs w:val="28"/>
        </w:rPr>
        <w:t>相关行业标准与规范</w:t>
      </w:r>
    </w:p>
    <w:bookmarkEnd w:id="4"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jg1MTc3YzFhNGRiM2E2ZDcxM2I2ODkxNmRlNDcifQ=="/>
  </w:docVars>
  <w:rsids>
    <w:rsidRoot w:val="00152C82"/>
    <w:rsid w:val="00001EE4"/>
    <w:rsid w:val="00053127"/>
    <w:rsid w:val="00074922"/>
    <w:rsid w:val="00082629"/>
    <w:rsid w:val="000F1E04"/>
    <w:rsid w:val="00101240"/>
    <w:rsid w:val="00125306"/>
    <w:rsid w:val="00126506"/>
    <w:rsid w:val="00152C82"/>
    <w:rsid w:val="00153828"/>
    <w:rsid w:val="001938F3"/>
    <w:rsid w:val="001F67F8"/>
    <w:rsid w:val="00204C90"/>
    <w:rsid w:val="002060D7"/>
    <w:rsid w:val="00260B3E"/>
    <w:rsid w:val="002C73F1"/>
    <w:rsid w:val="002E1250"/>
    <w:rsid w:val="00371902"/>
    <w:rsid w:val="003722B3"/>
    <w:rsid w:val="003770DF"/>
    <w:rsid w:val="00397FAF"/>
    <w:rsid w:val="003E1F1C"/>
    <w:rsid w:val="003F51DB"/>
    <w:rsid w:val="00454704"/>
    <w:rsid w:val="00483173"/>
    <w:rsid w:val="00493960"/>
    <w:rsid w:val="004A4C93"/>
    <w:rsid w:val="004D2A0A"/>
    <w:rsid w:val="005051F9"/>
    <w:rsid w:val="005D4632"/>
    <w:rsid w:val="005F2CB6"/>
    <w:rsid w:val="00633F1C"/>
    <w:rsid w:val="00691709"/>
    <w:rsid w:val="006A5031"/>
    <w:rsid w:val="006C589F"/>
    <w:rsid w:val="006F3DE3"/>
    <w:rsid w:val="00725F2B"/>
    <w:rsid w:val="007515F4"/>
    <w:rsid w:val="007735ED"/>
    <w:rsid w:val="00784CED"/>
    <w:rsid w:val="00792082"/>
    <w:rsid w:val="00834D4E"/>
    <w:rsid w:val="008762AE"/>
    <w:rsid w:val="008856C1"/>
    <w:rsid w:val="00887509"/>
    <w:rsid w:val="008A2FC4"/>
    <w:rsid w:val="008B6514"/>
    <w:rsid w:val="00903AAD"/>
    <w:rsid w:val="00913C80"/>
    <w:rsid w:val="009C6B58"/>
    <w:rsid w:val="009E5CD1"/>
    <w:rsid w:val="00A12178"/>
    <w:rsid w:val="00A23083"/>
    <w:rsid w:val="00A564AD"/>
    <w:rsid w:val="00A629E5"/>
    <w:rsid w:val="00A94285"/>
    <w:rsid w:val="00A96B7D"/>
    <w:rsid w:val="00AA6D0F"/>
    <w:rsid w:val="00AB4711"/>
    <w:rsid w:val="00AE3F94"/>
    <w:rsid w:val="00B0198C"/>
    <w:rsid w:val="00B26B82"/>
    <w:rsid w:val="00B72FB2"/>
    <w:rsid w:val="00BA1985"/>
    <w:rsid w:val="00BD6EB4"/>
    <w:rsid w:val="00C00F4A"/>
    <w:rsid w:val="00C44D7B"/>
    <w:rsid w:val="00C5094C"/>
    <w:rsid w:val="00C85A2C"/>
    <w:rsid w:val="00C86936"/>
    <w:rsid w:val="00CA56B9"/>
    <w:rsid w:val="00D26883"/>
    <w:rsid w:val="00D60684"/>
    <w:rsid w:val="00E10D9F"/>
    <w:rsid w:val="00E22043"/>
    <w:rsid w:val="00E6334D"/>
    <w:rsid w:val="00E85E01"/>
    <w:rsid w:val="00E92892"/>
    <w:rsid w:val="00EC2837"/>
    <w:rsid w:val="00ED4562"/>
    <w:rsid w:val="00EE3A59"/>
    <w:rsid w:val="00EF7A0C"/>
    <w:rsid w:val="00F0278E"/>
    <w:rsid w:val="00F478D9"/>
    <w:rsid w:val="1C9A30CC"/>
    <w:rsid w:val="28C61EE3"/>
    <w:rsid w:val="3B1278F8"/>
    <w:rsid w:val="50BD1283"/>
    <w:rsid w:val="601349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689</Words>
  <Characters>722</Characters>
  <Lines>6</Lines>
  <Paragraphs>1</Paragraphs>
  <TotalTime>9</TotalTime>
  <ScaleCrop>false</ScaleCrop>
  <LinksUpToDate>false</LinksUpToDate>
  <CharactersWithSpaces>738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2024-02-28T07:37:00Z</dcterms:created>
  <dc:creator>lenovo</dc:creator>
  <cp:lastModifiedBy>佳猪</cp:lastModifiedBy>
  <dcterms:modified xsi:type="dcterms:W3CDTF">2025-03-21T03:57:19Z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1106E91C086F4617820D43612D56DD3B_13</vt:lpwstr>
  </property>
  <property fmtid="{D5CDD505-2E9C-101B-9397-08002B2CF9AE}" pid="4" name="KSOTemplateDocerSaveRecord">
    <vt:lpwstr>eyJoZGlkIjoiYmEzNTkxYzA4YjY1YTFlNmIxMDAzYmQ2NjI3ZThmYjgiLCJ1c2VySWQiOiIxMjA2NzY0MTk4In0=</vt:lpwstr>
  </property>
</Properties>
</file>