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F308B">
      <w:pPr>
        <w:rPr>
          <w:rStyle w:val="7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24"/>
          <w:sz w:val="39"/>
          <w:szCs w:val="39"/>
          <w:bdr w:val="none" w:color="auto" w:sz="0" w:space="0"/>
          <w:shd w:val="clear" w:fill="20467E"/>
        </w:rPr>
      </w:pPr>
      <w:r>
        <w:rPr>
          <w:rStyle w:val="7"/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24"/>
          <w:sz w:val="39"/>
          <w:szCs w:val="39"/>
          <w:bdr w:val="none" w:color="auto" w:sz="0" w:space="0"/>
          <w:shd w:val="clear" w:fill="20467E"/>
        </w:rPr>
        <w:t>纤维工程与装备技术学院2025年博士综合考核安排</w:t>
      </w:r>
    </w:p>
    <w:p w14:paraId="1C2782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bdr w:val="none" w:color="auto" w:sz="0" w:space="0"/>
        </w:rPr>
        <w:t>根据学校博士选拔流程，材料审核通过的考生进入学院综合考核阶段，考核将采用线下考核的方式进行，地点在江苏省无锡市江阴市府前路299号江南大学霞客湾校区，具体安排如下。</w:t>
      </w:r>
    </w:p>
    <w:p w14:paraId="4E01C5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bdr w:val="none" w:color="auto" w:sz="0" w:space="0"/>
        </w:rPr>
        <w:t>一、日程安排：</w:t>
      </w:r>
    </w:p>
    <w:p w14:paraId="7935BDE6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69230" cy="1642745"/>
            <wp:effectExtent l="0" t="0" r="7620" b="14605"/>
            <wp:docPr id="43" name="图片 4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8C08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bdr w:val="none" w:color="auto" w:sz="0" w:space="0"/>
        </w:rPr>
        <w:t>二、考生须知：</w:t>
      </w:r>
    </w:p>
    <w:p w14:paraId="7754EA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（一）缴费程序</w:t>
      </w:r>
    </w:p>
    <w:p w14:paraId="4C496C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rPr>
          <w:bdr w:val="none" w:color="auto" w:sz="0" w:space="0"/>
        </w:rPr>
        <w:t>申请考核考生登录“江南大学网上缴费平台” （网址：http://pay.jiangnan.edu.cn/payment/）或搜索微信公众号“江南大学财务处”，在“业务办理”中选“学生缴费”。</w:t>
      </w:r>
      <w:r>
        <w:rPr>
          <w:rStyle w:val="7"/>
          <w:bdr w:val="none" w:color="auto" w:sz="0" w:space="0"/>
        </w:rPr>
        <w:t>考生账号已开通，切勿自行注册。</w:t>
      </w:r>
      <w:r>
        <w:rPr>
          <w:bdr w:val="none" w:color="auto" w:sz="0" w:space="0"/>
        </w:rPr>
        <w:t>复试收费标准：80元/生（仅申请考核考生，硕博连读考生无须缴费）。</w:t>
      </w:r>
    </w:p>
    <w:p w14:paraId="7CCF3D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rPr>
          <w:bdr w:val="none" w:color="auto" w:sz="0" w:space="0"/>
        </w:rPr>
        <w:t>用户名为身份证号，初始密码为准考证上的考生编号后6位（请考生下载准考证查看，准考证打印系统网址：http://yzgmis.jiangnan.edu.cn/zsgl/bswb/login.aspx）。</w:t>
      </w:r>
    </w:p>
    <w:p w14:paraId="700CF66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933700" cy="4152900"/>
            <wp:effectExtent l="0" t="0" r="0" b="0"/>
            <wp:docPr id="44" name="图片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416D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如不能正常显示收费项目，建议更换为360浏览器兼容模式。复试费缴费成功系统自动开具中央非税收统一票据（电子），发至考生手机号和邮箱中，考核时按学院要求及时出示。</w:t>
      </w:r>
    </w:p>
    <w:p w14:paraId="4C75BBB2">
      <w:pPr>
        <w:rPr>
          <w:rFonts w:hint="default" w:ascii="宋体" w:hAnsi="宋体" w:eastAsia="宋体" w:cs="宋体"/>
          <w:sz w:val="24"/>
          <w:szCs w:val="24"/>
          <w:bdr w:val="none" w:color="auto" w:sz="0" w:space="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5646EE5"/>
    <w:rsid w:val="0C266568"/>
    <w:rsid w:val="13103353"/>
    <w:rsid w:val="184E0CEC"/>
    <w:rsid w:val="255F0B60"/>
    <w:rsid w:val="2AE568ED"/>
    <w:rsid w:val="3862000E"/>
    <w:rsid w:val="3E6C767A"/>
    <w:rsid w:val="4B92038C"/>
    <w:rsid w:val="53D41815"/>
    <w:rsid w:val="58BE7724"/>
    <w:rsid w:val="668869C6"/>
    <w:rsid w:val="717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2025-01-03T08:02:00Z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409A14D8A89042AFB0F5D3A8B2C784E8_13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