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ascii="微软雅黑" w:hAnsi="微软雅黑" w:eastAsia="微软雅黑" w:cs="微软雅黑"/>
          <w:bCs/>
          <w:sz w:val="32"/>
          <w:szCs w:val="32"/>
        </w:rPr>
      </w:pPr>
      <w:r>
        <w:rPr>
          <w:rFonts w:hint="eastAsia" w:ascii="微软雅黑" w:hAnsi="微软雅黑" w:eastAsia="微软雅黑" w:cs="微软雅黑"/>
          <w:bCs/>
          <w:sz w:val="32"/>
          <w:szCs w:val="32"/>
        </w:rPr>
        <w:t>徐涛院士团队</w:t>
      </w:r>
    </w:p>
    <w:p>
      <w:pPr>
        <w:jc w:val="center"/>
        <w:textAlignment w:val="baseline"/>
        <w:rPr>
          <w:rFonts w:ascii="微软雅黑" w:hAnsi="微软雅黑" w:eastAsia="微软雅黑" w:cs="微软雅黑"/>
          <w:bCs/>
          <w:sz w:val="32"/>
          <w:szCs w:val="32"/>
        </w:rPr>
      </w:pPr>
      <w:r>
        <w:rPr>
          <w:rFonts w:hint="eastAsia" w:ascii="微软雅黑" w:hAnsi="微软雅黑" w:eastAsia="微软雅黑" w:cs="微软雅黑"/>
          <w:bCs/>
          <w:sz w:val="32"/>
          <w:szCs w:val="32"/>
        </w:rPr>
        <w:t>2023年博士研究生招生录取方案</w:t>
      </w:r>
    </w:p>
    <w:p>
      <w:pPr>
        <w:spacing w:before="156" w:beforeLines="50" w:line="50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为切实做好2023年博士研究生招生录取工作，根据《山东第一医科大学（山东省医学科学院）2023年博士研究生招生简章》及学校招生录取工作方案，现将我单位2023年博士招生工作事项通知如下：</w:t>
      </w:r>
    </w:p>
    <w:p>
      <w:pPr>
        <w:pStyle w:val="7"/>
        <w:widowControl/>
        <w:spacing w:beforeAutospacing="0" w:afterAutospacing="0" w:line="500" w:lineRule="exact"/>
        <w:ind w:firstLine="562" w:firstLineChars="200"/>
        <w:rPr>
          <w:rFonts w:ascii="仿宋" w:hAnsi="仿宋" w:eastAsia="仿宋" w:cs="仿宋"/>
          <w:color w:val="333333"/>
          <w:sz w:val="28"/>
          <w:szCs w:val="28"/>
        </w:rPr>
      </w:pPr>
      <w:r>
        <w:rPr>
          <w:rStyle w:val="10"/>
          <w:rFonts w:hint="eastAsia" w:ascii="仿宋" w:hAnsi="仿宋" w:eastAsia="仿宋" w:cs="仿宋"/>
          <w:color w:val="333333"/>
          <w:sz w:val="28"/>
          <w:szCs w:val="28"/>
        </w:rPr>
        <w:t>一、组织领导</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单位</w:t>
      </w:r>
      <w:bookmarkStart w:id="0" w:name="_GoBack"/>
      <w:bookmarkEnd w:id="0"/>
      <w:r>
        <w:rPr>
          <w:rFonts w:hint="eastAsia" w:ascii="仿宋" w:hAnsi="仿宋" w:eastAsia="仿宋" w:cs="仿宋"/>
          <w:sz w:val="28"/>
          <w:szCs w:val="28"/>
          <w:lang w:val="en-US" w:eastAsia="zh-CN"/>
        </w:rPr>
        <w:t>成立</w:t>
      </w:r>
      <w:r>
        <w:rPr>
          <w:rFonts w:hint="eastAsia" w:ascii="仿宋" w:hAnsi="仿宋" w:eastAsia="仿宋" w:cs="仿宋"/>
          <w:sz w:val="28"/>
          <w:szCs w:val="28"/>
        </w:rPr>
        <w:t>研究生招生工作领导小组，负责制定本单位博士招生方案和工作安排，组织博士招生工作全过程。</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在本单位研究生招生工作领导小组的基础上，成立本单位博士生招生工作专班，统筹负责招生考核工作。单位主要负责人为第一责任人，对本单位博士生招生工作全面负责。</w:t>
      </w:r>
    </w:p>
    <w:p>
      <w:pPr>
        <w:pStyle w:val="7"/>
        <w:widowControl/>
        <w:spacing w:beforeAutospacing="0" w:afterAutospacing="0" w:line="500" w:lineRule="exact"/>
        <w:ind w:firstLine="562" w:firstLineChars="200"/>
        <w:rPr>
          <w:rFonts w:ascii="仿宋" w:hAnsi="仿宋" w:eastAsia="仿宋" w:cs="仿宋"/>
          <w:color w:val="333333"/>
          <w:sz w:val="28"/>
          <w:szCs w:val="28"/>
        </w:rPr>
      </w:pPr>
      <w:r>
        <w:rPr>
          <w:rStyle w:val="10"/>
          <w:rFonts w:hint="eastAsia" w:ascii="仿宋" w:hAnsi="仿宋" w:eastAsia="仿宋" w:cs="仿宋"/>
          <w:color w:val="333333"/>
          <w:sz w:val="28"/>
          <w:szCs w:val="28"/>
        </w:rPr>
        <w:t>二、招生方式及计划</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徐涛院士团队2023年第二批博士招生计划</w:t>
      </w:r>
      <w:r>
        <w:rPr>
          <w:rFonts w:ascii="仿宋" w:hAnsi="仿宋" w:eastAsia="仿宋" w:cs="仿宋"/>
          <w:sz w:val="28"/>
          <w:szCs w:val="28"/>
        </w:rPr>
        <w:t>1</w:t>
      </w:r>
      <w:r>
        <w:rPr>
          <w:rFonts w:hint="eastAsia" w:ascii="仿宋" w:hAnsi="仿宋" w:eastAsia="仿宋" w:cs="仿宋"/>
          <w:sz w:val="28"/>
          <w:szCs w:val="28"/>
        </w:rPr>
        <w:t>人，专业为临床流行病学1人，招生方式为申请-考核制。</w:t>
      </w:r>
    </w:p>
    <w:p>
      <w:pPr>
        <w:pStyle w:val="7"/>
        <w:widowControl/>
        <w:numPr>
          <w:numId w:val="0"/>
        </w:numPr>
        <w:spacing w:beforeAutospacing="0" w:afterAutospacing="0" w:line="500" w:lineRule="exact"/>
        <w:ind w:firstLine="562" w:firstLineChars="200"/>
        <w:rPr>
          <w:rStyle w:val="10"/>
          <w:rFonts w:ascii="仿宋" w:hAnsi="仿宋" w:eastAsia="仿宋" w:cs="仿宋"/>
          <w:color w:val="333333"/>
          <w:sz w:val="28"/>
          <w:szCs w:val="28"/>
        </w:rPr>
      </w:pPr>
      <w:r>
        <w:rPr>
          <w:rStyle w:val="10"/>
          <w:rFonts w:hint="eastAsia" w:ascii="仿宋" w:hAnsi="仿宋" w:eastAsia="仿宋" w:cs="仿宋"/>
          <w:color w:val="333333"/>
          <w:sz w:val="28"/>
          <w:szCs w:val="28"/>
          <w:lang w:val="en-US" w:eastAsia="zh-CN"/>
        </w:rPr>
        <w:t>三、</w:t>
      </w:r>
      <w:r>
        <w:rPr>
          <w:rStyle w:val="10"/>
          <w:rFonts w:hint="eastAsia" w:ascii="仿宋" w:hAnsi="仿宋" w:eastAsia="仿宋" w:cs="仿宋"/>
          <w:color w:val="333333"/>
          <w:sz w:val="28"/>
          <w:szCs w:val="28"/>
        </w:rPr>
        <w:t>报考条件</w:t>
      </w:r>
    </w:p>
    <w:p>
      <w:pPr>
        <w:pStyle w:val="3"/>
        <w:spacing w:line="500" w:lineRule="exact"/>
        <w:ind w:firstLine="560" w:firstLineChars="200"/>
        <w:rPr>
          <w:rFonts w:ascii="仿宋" w:hAnsi="仿宋" w:eastAsia="仿宋" w:cs="仿宋"/>
          <w:bCs/>
          <w:color w:val="000000"/>
          <w:szCs w:val="21"/>
          <w:lang w:bidi="ar"/>
        </w:rPr>
      </w:pPr>
      <w:r>
        <w:rPr>
          <w:rFonts w:hint="eastAsia" w:ascii="仿宋" w:hAnsi="仿宋" w:eastAsia="仿宋" w:cs="仿宋"/>
          <w:bCs/>
          <w:color w:val="000000"/>
          <w:szCs w:val="21"/>
          <w:lang w:bidi="ar"/>
        </w:rPr>
        <w:t>参照</w:t>
      </w:r>
      <w:r>
        <w:rPr>
          <w:rFonts w:hint="eastAsia" w:ascii="仿宋" w:hAnsi="仿宋" w:eastAsia="仿宋" w:cs="仿宋"/>
        </w:rPr>
        <w:t>校（院）2023年博士研究生招生简章</w:t>
      </w:r>
      <w:r>
        <w:rPr>
          <w:rFonts w:hint="eastAsia" w:ascii="仿宋" w:hAnsi="仿宋" w:eastAsia="仿宋" w:cs="仿宋"/>
          <w:bCs/>
          <w:color w:val="000000"/>
          <w:szCs w:val="21"/>
          <w:lang w:bidi="ar"/>
        </w:rPr>
        <w:t>报考条件执行。成果认定时间自2020年1月1日起。</w:t>
      </w:r>
    </w:p>
    <w:p>
      <w:pPr>
        <w:pStyle w:val="7"/>
        <w:widowControl/>
        <w:spacing w:beforeAutospacing="0" w:afterAutospacing="0" w:line="500" w:lineRule="exact"/>
        <w:ind w:firstLine="562" w:firstLineChars="200"/>
        <w:rPr>
          <w:rStyle w:val="10"/>
          <w:rFonts w:ascii="仿宋" w:hAnsi="仿宋" w:eastAsia="仿宋" w:cs="仿宋"/>
          <w:color w:val="333333"/>
          <w:sz w:val="28"/>
          <w:szCs w:val="28"/>
        </w:rPr>
      </w:pPr>
      <w:r>
        <w:rPr>
          <w:rStyle w:val="10"/>
          <w:rFonts w:hint="eastAsia" w:ascii="仿宋" w:hAnsi="仿宋" w:eastAsia="仿宋" w:cs="仿宋"/>
          <w:color w:val="333333"/>
          <w:sz w:val="28"/>
          <w:szCs w:val="28"/>
        </w:rPr>
        <w:t>四、材料审核</w:t>
      </w:r>
    </w:p>
    <w:p>
      <w:pPr>
        <w:spacing w:line="500" w:lineRule="exact"/>
        <w:ind w:firstLine="560" w:firstLineChars="200"/>
        <w:rPr>
          <w:rStyle w:val="10"/>
          <w:rFonts w:ascii="仿宋" w:hAnsi="仿宋" w:eastAsia="仿宋" w:cs="仿宋"/>
          <w:color w:val="333333"/>
          <w:sz w:val="28"/>
          <w:szCs w:val="28"/>
        </w:rPr>
      </w:pPr>
      <w:r>
        <w:rPr>
          <w:rFonts w:hint="eastAsia" w:ascii="仿宋" w:hAnsi="仿宋" w:eastAsia="仿宋" w:cs="仿宋"/>
          <w:sz w:val="28"/>
          <w:szCs w:val="28"/>
        </w:rPr>
        <w:t>根据学校2023年博士研究生招生简章规定的各项要求，团队成立材料审核小组，对考生的申请材料进行评价赋分。材料审核小组成员现场独立评分。材料审核小组要对审核结果负责。评分记录交办公室集中统一保管，任何人不得改动。打分过程全程录音录像。根据材料审核情况确定进入考核的人员名单，原则上参加考核人数应控制在招生计划的500%，进入考核人员名单经团队招生工作领导小组审定后公示，并通知相关考生。</w:t>
      </w:r>
    </w:p>
    <w:p>
      <w:pPr>
        <w:pStyle w:val="7"/>
        <w:widowControl/>
        <w:spacing w:beforeAutospacing="0" w:afterAutospacing="0" w:line="500" w:lineRule="exact"/>
        <w:ind w:firstLine="562" w:firstLineChars="200"/>
        <w:rPr>
          <w:rStyle w:val="10"/>
          <w:rFonts w:ascii="仿宋" w:hAnsi="仿宋" w:eastAsia="仿宋" w:cs="仿宋"/>
          <w:sz w:val="28"/>
          <w:szCs w:val="28"/>
        </w:rPr>
      </w:pPr>
      <w:r>
        <w:rPr>
          <w:rStyle w:val="10"/>
          <w:rFonts w:hint="eastAsia" w:ascii="仿宋" w:hAnsi="仿宋" w:eastAsia="仿宋" w:cs="仿宋"/>
          <w:color w:val="333333"/>
          <w:sz w:val="28"/>
          <w:szCs w:val="28"/>
        </w:rPr>
        <w:t>五、单位考核方式及内容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本次博士招生采取</w:t>
      </w:r>
      <w:r>
        <w:rPr>
          <w:rFonts w:hint="eastAsia" w:ascii="仿宋" w:hAnsi="仿宋" w:eastAsia="仿宋" w:cs="仿宋"/>
          <w:b/>
          <w:sz w:val="28"/>
          <w:szCs w:val="28"/>
        </w:rPr>
        <w:t>线下考核</w:t>
      </w:r>
      <w:r>
        <w:rPr>
          <w:rFonts w:hint="eastAsia" w:ascii="仿宋" w:hAnsi="仿宋" w:eastAsia="仿宋" w:cs="仿宋"/>
          <w:sz w:val="28"/>
          <w:szCs w:val="28"/>
        </w:rPr>
        <w:t>方式。考核小组由5名以上专家组成（其中博导不少于3名）。考核全程录音录像。</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（一）申请-考核制</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考核内容包括招生专业目录中公布的外国语、专业课及综合素质考核，每项满分100分。其中外国语和专业课考试采取翻译专业文献和笔试作答专业知识的方式。综合素质考核成绩满分100分，含外国语测试20分、专业素养测试80分。专业素养考核要求进入考核的考生准备10分钟PPT汇报，汇报内容包括:①个人简介、科研经历和成果介绍；②拟从事研究领域前沿进展；③拟开展的研究工作设想等。考核小组就考生逻辑思维、学术素养、科研水平、创新能力等方面展开提问和考察。每生考核时长一般不少于20分钟。</w:t>
      </w:r>
    </w:p>
    <w:p>
      <w:pPr>
        <w:pStyle w:val="7"/>
        <w:widowControl/>
        <w:numPr>
          <w:numId w:val="0"/>
        </w:numPr>
        <w:spacing w:beforeAutospacing="0" w:afterAutospacing="0" w:line="500" w:lineRule="exact"/>
        <w:ind w:firstLine="562" w:firstLineChars="200"/>
        <w:rPr>
          <w:rStyle w:val="10"/>
          <w:rFonts w:hint="eastAsia" w:ascii="仿宋" w:hAnsi="仿宋" w:eastAsia="仿宋" w:cs="仿宋"/>
          <w:color w:val="333333"/>
          <w:sz w:val="28"/>
          <w:szCs w:val="28"/>
          <w:lang w:eastAsia="zh-CN"/>
        </w:rPr>
      </w:pPr>
      <w:r>
        <w:rPr>
          <w:rStyle w:val="10"/>
          <w:rFonts w:hint="eastAsia" w:ascii="仿宋" w:hAnsi="仿宋" w:eastAsia="仿宋" w:cs="仿宋"/>
          <w:color w:val="333333"/>
          <w:sz w:val="28"/>
          <w:szCs w:val="28"/>
          <w:lang w:val="en-US" w:eastAsia="zh-CN"/>
        </w:rPr>
        <w:t>六、考核安排</w:t>
      </w:r>
    </w:p>
    <w:p>
      <w:pPr>
        <w:spacing w:line="500" w:lineRule="exact"/>
        <w:ind w:firstLine="560" w:firstLineChars="200"/>
        <w:rPr>
          <w:rStyle w:val="10"/>
          <w:rFonts w:ascii="仿宋" w:hAnsi="仿宋" w:eastAsia="仿宋" w:cs="仿宋"/>
          <w:color w:val="333333"/>
          <w:sz w:val="28"/>
          <w:szCs w:val="28"/>
        </w:rPr>
      </w:pPr>
      <w:r>
        <w:rPr>
          <w:rFonts w:hint="eastAsia" w:ascii="仿宋" w:hAnsi="仿宋" w:eastAsia="仿宋" w:cs="仿宋"/>
          <w:sz w:val="28"/>
          <w:szCs w:val="28"/>
        </w:rPr>
        <w:t>考核时间：5月20日-5月24日，地点：山东第一医科大学济南主校区。具体时间地点另行通知到考生。</w:t>
      </w:r>
    </w:p>
    <w:p>
      <w:pPr>
        <w:pStyle w:val="7"/>
        <w:widowControl/>
        <w:spacing w:beforeAutospacing="0" w:afterAutospacing="0" w:line="500" w:lineRule="exact"/>
        <w:ind w:firstLine="562" w:firstLineChars="200"/>
        <w:rPr>
          <w:rStyle w:val="10"/>
          <w:rFonts w:ascii="仿宋" w:hAnsi="仿宋" w:eastAsia="仿宋" w:cs="仿宋"/>
          <w:color w:val="333333"/>
          <w:sz w:val="28"/>
          <w:szCs w:val="28"/>
        </w:rPr>
      </w:pPr>
      <w:r>
        <w:rPr>
          <w:rStyle w:val="10"/>
          <w:rFonts w:hint="eastAsia" w:ascii="仿宋" w:hAnsi="仿宋" w:eastAsia="仿宋" w:cs="仿宋"/>
          <w:color w:val="333333"/>
          <w:sz w:val="28"/>
          <w:szCs w:val="28"/>
        </w:rPr>
        <w:t>七、录取成绩计算方式</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申请考核录取成绩由材料审核成绩、外语水平考核、专业课考核成绩、综合素质考核成绩四部分组成。成绩均折算成百分制，计算出录取成绩。录取成绩=（材料审核成绩*10%+（外语水平+专业课考核）/2*30%+综合素质考核*60%）。综合素质成绩低于60分者不予录取。按照考生成绩由高到低进行排序。</w:t>
      </w: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jc w:val="center"/>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徐涛院士团队</w:t>
      </w:r>
    </w:p>
    <w:p>
      <w:pPr>
        <w:spacing w:line="500" w:lineRule="exact"/>
        <w:jc w:val="center"/>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2023年4月26日</w:t>
      </w:r>
    </w:p>
    <w:sectPr>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YZhongHeiKW">
    <w:altName w:val="Cambria"/>
    <w:panose1 w:val="00000000000000000000"/>
    <w:charset w:val="00"/>
    <w:family w:val="roman"/>
    <w:pitch w:val="default"/>
    <w:sig w:usb0="00000000" w:usb1="00000000" w:usb2="00000000" w:usb3="00000000" w:csb0="00000000" w:csb1="00000000"/>
  </w:font>
  <w:font w:name="FZFSK--GBK1-0">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lYjFhZjlkZTQ0ODlhNjhlMzk2YWUzMTA3NTY3MGUifQ=="/>
  </w:docVars>
  <w:rsids>
    <w:rsidRoot w:val="00CE4865"/>
    <w:rsid w:val="00020313"/>
    <w:rsid w:val="00057C5E"/>
    <w:rsid w:val="000C37C9"/>
    <w:rsid w:val="000E3279"/>
    <w:rsid w:val="000E5D7F"/>
    <w:rsid w:val="001513D9"/>
    <w:rsid w:val="00170F3F"/>
    <w:rsid w:val="00191992"/>
    <w:rsid w:val="002F5C7D"/>
    <w:rsid w:val="003A3261"/>
    <w:rsid w:val="00412C40"/>
    <w:rsid w:val="004F754C"/>
    <w:rsid w:val="005902DF"/>
    <w:rsid w:val="005B47BC"/>
    <w:rsid w:val="005E40A4"/>
    <w:rsid w:val="006326C9"/>
    <w:rsid w:val="006B61E8"/>
    <w:rsid w:val="006C37C0"/>
    <w:rsid w:val="006C7AA4"/>
    <w:rsid w:val="007716D0"/>
    <w:rsid w:val="00786757"/>
    <w:rsid w:val="007A4E57"/>
    <w:rsid w:val="00925137"/>
    <w:rsid w:val="00976CCB"/>
    <w:rsid w:val="009A0485"/>
    <w:rsid w:val="009D3D2F"/>
    <w:rsid w:val="009F028D"/>
    <w:rsid w:val="00A8537D"/>
    <w:rsid w:val="00BC2FE6"/>
    <w:rsid w:val="00BD3C9D"/>
    <w:rsid w:val="00C4383D"/>
    <w:rsid w:val="00C62427"/>
    <w:rsid w:val="00CA494E"/>
    <w:rsid w:val="00CB4890"/>
    <w:rsid w:val="00CD3E52"/>
    <w:rsid w:val="00CE2380"/>
    <w:rsid w:val="00CE4865"/>
    <w:rsid w:val="00D01D5D"/>
    <w:rsid w:val="00D74915"/>
    <w:rsid w:val="00E4448A"/>
    <w:rsid w:val="00E67557"/>
    <w:rsid w:val="00EB156F"/>
    <w:rsid w:val="00EB2D2B"/>
    <w:rsid w:val="00EF7558"/>
    <w:rsid w:val="00F26DCA"/>
    <w:rsid w:val="00F72E5D"/>
    <w:rsid w:val="00F73106"/>
    <w:rsid w:val="00F929BB"/>
    <w:rsid w:val="16E2659B"/>
    <w:rsid w:val="22EE5862"/>
    <w:rsid w:val="2882425F"/>
    <w:rsid w:val="45397DEC"/>
    <w:rsid w:val="454325FE"/>
    <w:rsid w:val="4B144C8A"/>
    <w:rsid w:val="4EEF3491"/>
    <w:rsid w:val="55095541"/>
    <w:rsid w:val="5AF340DA"/>
    <w:rsid w:val="626A5C1C"/>
    <w:rsid w:val="6A444121"/>
    <w:rsid w:val="6E851A78"/>
    <w:rsid w:val="6EBC3174"/>
    <w:rsid w:val="71DB3AC2"/>
    <w:rsid w:val="758B206A"/>
    <w:rsid w:val="75E6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11"/>
    <w:qFormat/>
    <w:uiPriority w:val="9"/>
    <w:pPr>
      <w:widowControl/>
      <w:spacing w:before="600" w:after="600" w:line="400" w:lineRule="exact"/>
      <w:ind w:firstLine="200" w:firstLineChars="200"/>
      <w:jc w:val="center"/>
      <w:outlineLvl w:val="0"/>
    </w:pPr>
    <w:rPr>
      <w:rFonts w:ascii="Times New Roman" w:hAnsi="Times New Roman" w:eastAsia="黑体" w:cs="宋体"/>
      <w:bCs/>
      <w:kern w:val="36"/>
      <w:sz w:val="30"/>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szCs w:val="24"/>
    </w:rPr>
  </w:style>
  <w:style w:type="character" w:styleId="10">
    <w:name w:val="Strong"/>
    <w:basedOn w:val="9"/>
    <w:qFormat/>
    <w:uiPriority w:val="0"/>
    <w:rPr>
      <w:b/>
    </w:rPr>
  </w:style>
  <w:style w:type="character" w:customStyle="1" w:styleId="11">
    <w:name w:val="标题 1 字符"/>
    <w:basedOn w:val="9"/>
    <w:link w:val="2"/>
    <w:qFormat/>
    <w:uiPriority w:val="9"/>
    <w:rPr>
      <w:rFonts w:ascii="Times New Roman" w:hAnsi="Times New Roman" w:eastAsia="黑体" w:cs="宋体"/>
      <w:bCs/>
      <w:kern w:val="36"/>
      <w:sz w:val="30"/>
      <w:szCs w:val="48"/>
    </w:rPr>
  </w:style>
  <w:style w:type="character" w:customStyle="1" w:styleId="12">
    <w:name w:val="fontstyle01"/>
    <w:basedOn w:val="9"/>
    <w:qFormat/>
    <w:uiPriority w:val="0"/>
    <w:rPr>
      <w:rFonts w:hint="default" w:ascii="HYZhongHeiKW" w:hAnsi="HYZhongHeiKW"/>
      <w:color w:val="000008"/>
      <w:sz w:val="32"/>
      <w:szCs w:val="32"/>
    </w:rPr>
  </w:style>
  <w:style w:type="character" w:customStyle="1" w:styleId="13">
    <w:name w:val="fontstyle21"/>
    <w:basedOn w:val="9"/>
    <w:qFormat/>
    <w:uiPriority w:val="0"/>
    <w:rPr>
      <w:rFonts w:hint="default" w:ascii="FZFSK--GBK1-0" w:hAnsi="FZFSK--GBK1-0"/>
      <w:color w:val="000000"/>
      <w:sz w:val="24"/>
      <w:szCs w:val="24"/>
    </w:rPr>
  </w:style>
  <w:style w:type="paragraph" w:styleId="14">
    <w:name w:val="List Paragraph"/>
    <w:basedOn w:val="1"/>
    <w:qFormat/>
    <w:uiPriority w:val="34"/>
    <w:pPr>
      <w:ind w:firstLine="420" w:firstLineChars="200"/>
    </w:pPr>
  </w:style>
  <w:style w:type="character" w:customStyle="1" w:styleId="15">
    <w:name w:val="页眉 字符"/>
    <w:basedOn w:val="9"/>
    <w:link w:val="6"/>
    <w:qFormat/>
    <w:uiPriority w:val="99"/>
    <w:rPr>
      <w:sz w:val="18"/>
      <w:szCs w:val="18"/>
    </w:rPr>
  </w:style>
  <w:style w:type="character" w:customStyle="1" w:styleId="16">
    <w:name w:val="页脚 字符"/>
    <w:basedOn w:val="9"/>
    <w:link w:val="5"/>
    <w:qFormat/>
    <w:uiPriority w:val="99"/>
    <w:rPr>
      <w:sz w:val="18"/>
      <w:szCs w:val="18"/>
    </w:rPr>
  </w:style>
  <w:style w:type="character" w:customStyle="1" w:styleId="17">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1017</Words>
  <Characters>1075</Characters>
  <Lines>8</Lines>
  <Paragraphs>2</Paragraphs>
  <TotalTime>14</TotalTime>
  <ScaleCrop>false</ScaleCrop>
  <LinksUpToDate>false</LinksUpToDate>
  <CharactersWithSpaces>1141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2023-04-26T09:51:00Z</dcterms:created>
  <dc:creator>陈 宁</dc:creator>
  <cp:lastModifiedBy>西子妈咪</cp:lastModifiedBy>
  <cp:lastPrinted>2023-04-24T07:59:00Z</cp:lastPrinted>
  <dcterms:modified xsi:type="dcterms:W3CDTF">2023-04-26T10:14:52Z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1BCED7E0E4714C9EB4AF19AAD0936341_13</vt:lpwstr>
  </property>
</Properties>
</file>