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760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sans-serif" w:hAnsi="sans-serif" w:eastAsia="sans-serif" w:cs="sans-serif"/>
          <w:b w:val="0"/>
          <w:bCs w:val="0"/>
          <w:i w:val="0"/>
          <w:iCs w:val="0"/>
          <w:caps w:val="0"/>
          <w:color w:val="333333"/>
          <w:spacing w:val="0"/>
          <w:sz w:val="45"/>
          <w:szCs w:val="45"/>
        </w:rPr>
      </w:pPr>
      <w:r>
        <w:rPr>
          <w:rFonts w:hint="default" w:ascii="sans-serif" w:hAnsi="sans-serif" w:eastAsia="sans-serif" w:cs="sans-serif"/>
          <w:b w:val="0"/>
          <w:bCs w:val="0"/>
          <w:i w:val="0"/>
          <w:iCs w:val="0"/>
          <w:caps w:val="0"/>
          <w:color w:val="333333"/>
          <w:spacing w:val="0"/>
          <w:sz w:val="45"/>
          <w:szCs w:val="45"/>
          <w:bdr w:val="none" w:color="auto" w:sz="0" w:space="0"/>
        </w:rPr>
        <w:t>2025年中国科学技术大学环境科学与工程系招收攻读博士学位研究生报名通告</w:t>
      </w:r>
    </w:p>
    <w:p w14:paraId="386A66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一、培养目标</w:t>
      </w:r>
    </w:p>
    <w:p w14:paraId="6C9E84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中国科学技术大学环境科学与工程系现有</w:t>
      </w:r>
      <w:r>
        <w:rPr>
          <w:rFonts w:ascii="Times New Roman" w:hAnsi="Times New Roman" w:cs="Times New Roman"/>
          <w:i w:val="0"/>
          <w:iCs w:val="0"/>
          <w:bdr w:val="none" w:color="auto" w:sz="0" w:space="0"/>
        </w:rPr>
        <w:t>[</w:t>
      </w:r>
      <w:r>
        <w:rPr>
          <w:i w:val="0"/>
          <w:iCs w:val="0"/>
          <w:bdr w:val="none" w:color="auto" w:sz="0" w:space="0"/>
        </w:rPr>
        <w:t>环境科学与工程</w:t>
      </w:r>
      <w:r>
        <w:rPr>
          <w:rFonts w:hint="default" w:ascii="Times New Roman" w:hAnsi="Times New Roman" w:cs="Times New Roman"/>
          <w:i w:val="0"/>
          <w:iCs w:val="0"/>
          <w:bdr w:val="none" w:color="auto" w:sz="0" w:space="0"/>
        </w:rPr>
        <w:t>]</w:t>
      </w:r>
      <w:r>
        <w:rPr>
          <w:i w:val="0"/>
          <w:iCs w:val="0"/>
          <w:bdr w:val="none" w:color="auto" w:sz="0" w:space="0"/>
        </w:rPr>
        <w:t>（</w:t>
      </w:r>
      <w:r>
        <w:rPr>
          <w:rFonts w:hint="default" w:ascii="Times New Roman" w:hAnsi="Times New Roman" w:cs="Times New Roman"/>
          <w:i w:val="0"/>
          <w:iCs w:val="0"/>
          <w:bdr w:val="none" w:color="auto" w:sz="0" w:space="0"/>
        </w:rPr>
        <w:t>[083000]</w:t>
      </w:r>
      <w:r>
        <w:rPr>
          <w:i w:val="0"/>
          <w:iCs w:val="0"/>
          <w:bdr w:val="none" w:color="auto" w:sz="0" w:space="0"/>
        </w:rPr>
        <w:t>）博士学位培养点。旨在培养德、智、体、美、劳全面发展，具有坚实系统的环境领域理论基础和专门知识、富有创新精神、能够适应我国经济、科技、教育发展需要的高水平人才。</w:t>
      </w:r>
    </w:p>
    <w:p w14:paraId="5969CE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二、招生方式</w:t>
      </w:r>
    </w:p>
    <w:p w14:paraId="7FBD9B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rFonts w:hint="default" w:ascii="Times New Roman" w:hAnsi="Times New Roman" w:cs="Times New Roman"/>
          <w:i w:val="0"/>
          <w:iCs w:val="0"/>
          <w:bdr w:val="none" w:color="auto" w:sz="0" w:space="0"/>
        </w:rPr>
        <w:t>1. </w:t>
      </w:r>
      <w:r>
        <w:rPr>
          <w:i w:val="0"/>
          <w:iCs w:val="0"/>
          <w:bdr w:val="none" w:color="auto" w:sz="0" w:space="0"/>
        </w:rPr>
        <w:t>普通招考：按照本公告的安排进行网报，采取“申请</w:t>
      </w:r>
      <w:r>
        <w:rPr>
          <w:rFonts w:hint="default" w:ascii="Times New Roman" w:hAnsi="Times New Roman" w:cs="Times New Roman"/>
          <w:i w:val="0"/>
          <w:iCs w:val="0"/>
          <w:bdr w:val="none" w:color="auto" w:sz="0" w:space="0"/>
        </w:rPr>
        <w:t>-</w:t>
      </w:r>
      <w:r>
        <w:rPr>
          <w:i w:val="0"/>
          <w:iCs w:val="0"/>
          <w:bdr w:val="none" w:color="auto" w:sz="0" w:space="0"/>
        </w:rPr>
        <w:t>考核制”进行。</w:t>
      </w:r>
    </w:p>
    <w:p w14:paraId="0CF1C8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rFonts w:hint="default" w:ascii="Times New Roman" w:hAnsi="Times New Roman" w:cs="Times New Roman"/>
          <w:i w:val="0"/>
          <w:iCs w:val="0"/>
          <w:bdr w:val="none" w:color="auto" w:sz="0" w:space="0"/>
        </w:rPr>
        <w:t>2. </w:t>
      </w:r>
      <w:r>
        <w:rPr>
          <w:i w:val="0"/>
          <w:iCs w:val="0"/>
          <w:bdr w:val="none" w:color="auto" w:sz="0" w:space="0"/>
        </w:rPr>
        <w:t>硕博连读：拟于</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4</w:t>
      </w:r>
      <w:r>
        <w:rPr>
          <w:i w:val="0"/>
          <w:iCs w:val="0"/>
          <w:bdr w:val="none" w:color="auto" w:sz="0" w:space="0"/>
        </w:rPr>
        <w:t>月另行公告和网报，无需参加本次网报。</w:t>
      </w:r>
    </w:p>
    <w:p w14:paraId="5B52360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rFonts w:hint="default" w:ascii="Times New Roman" w:hAnsi="Times New Roman" w:cs="Times New Roman"/>
          <w:i w:val="0"/>
          <w:iCs w:val="0"/>
          <w:bdr w:val="none" w:color="auto" w:sz="0" w:space="0"/>
        </w:rPr>
        <w:t>3. </w:t>
      </w:r>
      <w:r>
        <w:rPr>
          <w:i w:val="0"/>
          <w:iCs w:val="0"/>
          <w:bdr w:val="none" w:color="auto" w:sz="0" w:space="0"/>
        </w:rPr>
        <w:t>直接攻博：已被我校接收为本科毕业直接攻读博士学位研究生的本校及外校应届本科毕业生，依据教育部“推荐免试服务系统”公示的报名、录取信息，无需参加本次网报。</w:t>
      </w:r>
    </w:p>
    <w:p w14:paraId="64B6CD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专业学位博士：我系有</w:t>
      </w:r>
      <w:r>
        <w:rPr>
          <w:rFonts w:hint="default" w:ascii="Times New Roman" w:hAnsi="Times New Roman" w:cs="Times New Roman"/>
          <w:i w:val="0"/>
          <w:iCs w:val="0"/>
          <w:bdr w:val="none" w:color="auto" w:sz="0" w:space="0"/>
        </w:rPr>
        <w:t>[</w:t>
      </w:r>
      <w:r>
        <w:rPr>
          <w:i w:val="0"/>
          <w:iCs w:val="0"/>
          <w:bdr w:val="none" w:color="auto" w:sz="0" w:space="0"/>
        </w:rPr>
        <w:t>资源与环境</w:t>
      </w:r>
      <w:r>
        <w:rPr>
          <w:rFonts w:hint="default" w:ascii="Times New Roman" w:hAnsi="Times New Roman" w:cs="Times New Roman"/>
          <w:i w:val="0"/>
          <w:iCs w:val="0"/>
          <w:bdr w:val="none" w:color="auto" w:sz="0" w:space="0"/>
        </w:rPr>
        <w:t>]</w:t>
      </w:r>
      <w:r>
        <w:rPr>
          <w:i w:val="0"/>
          <w:iCs w:val="0"/>
          <w:bdr w:val="none" w:color="auto" w:sz="0" w:space="0"/>
        </w:rPr>
        <w:t>（</w:t>
      </w:r>
      <w:r>
        <w:rPr>
          <w:rFonts w:hint="default" w:ascii="Times New Roman" w:hAnsi="Times New Roman" w:cs="Times New Roman"/>
          <w:i w:val="0"/>
          <w:iCs w:val="0"/>
          <w:bdr w:val="none" w:color="auto" w:sz="0" w:space="0"/>
        </w:rPr>
        <w:t>[085700]</w:t>
      </w:r>
      <w:r>
        <w:rPr>
          <w:i w:val="0"/>
          <w:iCs w:val="0"/>
          <w:bdr w:val="none" w:color="auto" w:sz="0" w:space="0"/>
        </w:rPr>
        <w:t>）工程博士类别招生。拟于</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4</w:t>
      </w:r>
      <w:r>
        <w:rPr>
          <w:i w:val="0"/>
          <w:iCs w:val="0"/>
          <w:bdr w:val="none" w:color="auto" w:sz="0" w:space="0"/>
        </w:rPr>
        <w:t>月另行公告和网报，请关注“中国科大研究生招生在线”官网，无需参加本次网报。</w:t>
      </w:r>
    </w:p>
    <w:p w14:paraId="260677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三、普通招考“申请</w:t>
      </w:r>
      <w:r>
        <w:rPr>
          <w:rFonts w:hint="default" w:ascii="Times New Roman" w:hAnsi="Times New Roman" w:cs="Times New Roman"/>
          <w:bdr w:val="none" w:color="auto" w:sz="0" w:space="0"/>
        </w:rPr>
        <w:t>-</w:t>
      </w:r>
      <w:r>
        <w:rPr>
          <w:bdr w:val="none" w:color="auto" w:sz="0" w:space="0"/>
        </w:rPr>
        <w:t>考核制”报考条件及报名</w:t>
      </w:r>
    </w:p>
    <w:p w14:paraId="3FE1C1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pPr>
      <w:r>
        <w:rPr>
          <w:rFonts w:hint="default" w:ascii="Times New Roman" w:hAnsi="Times New Roman" w:cs="Times New Roman"/>
          <w:bdr w:val="none" w:color="auto" w:sz="0" w:space="0"/>
        </w:rPr>
        <w:t>1. </w:t>
      </w:r>
      <w:r>
        <w:rPr>
          <w:bdr w:val="none" w:color="auto" w:sz="0" w:space="0"/>
        </w:rPr>
        <w:t>报考条件</w:t>
      </w:r>
    </w:p>
    <w:p w14:paraId="58C9A5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考生必须符合我校“中国科大</w:t>
      </w:r>
      <w:r>
        <w:rPr>
          <w:rFonts w:hint="default" w:ascii="Times New Roman" w:hAnsi="Times New Roman" w:cs="Times New Roman"/>
          <w:i w:val="0"/>
          <w:iCs w:val="0"/>
          <w:bdr w:val="none" w:color="auto" w:sz="0" w:space="0"/>
        </w:rPr>
        <w:t>2025</w:t>
      </w:r>
      <w:r>
        <w:rPr>
          <w:i w:val="0"/>
          <w:iCs w:val="0"/>
          <w:bdr w:val="none" w:color="auto" w:sz="0" w:space="0"/>
        </w:rPr>
        <w:t>年博士学位研究生招生网上报名通告”（</w:t>
      </w:r>
      <w:r>
        <w:rPr>
          <w:rFonts w:hint="default" w:ascii="Times New Roman" w:hAnsi="Times New Roman" w:cs="Times New Roman"/>
          <w:i w:val="0"/>
          <w:iCs w:val="0"/>
          <w:bdr w:val="none" w:color="auto" w:sz="0" w:space="0"/>
        </w:rPr>
        <w:t>https://yz.ustc.edu.cn/article/2753/182?num=-1</w:t>
      </w:r>
      <w:r>
        <w:rPr>
          <w:i w:val="0"/>
          <w:iCs w:val="0"/>
          <w:bdr w:val="none" w:color="auto" w:sz="0" w:space="0"/>
        </w:rPr>
        <w:t>）中普通招考（申请</w:t>
      </w:r>
      <w:r>
        <w:rPr>
          <w:rFonts w:hint="default" w:ascii="Times New Roman" w:hAnsi="Times New Roman" w:cs="Times New Roman"/>
          <w:i w:val="0"/>
          <w:iCs w:val="0"/>
          <w:bdr w:val="none" w:color="auto" w:sz="0" w:space="0"/>
        </w:rPr>
        <w:t>-</w:t>
      </w:r>
      <w:r>
        <w:rPr>
          <w:i w:val="0"/>
          <w:iCs w:val="0"/>
          <w:bdr w:val="none" w:color="auto" w:sz="0" w:space="0"/>
        </w:rPr>
        <w:t>考核制）报考条件。对于报考我系的考生，除上述学校基本要求外，还需具备以下条件：</w:t>
      </w:r>
    </w:p>
    <w:p w14:paraId="58EDF2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学术成果要求：近五年内以第一作者（或硕士阶段导师为第一作者，考生为第二作者）发表（含接收）</w:t>
      </w:r>
      <w:r>
        <w:rPr>
          <w:i w:val="0"/>
          <w:iCs w:val="0"/>
          <w:color w:val="333333"/>
          <w:bdr w:val="none" w:color="auto" w:sz="0" w:space="0"/>
        </w:rPr>
        <w:t>在</w:t>
      </w:r>
      <w:r>
        <w:rPr>
          <w:rFonts w:hint="default" w:ascii="Times New Roman" w:hAnsi="Times New Roman" w:cs="Times New Roman"/>
          <w:i w:val="0"/>
          <w:iCs w:val="0"/>
          <w:color w:val="333333"/>
          <w:bdr w:val="none" w:color="auto" w:sz="0" w:space="0"/>
        </w:rPr>
        <w:t>SCI-II</w:t>
      </w:r>
      <w:r>
        <w:rPr>
          <w:i w:val="0"/>
          <w:iCs w:val="0"/>
          <w:color w:val="333333"/>
          <w:bdr w:val="none" w:color="auto" w:sz="0" w:space="0"/>
        </w:rPr>
        <w:t>区及以上期刊发表过研究性学术论文</w:t>
      </w:r>
      <w:r>
        <w:rPr>
          <w:rFonts w:hint="default" w:ascii="Times New Roman" w:hAnsi="Times New Roman" w:cs="Times New Roman"/>
          <w:i w:val="0"/>
          <w:iCs w:val="0"/>
          <w:color w:val="333333"/>
          <w:bdr w:val="none" w:color="auto" w:sz="0" w:space="0"/>
        </w:rPr>
        <w:t>(</w:t>
      </w:r>
      <w:r>
        <w:rPr>
          <w:i w:val="0"/>
          <w:iCs w:val="0"/>
          <w:color w:val="333333"/>
          <w:bdr w:val="none" w:color="auto" w:sz="0" w:space="0"/>
        </w:rPr>
        <w:t>或学位点认定的国际</w:t>
      </w:r>
      <w:r>
        <w:rPr>
          <w:rFonts w:hint="default" w:ascii="Times New Roman" w:hAnsi="Times New Roman" w:cs="Times New Roman"/>
          <w:i w:val="0"/>
          <w:iCs w:val="0"/>
          <w:color w:val="333333"/>
          <w:bdr w:val="none" w:color="auto" w:sz="0" w:space="0"/>
        </w:rPr>
        <w:t>SCI</w:t>
      </w:r>
      <w:r>
        <w:rPr>
          <w:i w:val="0"/>
          <w:iCs w:val="0"/>
          <w:color w:val="333333"/>
          <w:bdr w:val="none" w:color="auto" w:sz="0" w:space="0"/>
        </w:rPr>
        <w:t>期刊</w:t>
      </w:r>
      <w:r>
        <w:rPr>
          <w:rFonts w:hint="default" w:ascii="Times New Roman" w:hAnsi="Times New Roman" w:cs="Times New Roman"/>
          <w:i w:val="0"/>
          <w:iCs w:val="0"/>
          <w:color w:val="333333"/>
          <w:bdr w:val="none" w:color="auto" w:sz="0" w:space="0"/>
        </w:rPr>
        <w:t>)</w:t>
      </w:r>
      <w:r>
        <w:rPr>
          <w:i w:val="0"/>
          <w:iCs w:val="0"/>
          <w:color w:val="333333"/>
          <w:bdr w:val="none" w:color="auto" w:sz="0" w:space="0"/>
        </w:rPr>
        <w:t>至少一篇。</w:t>
      </w:r>
    </w:p>
    <w:p w14:paraId="19698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pPr>
      <w:r>
        <w:rPr>
          <w:rFonts w:hint="default" w:ascii="Times New Roman" w:hAnsi="Times New Roman" w:cs="Times New Roman"/>
          <w:bdr w:val="none" w:color="auto" w:sz="0" w:space="0"/>
        </w:rPr>
        <w:t>2. </w:t>
      </w:r>
      <w:r>
        <w:rPr>
          <w:bdr w:val="none" w:color="auto" w:sz="0" w:space="0"/>
        </w:rPr>
        <w:t>报名</w:t>
      </w:r>
    </w:p>
    <w:p w14:paraId="414106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w:t>
      </w:r>
      <w:r>
        <w:rPr>
          <w:rFonts w:hint="default" w:ascii="Times New Roman" w:hAnsi="Times New Roman" w:cs="Times New Roman"/>
          <w:i w:val="0"/>
          <w:iCs w:val="0"/>
          <w:bdr w:val="none" w:color="auto" w:sz="0" w:space="0"/>
        </w:rPr>
        <w:t>1</w:t>
      </w:r>
      <w:r>
        <w:rPr>
          <w:i w:val="0"/>
          <w:iCs w:val="0"/>
          <w:bdr w:val="none" w:color="auto" w:sz="0" w:space="0"/>
        </w:rPr>
        <w:t>）报名及缴费时间：</w:t>
      </w:r>
      <w:r>
        <w:rPr>
          <w:rFonts w:hint="default" w:ascii="Times New Roman" w:hAnsi="Times New Roman" w:cs="Times New Roman"/>
          <w:i w:val="0"/>
          <w:iCs w:val="0"/>
          <w:bdr w:val="none" w:color="auto" w:sz="0" w:space="0"/>
        </w:rPr>
        <w:t>2024</w:t>
      </w:r>
      <w:r>
        <w:rPr>
          <w:i w:val="0"/>
          <w:iCs w:val="0"/>
          <w:bdr w:val="none" w:color="auto" w:sz="0" w:space="0"/>
        </w:rPr>
        <w:t>年</w:t>
      </w:r>
      <w:r>
        <w:rPr>
          <w:rFonts w:hint="default" w:ascii="Times New Roman" w:hAnsi="Times New Roman" w:cs="Times New Roman"/>
          <w:i w:val="0"/>
          <w:iCs w:val="0"/>
          <w:bdr w:val="none" w:color="auto" w:sz="0" w:space="0"/>
        </w:rPr>
        <w:t>12</w:t>
      </w:r>
      <w:r>
        <w:rPr>
          <w:i w:val="0"/>
          <w:iCs w:val="0"/>
          <w:bdr w:val="none" w:color="auto" w:sz="0" w:space="0"/>
        </w:rPr>
        <w:t>月</w:t>
      </w:r>
      <w:r>
        <w:rPr>
          <w:rFonts w:hint="default" w:ascii="Times New Roman" w:hAnsi="Times New Roman" w:cs="Times New Roman"/>
          <w:i w:val="0"/>
          <w:iCs w:val="0"/>
          <w:bdr w:val="none" w:color="auto" w:sz="0" w:space="0"/>
        </w:rPr>
        <w:t>17</w:t>
      </w:r>
      <w:r>
        <w:rPr>
          <w:i w:val="0"/>
          <w:iCs w:val="0"/>
          <w:bdr w:val="none" w:color="auto" w:sz="0" w:space="0"/>
        </w:rPr>
        <w:t>日至</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1</w:t>
      </w:r>
      <w:r>
        <w:rPr>
          <w:i w:val="0"/>
          <w:iCs w:val="0"/>
          <w:bdr w:val="none" w:color="auto" w:sz="0" w:space="0"/>
        </w:rPr>
        <w:t>月</w:t>
      </w:r>
      <w:r>
        <w:rPr>
          <w:rFonts w:hint="default" w:ascii="Times New Roman" w:hAnsi="Times New Roman" w:cs="Times New Roman"/>
          <w:i w:val="0"/>
          <w:iCs w:val="0"/>
          <w:bdr w:val="none" w:color="auto" w:sz="0" w:space="0"/>
        </w:rPr>
        <w:t>15</w:t>
      </w:r>
      <w:r>
        <w:rPr>
          <w:i w:val="0"/>
          <w:iCs w:val="0"/>
          <w:bdr w:val="none" w:color="auto" w:sz="0" w:space="0"/>
        </w:rPr>
        <w:t>日。</w:t>
      </w:r>
    </w:p>
    <w:p w14:paraId="3F0127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w:t>
      </w:r>
      <w:r>
        <w:rPr>
          <w:rFonts w:hint="default" w:ascii="Times New Roman" w:hAnsi="Times New Roman" w:cs="Times New Roman"/>
          <w:i w:val="0"/>
          <w:iCs w:val="0"/>
          <w:bdr w:val="none" w:color="auto" w:sz="0" w:space="0"/>
        </w:rPr>
        <w:t>2</w:t>
      </w:r>
      <w:r>
        <w:rPr>
          <w:i w:val="0"/>
          <w:iCs w:val="0"/>
          <w:bdr w:val="none" w:color="auto" w:sz="0" w:space="0"/>
        </w:rPr>
        <w:t>）考生均须查看我校拟于</w:t>
      </w:r>
      <w:r>
        <w:rPr>
          <w:rFonts w:hint="default" w:ascii="Times New Roman" w:hAnsi="Times New Roman" w:cs="Times New Roman"/>
          <w:i w:val="0"/>
          <w:iCs w:val="0"/>
          <w:bdr w:val="none" w:color="auto" w:sz="0" w:space="0"/>
        </w:rPr>
        <w:t>12</w:t>
      </w:r>
      <w:r>
        <w:rPr>
          <w:i w:val="0"/>
          <w:iCs w:val="0"/>
          <w:bdr w:val="none" w:color="auto" w:sz="0" w:space="0"/>
        </w:rPr>
        <w:t>月</w:t>
      </w:r>
      <w:r>
        <w:rPr>
          <w:rFonts w:hint="default" w:ascii="Times New Roman" w:hAnsi="Times New Roman" w:cs="Times New Roman"/>
          <w:i w:val="0"/>
          <w:iCs w:val="0"/>
          <w:bdr w:val="none" w:color="auto" w:sz="0" w:space="0"/>
        </w:rPr>
        <w:t>15</w:t>
      </w:r>
      <w:r>
        <w:rPr>
          <w:i w:val="0"/>
          <w:iCs w:val="0"/>
          <w:bdr w:val="none" w:color="auto" w:sz="0" w:space="0"/>
        </w:rPr>
        <w:t>号左右公布的</w:t>
      </w:r>
      <w:r>
        <w:rPr>
          <w:rFonts w:hint="default" w:ascii="Times New Roman" w:hAnsi="Times New Roman" w:cs="Times New Roman"/>
          <w:i w:val="0"/>
          <w:iCs w:val="0"/>
          <w:bdr w:val="none" w:color="auto" w:sz="0" w:space="0"/>
        </w:rPr>
        <w:t>2025</w:t>
      </w:r>
      <w:r>
        <w:rPr>
          <w:i w:val="0"/>
          <w:iCs w:val="0"/>
          <w:bdr w:val="none" w:color="auto" w:sz="0" w:space="0"/>
        </w:rPr>
        <w:t>年博士研究生招生简章（</w:t>
      </w:r>
      <w:r>
        <w:rPr>
          <w:rFonts w:hint="default" w:ascii="Times New Roman" w:hAnsi="Times New Roman" w:cs="Times New Roman"/>
          <w:i w:val="0"/>
          <w:iCs w:val="0"/>
          <w:bdr w:val="none" w:color="auto" w:sz="0" w:space="0"/>
        </w:rPr>
        <w:t>http://yz.ustc.edu.cn</w:t>
      </w:r>
      <w:r>
        <w:rPr>
          <w:i w:val="0"/>
          <w:iCs w:val="0"/>
          <w:bdr w:val="none" w:color="auto" w:sz="0" w:space="0"/>
        </w:rPr>
        <w:t>），了解我系招生导师及相关专业，以及我系网站公布的</w:t>
      </w:r>
      <w:r>
        <w:rPr>
          <w:rFonts w:hint="default" w:ascii="Times New Roman" w:hAnsi="Times New Roman" w:cs="Times New Roman"/>
          <w:i w:val="0"/>
          <w:iCs w:val="0"/>
          <w:bdr w:val="none" w:color="auto" w:sz="0" w:space="0"/>
        </w:rPr>
        <w:t>2025</w:t>
      </w:r>
      <w:r>
        <w:rPr>
          <w:i w:val="0"/>
          <w:iCs w:val="0"/>
          <w:bdr w:val="none" w:color="auto" w:sz="0" w:space="0"/>
        </w:rPr>
        <w:t>年博士招生相关安排，并登录我校研究生招生管理平台（</w:t>
      </w:r>
      <w:r>
        <w:rPr>
          <w:rFonts w:hint="default" w:ascii="Times New Roman" w:hAnsi="Times New Roman" w:cs="Times New Roman"/>
          <w:i w:val="0"/>
          <w:iCs w:val="0"/>
          <w:bdr w:val="none" w:color="auto" w:sz="0" w:space="0"/>
        </w:rPr>
        <w:t>http://xspt.ustc.edu.cn</w:t>
      </w:r>
      <w:r>
        <w:rPr>
          <w:i w:val="0"/>
          <w:iCs w:val="0"/>
          <w:bdr w:val="none" w:color="auto" w:sz="0" w:space="0"/>
        </w:rPr>
        <w:t>）注册报名信息并在线缴费（标准：</w:t>
      </w:r>
      <w:r>
        <w:rPr>
          <w:rFonts w:hint="default" w:ascii="Times New Roman" w:hAnsi="Times New Roman" w:cs="Times New Roman"/>
          <w:i w:val="0"/>
          <w:iCs w:val="0"/>
          <w:bdr w:val="none" w:color="auto" w:sz="0" w:space="0"/>
        </w:rPr>
        <w:t>240</w:t>
      </w:r>
      <w:r>
        <w:rPr>
          <w:i w:val="0"/>
          <w:iCs w:val="0"/>
          <w:bdr w:val="none" w:color="auto" w:sz="0" w:space="0"/>
        </w:rPr>
        <w:t>元</w:t>
      </w:r>
      <w:r>
        <w:rPr>
          <w:rFonts w:hint="default" w:ascii="Times New Roman" w:hAnsi="Times New Roman" w:cs="Times New Roman"/>
          <w:i w:val="0"/>
          <w:iCs w:val="0"/>
          <w:bdr w:val="none" w:color="auto" w:sz="0" w:space="0"/>
        </w:rPr>
        <w:t>/</w:t>
      </w:r>
      <w:r>
        <w:rPr>
          <w:i w:val="0"/>
          <w:iCs w:val="0"/>
          <w:bdr w:val="none" w:color="auto" w:sz="0" w:space="0"/>
        </w:rPr>
        <w:t>人）。系统采用身份证号码注册，请务必如实填写，并牢记密码；一旦注册，不予修改。考试方式须选择“普通招考”。</w:t>
      </w:r>
    </w:p>
    <w:p w14:paraId="6A47E7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w:t>
      </w:r>
      <w:r>
        <w:rPr>
          <w:rFonts w:hint="default" w:ascii="Times New Roman" w:hAnsi="Times New Roman" w:cs="Times New Roman"/>
          <w:i w:val="0"/>
          <w:iCs w:val="0"/>
          <w:bdr w:val="none" w:color="auto" w:sz="0" w:space="0"/>
        </w:rPr>
        <w:t>3</w:t>
      </w:r>
      <w:r>
        <w:rPr>
          <w:i w:val="0"/>
          <w:iCs w:val="0"/>
          <w:bdr w:val="none" w:color="auto" w:sz="0" w:space="0"/>
        </w:rPr>
        <w:t>）“申请</w:t>
      </w:r>
      <w:r>
        <w:rPr>
          <w:rFonts w:hint="default" w:ascii="Times New Roman" w:hAnsi="Times New Roman" w:cs="Times New Roman"/>
          <w:i w:val="0"/>
          <w:iCs w:val="0"/>
          <w:bdr w:val="none" w:color="auto" w:sz="0" w:space="0"/>
        </w:rPr>
        <w:t>-</w:t>
      </w:r>
      <w:r>
        <w:rPr>
          <w:i w:val="0"/>
          <w:iCs w:val="0"/>
          <w:bdr w:val="none" w:color="auto" w:sz="0" w:space="0"/>
        </w:rPr>
        <w:t>考核制”在线报名时，考试科目请选择“</w:t>
      </w:r>
      <w:r>
        <w:rPr>
          <w:rFonts w:hint="eastAsia" w:ascii="宋体" w:hAnsi="宋体" w:eastAsia="宋体" w:cs="宋体"/>
          <w:i w:val="0"/>
          <w:iCs w:val="0"/>
          <w:bdr w:val="none" w:color="auto" w:sz="0" w:space="0"/>
        </w:rPr>
        <w:t>①</w:t>
      </w:r>
      <w:r>
        <w:rPr>
          <w:rFonts w:hint="default" w:ascii="Times New Roman" w:hAnsi="Times New Roman" w:cs="Times New Roman"/>
          <w:i w:val="0"/>
          <w:iCs w:val="0"/>
          <w:bdr w:val="none" w:color="auto" w:sz="0" w:space="0"/>
        </w:rPr>
        <w:t>1000</w:t>
      </w:r>
      <w:r>
        <w:rPr>
          <w:i w:val="0"/>
          <w:iCs w:val="0"/>
          <w:bdr w:val="none" w:color="auto" w:sz="0" w:space="0"/>
        </w:rPr>
        <w:t>无</w:t>
      </w:r>
      <w:r>
        <w:rPr>
          <w:rFonts w:hint="eastAsia" w:ascii="宋体" w:hAnsi="宋体" w:eastAsia="宋体" w:cs="宋体"/>
          <w:i w:val="0"/>
          <w:iCs w:val="0"/>
          <w:bdr w:val="none" w:color="auto" w:sz="0" w:space="0"/>
        </w:rPr>
        <w:t>②</w:t>
      </w:r>
      <w:r>
        <w:rPr>
          <w:rFonts w:hint="default" w:ascii="Times New Roman" w:hAnsi="Times New Roman" w:cs="Times New Roman"/>
          <w:i w:val="0"/>
          <w:iCs w:val="0"/>
          <w:bdr w:val="none" w:color="auto" w:sz="0" w:space="0"/>
        </w:rPr>
        <w:t>2000</w:t>
      </w:r>
      <w:r>
        <w:rPr>
          <w:i w:val="0"/>
          <w:iCs w:val="0"/>
          <w:bdr w:val="none" w:color="auto" w:sz="0" w:space="0"/>
        </w:rPr>
        <w:t>无</w:t>
      </w:r>
      <w:r>
        <w:rPr>
          <w:rFonts w:hint="eastAsia" w:ascii="宋体" w:hAnsi="宋体" w:eastAsia="宋体" w:cs="宋体"/>
          <w:i w:val="0"/>
          <w:iCs w:val="0"/>
          <w:bdr w:val="none" w:color="auto" w:sz="0" w:space="0"/>
        </w:rPr>
        <w:t>③</w:t>
      </w:r>
      <w:r>
        <w:rPr>
          <w:rFonts w:hint="default" w:ascii="Times New Roman" w:hAnsi="Times New Roman" w:cs="Times New Roman"/>
          <w:i w:val="0"/>
          <w:iCs w:val="0"/>
          <w:bdr w:val="none" w:color="auto" w:sz="0" w:space="0"/>
        </w:rPr>
        <w:t>3000</w:t>
      </w:r>
      <w:r>
        <w:rPr>
          <w:i w:val="0"/>
          <w:iCs w:val="0"/>
          <w:bdr w:val="none" w:color="auto" w:sz="0" w:space="0"/>
        </w:rPr>
        <w:t>无”。</w:t>
      </w:r>
    </w:p>
    <w:p w14:paraId="5F3CF9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w:t>
      </w:r>
      <w:r>
        <w:rPr>
          <w:rFonts w:hint="default" w:ascii="Times New Roman" w:hAnsi="Times New Roman" w:cs="Times New Roman"/>
          <w:i w:val="0"/>
          <w:iCs w:val="0"/>
          <w:bdr w:val="none" w:color="auto" w:sz="0" w:space="0"/>
        </w:rPr>
        <w:t>4</w:t>
      </w:r>
      <w:r>
        <w:rPr>
          <w:i w:val="0"/>
          <w:iCs w:val="0"/>
          <w:bdr w:val="none" w:color="auto" w:sz="0" w:space="0"/>
        </w:rPr>
        <w:t>）请事先仔细确认自己的报考资格，如果因为不符合报考条件或考生个人行为造成不能通过资格审核，报考费不予退还。请根据系统提示仔细填报相关信息，注意维护信息合理格式和完整性，勿使用非常规字符，因不当、不实填写信息引发的相关后果，由考生本人负责。</w:t>
      </w:r>
    </w:p>
    <w:p w14:paraId="12B8A11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089EE4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i w:val="0"/>
          <w:iCs w:val="0"/>
        </w:rPr>
      </w:pPr>
      <w:r>
        <w:rPr>
          <w:i w:val="0"/>
          <w:iCs w:val="0"/>
          <w:bdr w:val="none" w:color="auto" w:sz="0" w:space="0"/>
        </w:rPr>
        <w:t>申请人务必如实填写有效的移动电话，确保联系畅通；建议在</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9</w:t>
      </w:r>
      <w:r>
        <w:rPr>
          <w:i w:val="0"/>
          <w:iCs w:val="0"/>
          <w:bdr w:val="none" w:color="auto" w:sz="0" w:space="0"/>
        </w:rPr>
        <w:t>月前不要停用、更换报名联系电话。</w:t>
      </w:r>
    </w:p>
    <w:p w14:paraId="348FFC2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711FC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四、申请材料</w:t>
      </w:r>
    </w:p>
    <w:p w14:paraId="061043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pPr>
      <w:r>
        <w:rPr>
          <w:rFonts w:hint="default" w:ascii="Times New Roman" w:hAnsi="Times New Roman" w:cs="Times New Roman"/>
          <w:bdr w:val="none" w:color="auto" w:sz="0" w:space="0"/>
        </w:rPr>
        <w:t>1. </w:t>
      </w:r>
      <w:r>
        <w:rPr>
          <w:bdr w:val="none" w:color="auto" w:sz="0" w:space="0"/>
        </w:rPr>
        <w:t>材料准备</w:t>
      </w:r>
    </w:p>
    <w:p w14:paraId="2385AA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1</w:t>
      </w:r>
      <w:r>
        <w:rPr>
          <w:rFonts w:hint="eastAsia" w:ascii="宋体" w:hAnsi="宋体" w:eastAsia="宋体" w:cs="宋体"/>
          <w:i w:val="0"/>
          <w:iCs w:val="0"/>
          <w:bdr w:val="none" w:color="auto" w:sz="0" w:space="0"/>
        </w:rPr>
        <w:t>）《报考攻读博士学位研究生登记表》一份（网报后下载打印）；</w:t>
      </w:r>
    </w:p>
    <w:p w14:paraId="27E1FAB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2</w:t>
      </w:r>
      <w:r>
        <w:rPr>
          <w:rFonts w:hint="eastAsia" w:ascii="宋体" w:hAnsi="宋体" w:eastAsia="宋体" w:cs="宋体"/>
          <w:i w:val="0"/>
          <w:iCs w:val="0"/>
          <w:bdr w:val="none" w:color="auto" w:sz="0" w:space="0"/>
        </w:rPr>
        <w:t>）研究计划书。攻读博士学位期间本人拟从事的研究方向和科研设想；</w:t>
      </w:r>
    </w:p>
    <w:p w14:paraId="2C2F14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3</w:t>
      </w:r>
      <w:r>
        <w:rPr>
          <w:rFonts w:hint="eastAsia" w:ascii="宋体" w:hAnsi="宋体" w:eastAsia="宋体" w:cs="宋体"/>
          <w:i w:val="0"/>
          <w:iCs w:val="0"/>
          <w:bdr w:val="none" w:color="auto" w:sz="0" w:space="0"/>
        </w:rPr>
        <w:t>）申请学科或相近学科的两名正高职称《专家推荐信》；</w:t>
      </w:r>
    </w:p>
    <w:p w14:paraId="7F8400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4</w:t>
      </w:r>
      <w:r>
        <w:rPr>
          <w:rFonts w:hint="eastAsia" w:ascii="宋体" w:hAnsi="宋体" w:eastAsia="宋体" w:cs="宋体"/>
          <w:i w:val="0"/>
          <w:iCs w:val="0"/>
          <w:bdr w:val="none" w:color="auto" w:sz="0" w:space="0"/>
        </w:rPr>
        <w:t>）本科毕业证、学位证和硕士研究生毕业证、学位证复印件（应届毕业硕士生提交所在学校研究生管理部门出具的在学证明）；</w:t>
      </w:r>
    </w:p>
    <w:p w14:paraId="4B13CE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5</w:t>
      </w:r>
      <w:r>
        <w:rPr>
          <w:rFonts w:hint="eastAsia" w:ascii="宋体" w:hAnsi="宋体" w:eastAsia="宋体" w:cs="宋体"/>
          <w:i w:val="0"/>
          <w:iCs w:val="0"/>
          <w:bdr w:val="none" w:color="auto" w:sz="0" w:space="0"/>
        </w:rPr>
        <w:t>）本科及研究生阶段成绩单。由考生所在学校本科、研究生管理部门提供，并加盖公章；非应届毕业生也可由考生档案所在人事部门提供，并加盖公章；</w:t>
      </w:r>
    </w:p>
    <w:p w14:paraId="446A88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6</w:t>
      </w:r>
      <w:r>
        <w:rPr>
          <w:rFonts w:hint="eastAsia" w:ascii="宋体" w:hAnsi="宋体" w:eastAsia="宋体" w:cs="宋体"/>
          <w:i w:val="0"/>
          <w:iCs w:val="0"/>
          <w:bdr w:val="none" w:color="auto" w:sz="0" w:space="0"/>
        </w:rPr>
        <w:t>）外语水平证明材料复印件；</w:t>
      </w:r>
    </w:p>
    <w:p w14:paraId="50075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7</w:t>
      </w:r>
      <w:r>
        <w:rPr>
          <w:rFonts w:hint="eastAsia" w:ascii="宋体" w:hAnsi="宋体" w:eastAsia="宋体" w:cs="宋体"/>
          <w:i w:val="0"/>
          <w:iCs w:val="0"/>
          <w:bdr w:val="none" w:color="auto" w:sz="0" w:space="0"/>
        </w:rPr>
        <w:t>）硕士学位论文全文（往届生）或论文摘要（应届生）；</w:t>
      </w:r>
    </w:p>
    <w:p w14:paraId="76A8ED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8</w:t>
      </w:r>
      <w:r>
        <w:rPr>
          <w:rFonts w:hint="eastAsia" w:ascii="宋体" w:hAnsi="宋体" w:eastAsia="宋体" w:cs="宋体"/>
          <w:i w:val="0"/>
          <w:iCs w:val="0"/>
          <w:bdr w:val="none" w:color="auto" w:sz="0" w:space="0"/>
        </w:rPr>
        <w:t>）在重要核心刊物上发表的学术论文、获奖证书复印件，以及其他可以证明自己能力或成就的材料，如专利等；</w:t>
      </w:r>
    </w:p>
    <w:p w14:paraId="2C3C423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w:t>
      </w:r>
      <w:r>
        <w:rPr>
          <w:rFonts w:hint="default" w:ascii="Times New Roman" w:hAnsi="Times New Roman" w:cs="Times New Roman"/>
          <w:i w:val="0"/>
          <w:iCs w:val="0"/>
          <w:bdr w:val="none" w:color="auto" w:sz="0" w:space="0"/>
        </w:rPr>
        <w:t>9</w:t>
      </w:r>
      <w:r>
        <w:rPr>
          <w:rFonts w:hint="eastAsia" w:ascii="宋体" w:hAnsi="宋体" w:eastAsia="宋体" w:cs="宋体"/>
          <w:i w:val="0"/>
          <w:iCs w:val="0"/>
          <w:bdr w:val="none" w:color="auto" w:sz="0" w:space="0"/>
        </w:rPr>
        <w:t>）报考定向就业的考生须提供实际工作单位盖章的在职证明（必须至少包含姓名、性别、身份证号码、任职岗位、是否政府机关工作人员、单位联系人员及电话等内容）。</w:t>
      </w:r>
    </w:p>
    <w:p w14:paraId="66AE98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rFonts w:hint="eastAsia" w:ascii="宋体" w:hAnsi="宋体" w:eastAsia="宋体" w:cs="宋体"/>
          <w:i w:val="0"/>
          <w:iCs w:val="0"/>
          <w:bdr w:val="none" w:color="auto" w:sz="0" w:space="0"/>
        </w:rPr>
        <w:t> 申请人应仔细核对本人是否符合申请条件，如实提供申请材料。如发现申请人提交虚假材料、作弊及其它违纪行为，将根据国家、学校规定严肃处理，包括取消报考资格、录取资格及学籍等，相应后果由申请人自己承担。</w:t>
      </w:r>
    </w:p>
    <w:p w14:paraId="11C2AF7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5"/>
      </w:pPr>
      <w:r>
        <w:rPr>
          <w:rFonts w:hint="default" w:ascii="Times New Roman" w:hAnsi="Times New Roman" w:cs="Times New Roman"/>
          <w:bdr w:val="none" w:color="auto" w:sz="0" w:space="0"/>
        </w:rPr>
        <w:t>2.</w:t>
      </w:r>
      <w:r>
        <w:rPr>
          <w:rStyle w:val="9"/>
          <w:rFonts w:hint="eastAsia" w:ascii="宋体" w:hAnsi="宋体" w:eastAsia="宋体" w:cs="宋体"/>
          <w:b/>
          <w:sz w:val="25"/>
          <w:szCs w:val="25"/>
          <w:bdr w:val="none" w:color="auto" w:sz="0" w:space="0"/>
          <w:lang w:eastAsia="zh-CN"/>
        </w:rPr>
        <w:t>材料寄送</w:t>
      </w:r>
    </w:p>
    <w:p w14:paraId="2BCD09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both"/>
        <w:rPr>
          <w:i w:val="0"/>
          <w:iCs w:val="0"/>
        </w:rPr>
      </w:pPr>
      <w:r>
        <w:rPr>
          <w:i w:val="0"/>
          <w:iCs w:val="0"/>
          <w:bdr w:val="none" w:color="auto" w:sz="0" w:space="0"/>
        </w:rPr>
        <w:t> 网上报名结束后，考生须于</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3</w:t>
      </w:r>
      <w:r>
        <w:rPr>
          <w:i w:val="0"/>
          <w:iCs w:val="0"/>
          <w:bdr w:val="none" w:color="auto" w:sz="0" w:space="0"/>
        </w:rPr>
        <w:t>月</w:t>
      </w:r>
      <w:r>
        <w:rPr>
          <w:rFonts w:hint="default" w:ascii="Times New Roman" w:hAnsi="Times New Roman" w:cs="Times New Roman"/>
          <w:i w:val="0"/>
          <w:iCs w:val="0"/>
          <w:bdr w:val="none" w:color="auto" w:sz="0" w:space="0"/>
        </w:rPr>
        <w:t>1</w:t>
      </w:r>
      <w:r>
        <w:rPr>
          <w:i w:val="0"/>
          <w:iCs w:val="0"/>
          <w:bdr w:val="none" w:color="auto" w:sz="0" w:space="0"/>
        </w:rPr>
        <w:t>日前向我系教学办公室提交申请材料（以邮寄时间为准，逾期不予接收。使用顺丰快递或</w:t>
      </w:r>
      <w:r>
        <w:rPr>
          <w:rFonts w:hint="default" w:ascii="Times New Roman" w:hAnsi="Times New Roman" w:cs="Times New Roman"/>
          <w:i w:val="0"/>
          <w:iCs w:val="0"/>
          <w:bdr w:val="none" w:color="auto" w:sz="0" w:space="0"/>
        </w:rPr>
        <w:t>EMS</w:t>
      </w:r>
      <w:r>
        <w:rPr>
          <w:i w:val="0"/>
          <w:iCs w:val="0"/>
          <w:bdr w:val="none" w:color="auto" w:sz="0" w:space="0"/>
        </w:rPr>
        <w:t>寄出）。申请材料请用</w:t>
      </w:r>
      <w:r>
        <w:rPr>
          <w:rFonts w:hint="default" w:ascii="Times New Roman" w:hAnsi="Times New Roman" w:cs="Times New Roman"/>
          <w:i w:val="0"/>
          <w:iCs w:val="0"/>
          <w:bdr w:val="none" w:color="auto" w:sz="0" w:space="0"/>
        </w:rPr>
        <w:t>A4</w:t>
      </w:r>
      <w:r>
        <w:rPr>
          <w:i w:val="0"/>
          <w:iCs w:val="0"/>
          <w:bdr w:val="none" w:color="auto" w:sz="0" w:space="0"/>
        </w:rPr>
        <w:t>纸打印并按上述顺序排列，以便审核。</w:t>
      </w:r>
    </w:p>
    <w:p w14:paraId="3CAC52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both"/>
        <w:rPr>
          <w:i w:val="0"/>
          <w:iCs w:val="0"/>
        </w:rPr>
      </w:pPr>
      <w:r>
        <w:rPr>
          <w:i w:val="0"/>
          <w:iCs w:val="0"/>
          <w:bdr w:val="none" w:color="auto" w:sz="0" w:space="0"/>
        </w:rPr>
        <w:t> 收信地址：</w:t>
      </w:r>
      <w:r>
        <w:rPr>
          <w:i w:val="0"/>
          <w:iCs w:val="0"/>
          <w:color w:val="333333"/>
          <w:bdr w:val="none" w:color="auto" w:sz="0" w:space="0"/>
        </w:rPr>
        <w:t>安徽省合肥市金寨路</w:t>
      </w:r>
      <w:r>
        <w:rPr>
          <w:rFonts w:hint="default" w:ascii="Times New Roman" w:hAnsi="Times New Roman" w:cs="Times New Roman"/>
          <w:i w:val="0"/>
          <w:iCs w:val="0"/>
          <w:color w:val="333333"/>
          <w:bdr w:val="none" w:color="auto" w:sz="0" w:space="0"/>
        </w:rPr>
        <w:t>96</w:t>
      </w:r>
      <w:r>
        <w:rPr>
          <w:i w:val="0"/>
          <w:iCs w:val="0"/>
          <w:color w:val="333333"/>
          <w:bdr w:val="none" w:color="auto" w:sz="0" w:space="0"/>
        </w:rPr>
        <w:t>号中国科学技术大学环境科学与工程系</w:t>
      </w:r>
      <w:r>
        <w:rPr>
          <w:rFonts w:hint="default" w:ascii="Times New Roman" w:hAnsi="Times New Roman" w:cs="Times New Roman"/>
          <w:i w:val="0"/>
          <w:iCs w:val="0"/>
          <w:color w:val="333333"/>
          <w:bdr w:val="none" w:color="auto" w:sz="0" w:space="0"/>
        </w:rPr>
        <w:t>306</w:t>
      </w:r>
      <w:r>
        <w:rPr>
          <w:i w:val="0"/>
          <w:iCs w:val="0"/>
          <w:bdr w:val="none" w:color="auto" w:sz="0" w:space="0"/>
        </w:rPr>
        <w:t>办公室，</w:t>
      </w:r>
    </w:p>
    <w:p w14:paraId="581B80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both"/>
        <w:rPr>
          <w:i w:val="0"/>
          <w:iCs w:val="0"/>
        </w:rPr>
      </w:pPr>
      <w:r>
        <w:rPr>
          <w:i w:val="0"/>
          <w:iCs w:val="0"/>
          <w:color w:val="333333"/>
          <w:bdr w:val="none" w:color="auto" w:sz="0" w:space="0"/>
        </w:rPr>
        <w:t> 电话：</w:t>
      </w:r>
      <w:r>
        <w:rPr>
          <w:rFonts w:hint="default" w:ascii="Times New Roman" w:hAnsi="Times New Roman" w:cs="Times New Roman"/>
          <w:i w:val="0"/>
          <w:iCs w:val="0"/>
          <w:color w:val="333333"/>
          <w:bdr w:val="none" w:color="auto" w:sz="0" w:space="0"/>
        </w:rPr>
        <w:t>0551-63601745</w:t>
      </w:r>
    </w:p>
    <w:p w14:paraId="2781EE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both"/>
        <w:rPr>
          <w:i w:val="0"/>
          <w:iCs w:val="0"/>
        </w:rPr>
      </w:pPr>
      <w:r>
        <w:rPr>
          <w:i w:val="0"/>
          <w:iCs w:val="0"/>
          <w:bdr w:val="none" w:color="auto" w:sz="0" w:space="0"/>
        </w:rPr>
        <w:t> 请在邮件封面注明“环境科学与工程系博士申请考核材料”。</w:t>
      </w:r>
    </w:p>
    <w:p w14:paraId="6B39AB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both"/>
        <w:rPr>
          <w:i w:val="0"/>
          <w:iCs w:val="0"/>
        </w:rPr>
      </w:pPr>
      <w:r>
        <w:rPr>
          <w:rFonts w:hint="eastAsia" w:ascii="宋体" w:hAnsi="宋体" w:eastAsia="宋体" w:cs="宋体"/>
          <w:b w:val="0"/>
          <w:bCs w:val="0"/>
          <w:i w:val="0"/>
          <w:iCs w:val="0"/>
          <w:bdr w:val="none" w:color="auto" w:sz="0" w:space="0"/>
        </w:rPr>
        <w:t>以上材料需同时提供</w:t>
      </w:r>
      <w:r>
        <w:rPr>
          <w:rFonts w:hint="default" w:ascii="Times New Roman" w:hAnsi="Times New Roman" w:cs="Times New Roman"/>
          <w:b w:val="0"/>
          <w:bCs w:val="0"/>
          <w:i w:val="0"/>
          <w:iCs w:val="0"/>
          <w:bdr w:val="none" w:color="auto" w:sz="0" w:space="0"/>
        </w:rPr>
        <w:t>1</w:t>
      </w:r>
      <w:r>
        <w:rPr>
          <w:rFonts w:hint="eastAsia" w:ascii="宋体" w:hAnsi="宋体" w:eastAsia="宋体" w:cs="宋体"/>
          <w:b w:val="0"/>
          <w:bCs w:val="0"/>
          <w:i w:val="0"/>
          <w:iCs w:val="0"/>
          <w:bdr w:val="none" w:color="auto" w:sz="0" w:space="0"/>
        </w:rPr>
        <w:t>份电子版材料（签字、盖章），并发送至我系教学办公室指定邮箱：</w:t>
      </w:r>
      <w:r>
        <w:rPr>
          <w:rFonts w:ascii="Calibri" w:hAnsi="Calibri" w:eastAsia="Calibri" w:cs="Calibri"/>
          <w:i w:val="0"/>
          <w:iCs w:val="0"/>
          <w:color w:val="333333"/>
          <w:u w:val="none"/>
          <w:bdr w:val="none" w:color="auto" w:sz="0" w:space="0"/>
          <w:lang w:val="en-US"/>
        </w:rPr>
        <w:fldChar w:fldCharType="begin"/>
      </w:r>
      <w:r>
        <w:rPr>
          <w:rFonts w:ascii="Calibri" w:hAnsi="Calibri" w:eastAsia="Calibri" w:cs="Calibri"/>
          <w:i w:val="0"/>
          <w:iCs w:val="0"/>
          <w:color w:val="333333"/>
          <w:u w:val="none"/>
          <w:bdr w:val="none" w:color="auto" w:sz="0" w:space="0"/>
          <w:lang w:val="en-US"/>
        </w:rPr>
        <w:instrText xml:space="preserve"> HYPERLINK "mailto:qiaoz@ustc.edu.cn" </w:instrText>
      </w:r>
      <w:r>
        <w:rPr>
          <w:rFonts w:ascii="Calibri" w:hAnsi="Calibri" w:eastAsia="Calibri" w:cs="Calibri"/>
          <w:i w:val="0"/>
          <w:iCs w:val="0"/>
          <w:color w:val="333333"/>
          <w:u w:val="none"/>
          <w:bdr w:val="none" w:color="auto" w:sz="0" w:space="0"/>
          <w:lang w:val="en-US"/>
        </w:rPr>
        <w:fldChar w:fldCharType="separate"/>
      </w:r>
      <w:r>
        <w:rPr>
          <w:rStyle w:val="11"/>
          <w:rFonts w:hint="default" w:ascii="Times New Roman" w:hAnsi="Times New Roman" w:eastAsia="Calibri" w:cs="Times New Roman"/>
          <w:i w:val="0"/>
          <w:iCs w:val="0"/>
          <w:color w:val="333333"/>
          <w:u w:val="none"/>
          <w:bdr w:val="none" w:color="auto" w:sz="0" w:space="0"/>
          <w:lang w:val="en-US"/>
        </w:rPr>
        <w:t>qiaoz@ustc.edu.cn</w:t>
      </w:r>
      <w:r>
        <w:rPr>
          <w:rFonts w:hint="default" w:ascii="Calibri" w:hAnsi="Calibri" w:eastAsia="Calibri" w:cs="Calibri"/>
          <w:i w:val="0"/>
          <w:iCs w:val="0"/>
          <w:color w:val="333333"/>
          <w:u w:val="none"/>
          <w:bdr w:val="none" w:color="auto" w:sz="0" w:space="0"/>
          <w:lang w:val="en-US"/>
        </w:rPr>
        <w:fldChar w:fldCharType="end"/>
      </w:r>
      <w:r>
        <w:rPr>
          <w:rFonts w:hint="eastAsia" w:ascii="宋体" w:hAnsi="宋体" w:eastAsia="宋体" w:cs="宋体"/>
          <w:b w:val="0"/>
          <w:bCs w:val="0"/>
          <w:i w:val="0"/>
          <w:iCs w:val="0"/>
          <w:bdr w:val="none" w:color="auto" w:sz="0" w:space="0"/>
        </w:rPr>
        <w:t>。</w:t>
      </w:r>
    </w:p>
    <w:p w14:paraId="4D8FA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五、材料审核</w:t>
      </w:r>
    </w:p>
    <w:p w14:paraId="0340061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4F56FF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0"/>
        <w:jc w:val="left"/>
        <w:rPr>
          <w:i w:val="0"/>
          <w:iCs w:val="0"/>
        </w:rPr>
      </w:pPr>
      <w:r>
        <w:rPr>
          <w:i w:val="0"/>
          <w:iCs w:val="0"/>
          <w:bdr w:val="none" w:color="auto" w:sz="0" w:space="0"/>
        </w:rPr>
        <w:t> 考生须在规定的时间内提交材料，我系将根据考生的申请材料进行形式审核。</w:t>
      </w:r>
    </w:p>
    <w:p w14:paraId="46BDFF2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281D378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587C86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0"/>
        <w:jc w:val="left"/>
        <w:rPr>
          <w:i w:val="0"/>
          <w:iCs w:val="0"/>
        </w:rPr>
      </w:pPr>
      <w:r>
        <w:rPr>
          <w:i w:val="0"/>
          <w:iCs w:val="0"/>
          <w:bdr w:val="none" w:color="auto" w:sz="0" w:space="0"/>
        </w:rPr>
        <w:t> 我系成立招生领导小组对考生的专业、相关专业课程成绩、学术水平，在学（工作）期间的科研工作及成果、专家推荐意见等进行审核。</w:t>
      </w:r>
    </w:p>
    <w:p w14:paraId="57FAE04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48E0C11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4A3631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0"/>
        <w:jc w:val="left"/>
        <w:rPr>
          <w:i w:val="0"/>
          <w:iCs w:val="0"/>
        </w:rPr>
      </w:pPr>
      <w:r>
        <w:rPr>
          <w:i w:val="0"/>
          <w:iCs w:val="0"/>
          <w:bdr w:val="none" w:color="auto" w:sz="0" w:space="0"/>
        </w:rPr>
        <w:t> 招生领导小组根据我系现有博士招生指标及申请材料审核情况，确定准考名单，并在我系主页公示，公示期为</w:t>
      </w:r>
      <w:r>
        <w:rPr>
          <w:rFonts w:hint="default" w:ascii="Times New Roman" w:hAnsi="Times New Roman" w:cs="Times New Roman"/>
          <w:i w:val="0"/>
          <w:iCs w:val="0"/>
          <w:bdr w:val="none" w:color="auto" w:sz="0" w:space="0"/>
        </w:rPr>
        <w:t>7</w:t>
      </w:r>
      <w:r>
        <w:rPr>
          <w:i w:val="0"/>
          <w:iCs w:val="0"/>
          <w:bdr w:val="none" w:color="auto" w:sz="0" w:space="0"/>
        </w:rPr>
        <w:t>个工作日。初审合格的考生须在我系规定的时间参加综合考核（考核时间、地点另行通知）。</w:t>
      </w:r>
    </w:p>
    <w:p w14:paraId="74157DD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i w:val="0"/>
          <w:iCs w:val="0"/>
        </w:rPr>
      </w:pPr>
    </w:p>
    <w:p w14:paraId="47972B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40" w:afterAutospacing="0"/>
        <w:ind w:left="482" w:right="0" w:firstLine="0"/>
        <w:jc w:val="left"/>
        <w:rPr>
          <w:i w:val="0"/>
          <w:iCs w:val="0"/>
        </w:rPr>
      </w:pPr>
    </w:p>
    <w:p w14:paraId="58F4C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六、综合考核</w:t>
      </w:r>
    </w:p>
    <w:p w14:paraId="4851BF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在招生领导小组领导下，按研究方向组成博士生申请考核面试评审小组，小组成员由学科带头人、学术骨干、报考导师组成，评审小组成员不少于</w:t>
      </w:r>
      <w:r>
        <w:rPr>
          <w:rFonts w:hint="default" w:ascii="Times New Roman" w:hAnsi="Times New Roman" w:cs="Times New Roman"/>
          <w:i w:val="0"/>
          <w:iCs w:val="0"/>
          <w:bdr w:val="none" w:color="auto" w:sz="0" w:space="0"/>
        </w:rPr>
        <w:t>5</w:t>
      </w:r>
      <w:r>
        <w:rPr>
          <w:i w:val="0"/>
          <w:iCs w:val="0"/>
          <w:bdr w:val="none" w:color="auto" w:sz="0" w:space="0"/>
        </w:rPr>
        <w:t>人，评审小组设组长</w:t>
      </w:r>
      <w:r>
        <w:rPr>
          <w:rFonts w:hint="default" w:ascii="Times New Roman" w:hAnsi="Times New Roman" w:cs="Times New Roman"/>
          <w:i w:val="0"/>
          <w:iCs w:val="0"/>
          <w:bdr w:val="none" w:color="auto" w:sz="0" w:space="0"/>
        </w:rPr>
        <w:t>1</w:t>
      </w:r>
      <w:r>
        <w:rPr>
          <w:i w:val="0"/>
          <w:iCs w:val="0"/>
          <w:bdr w:val="none" w:color="auto" w:sz="0" w:space="0"/>
        </w:rPr>
        <w:t>名，负责本组面试的各个环节。</w:t>
      </w:r>
    </w:p>
    <w:p w14:paraId="627631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面试</w:t>
      </w:r>
      <w:r>
        <w:rPr>
          <w:i w:val="0"/>
          <w:iCs w:val="0"/>
          <w:color w:val="333333"/>
          <w:bdr w:val="none" w:color="auto" w:sz="0" w:space="0"/>
        </w:rPr>
        <w:t>分为外语能力及专业素质测试、综合面试</w:t>
      </w:r>
      <w:r>
        <w:rPr>
          <w:i w:val="0"/>
          <w:iCs w:val="0"/>
          <w:bdr w:val="none" w:color="auto" w:sz="0" w:space="0"/>
        </w:rPr>
        <w:t>等环节；各环节成绩按百分制计算，低于</w:t>
      </w:r>
      <w:r>
        <w:rPr>
          <w:rFonts w:hint="default" w:ascii="Times New Roman" w:hAnsi="Times New Roman" w:cs="Times New Roman"/>
          <w:i w:val="0"/>
          <w:iCs w:val="0"/>
          <w:bdr w:val="none" w:color="auto" w:sz="0" w:space="0"/>
        </w:rPr>
        <w:t>60</w:t>
      </w:r>
      <w:r>
        <w:rPr>
          <w:i w:val="0"/>
          <w:iCs w:val="0"/>
          <w:bdr w:val="none" w:color="auto" w:sz="0" w:space="0"/>
        </w:rPr>
        <w:t>分者不予录取。</w:t>
      </w:r>
    </w:p>
    <w:p w14:paraId="1948C6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面试按有关规定进行，全程记录。</w:t>
      </w:r>
    </w:p>
    <w:p w14:paraId="66FBDD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w:t>
      </w:r>
      <w:r>
        <w:rPr>
          <w:rFonts w:hint="default" w:ascii="Times New Roman" w:hAnsi="Times New Roman" w:cs="Times New Roman"/>
          <w:i w:val="0"/>
          <w:iCs w:val="0"/>
          <w:bdr w:val="none" w:color="auto" w:sz="0" w:space="0"/>
        </w:rPr>
        <w:t>1</w:t>
      </w:r>
      <w:r>
        <w:rPr>
          <w:i w:val="0"/>
          <w:iCs w:val="0"/>
          <w:bdr w:val="none" w:color="auto" w:sz="0" w:space="0"/>
        </w:rPr>
        <w:t>）外语能力及专业素质测试</w:t>
      </w:r>
    </w:p>
    <w:p w14:paraId="3C7A07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要求每位考生准备学术报告（以</w:t>
      </w:r>
      <w:r>
        <w:rPr>
          <w:rFonts w:hint="default" w:ascii="Times New Roman" w:hAnsi="Times New Roman" w:cs="Times New Roman"/>
          <w:i w:val="0"/>
          <w:iCs w:val="0"/>
          <w:bdr w:val="none" w:color="auto" w:sz="0" w:space="0"/>
        </w:rPr>
        <w:t>PPT</w:t>
      </w:r>
      <w:r>
        <w:rPr>
          <w:i w:val="0"/>
          <w:iCs w:val="0"/>
          <w:bdr w:val="none" w:color="auto" w:sz="0" w:space="0"/>
        </w:rPr>
        <w:t>形式），内容包括英文个人介绍；硕士期间的科研工作；个人已取得的科研成果和专长等；博士期间拟从事研究方向的相关文献综述、研究设想、研究方案。面试评审小组成员针对考生的学术报告提问，了解考生从事科研工作的创造力和潜力。为测试考生英文听、说等能力，</w:t>
      </w:r>
      <w:r>
        <w:rPr>
          <w:i w:val="0"/>
          <w:iCs w:val="0"/>
          <w:color w:val="000000"/>
          <w:bdr w:val="none" w:color="auto" w:sz="0" w:space="0"/>
        </w:rPr>
        <w:t>以考生自述、翻译、英文对话等方式进行</w:t>
      </w:r>
      <w:r>
        <w:rPr>
          <w:i w:val="0"/>
          <w:iCs w:val="0"/>
          <w:bdr w:val="none" w:color="auto" w:sz="0" w:space="0"/>
        </w:rPr>
        <w:t>。</w:t>
      </w:r>
    </w:p>
    <w:p w14:paraId="4E03D4D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w:t>
      </w:r>
      <w:r>
        <w:rPr>
          <w:rFonts w:hint="default" w:ascii="Times New Roman" w:hAnsi="Times New Roman" w:cs="Times New Roman"/>
          <w:i w:val="0"/>
          <w:iCs w:val="0"/>
          <w:bdr w:val="none" w:color="auto" w:sz="0" w:space="0"/>
        </w:rPr>
        <w:t>2</w:t>
      </w:r>
      <w:r>
        <w:rPr>
          <w:i w:val="0"/>
          <w:iCs w:val="0"/>
          <w:bdr w:val="none" w:color="auto" w:sz="0" w:space="0"/>
        </w:rPr>
        <w:t>）综合面试</w:t>
      </w:r>
    </w:p>
    <w:p w14:paraId="017595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主要考察考生思想政治素质和品德考核（不合格不予录取）、掌握专业知识的深度、广度以及对知识灵活运用的程度；运用专业知识的能力；思维、逻辑能力；应变反应能力；表达能力等。了解考生的思想政治表现、学习（工作）态度、道德品质、遵纪守法情况、人文素质以及举止、表达和礼仪及心理状况等方面。思想政治品德考核不合格者，不予录取。</w:t>
      </w:r>
    </w:p>
    <w:p w14:paraId="60AD79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color w:val="000000"/>
          <w:bdr w:val="none" w:color="auto" w:sz="0" w:space="0"/>
        </w:rPr>
        <w:t> 对学科门类跨度大且未修读相关专业课程的考生，安排专业基础知识笔试（不计入综合成绩，不及格不予录取）。</w:t>
      </w:r>
    </w:p>
    <w:p w14:paraId="3E64CB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8" w:beforeAutospacing="0" w:after="28" w:afterAutospacing="0"/>
        <w:ind w:left="0" w:right="0" w:firstLine="482"/>
        <w:jc w:val="left"/>
        <w:rPr>
          <w:i w:val="0"/>
          <w:iCs w:val="0"/>
        </w:rPr>
      </w:pPr>
      <w:r>
        <w:rPr>
          <w:i w:val="0"/>
          <w:iCs w:val="0"/>
          <w:bdr w:val="none" w:color="auto" w:sz="0" w:space="0"/>
        </w:rPr>
        <w:t> 综合考核预计在</w:t>
      </w:r>
      <w:r>
        <w:rPr>
          <w:rFonts w:hint="default" w:ascii="Times New Roman" w:hAnsi="Times New Roman" w:cs="Times New Roman"/>
          <w:i w:val="0"/>
          <w:iCs w:val="0"/>
          <w:bdr w:val="none" w:color="auto" w:sz="0" w:space="0"/>
        </w:rPr>
        <w:t>2025</w:t>
      </w:r>
      <w:r>
        <w:rPr>
          <w:i w:val="0"/>
          <w:iCs w:val="0"/>
          <w:bdr w:val="none" w:color="auto" w:sz="0" w:space="0"/>
        </w:rPr>
        <w:t>年</w:t>
      </w:r>
      <w:r>
        <w:rPr>
          <w:rFonts w:hint="default" w:ascii="Times New Roman" w:hAnsi="Times New Roman" w:cs="Times New Roman"/>
          <w:i w:val="0"/>
          <w:iCs w:val="0"/>
          <w:bdr w:val="none" w:color="auto" w:sz="0" w:space="0"/>
        </w:rPr>
        <w:t>4</w:t>
      </w:r>
      <w:r>
        <w:rPr>
          <w:i w:val="0"/>
          <w:iCs w:val="0"/>
          <w:bdr w:val="none" w:color="auto" w:sz="0" w:space="0"/>
        </w:rPr>
        <w:t>月</w:t>
      </w:r>
      <w:r>
        <w:rPr>
          <w:rFonts w:hint="default" w:ascii="Times New Roman" w:hAnsi="Times New Roman" w:cs="Times New Roman"/>
          <w:i w:val="0"/>
          <w:iCs w:val="0"/>
          <w:bdr w:val="none" w:color="auto" w:sz="0" w:space="0"/>
        </w:rPr>
        <w:t>20</w:t>
      </w:r>
      <w:r>
        <w:rPr>
          <w:i w:val="0"/>
          <w:iCs w:val="0"/>
          <w:bdr w:val="none" w:color="auto" w:sz="0" w:space="0"/>
        </w:rPr>
        <w:t>日至</w:t>
      </w:r>
      <w:r>
        <w:rPr>
          <w:rFonts w:hint="default" w:ascii="Times New Roman" w:hAnsi="Times New Roman" w:cs="Times New Roman"/>
          <w:i w:val="0"/>
          <w:iCs w:val="0"/>
          <w:bdr w:val="none" w:color="auto" w:sz="0" w:space="0"/>
        </w:rPr>
        <w:t>5</w:t>
      </w:r>
      <w:r>
        <w:rPr>
          <w:i w:val="0"/>
          <w:iCs w:val="0"/>
          <w:bdr w:val="none" w:color="auto" w:sz="0" w:space="0"/>
        </w:rPr>
        <w:t>月</w:t>
      </w:r>
      <w:r>
        <w:rPr>
          <w:rFonts w:hint="default" w:ascii="Times New Roman" w:hAnsi="Times New Roman" w:cs="Times New Roman"/>
          <w:i w:val="0"/>
          <w:iCs w:val="0"/>
          <w:bdr w:val="none" w:color="auto" w:sz="0" w:space="0"/>
        </w:rPr>
        <w:t>10</w:t>
      </w:r>
      <w:r>
        <w:rPr>
          <w:i w:val="0"/>
          <w:iCs w:val="0"/>
          <w:bdr w:val="none" w:color="auto" w:sz="0" w:space="0"/>
        </w:rPr>
        <w:t>日进行，具体时间另行通知，请密切关注网页信息。</w:t>
      </w:r>
    </w:p>
    <w:p w14:paraId="2AFBF6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七、公示与录取</w:t>
      </w:r>
    </w:p>
    <w:p w14:paraId="6B24B7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综合考核最终成绩采用百分制，我系依据招生计划分配和考核规则，按综合考核总成绩排序后确定拟录取名单，经招生领导小组同意后报中国科学技术大学研究生院审核。审核通过后，在我系主页公示拟录取博士研究生名单。</w:t>
      </w:r>
    </w:p>
    <w:p w14:paraId="07AB94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定向就业考生在报考时须提交实际工作单位盖章的在职证明原件；拟录取前按规定与招生单位、定向就业单位分别签署定向培养（就业）协议，并提交到环境科学与工程系。</w:t>
      </w:r>
    </w:p>
    <w:p w14:paraId="0122F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八、联系方式</w:t>
      </w:r>
    </w:p>
    <w:p w14:paraId="7E5BFF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电话：</w:t>
      </w:r>
      <w:r>
        <w:rPr>
          <w:rFonts w:hint="default" w:ascii="Times New Roman" w:hAnsi="Times New Roman" w:cs="Times New Roman"/>
          <w:i w:val="0"/>
          <w:iCs w:val="0"/>
          <w:bdr w:val="none" w:color="auto" w:sz="0" w:space="0"/>
        </w:rPr>
        <w:t>0551-63601745</w:t>
      </w:r>
      <w:r>
        <w:rPr>
          <w:i w:val="0"/>
          <w:iCs w:val="0"/>
          <w:bdr w:val="none" w:color="auto" w:sz="0" w:space="0"/>
        </w:rPr>
        <w:t>乔老师</w:t>
      </w:r>
    </w:p>
    <w:p w14:paraId="740DA3D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rFonts w:hint="default" w:ascii="Times New Roman" w:hAnsi="Times New Roman" w:cs="Times New Roman"/>
          <w:i w:val="0"/>
          <w:iCs w:val="0"/>
          <w:bdr w:val="none" w:color="auto" w:sz="0" w:space="0"/>
        </w:rPr>
        <w:t>Email</w:t>
      </w:r>
      <w:r>
        <w:rPr>
          <w:i w:val="0"/>
          <w:iCs w:val="0"/>
          <w:bdr w:val="none" w:color="auto" w:sz="0" w:space="0"/>
        </w:rPr>
        <w:t>：</w:t>
      </w:r>
      <w:r>
        <w:rPr>
          <w:rFonts w:hint="default" w:ascii="Times New Roman" w:hAnsi="Times New Roman" w:eastAsia="Calibri" w:cs="Times New Roman"/>
          <w:i w:val="0"/>
          <w:iCs w:val="0"/>
          <w:color w:val="333333"/>
          <w:u w:val="none"/>
          <w:bdr w:val="none" w:color="auto" w:sz="0" w:space="0"/>
          <w:lang w:val="en-US"/>
        </w:rPr>
        <w:fldChar w:fldCharType="begin"/>
      </w:r>
      <w:r>
        <w:rPr>
          <w:rFonts w:hint="default" w:ascii="Times New Roman" w:hAnsi="Times New Roman" w:eastAsia="Calibri" w:cs="Times New Roman"/>
          <w:i w:val="0"/>
          <w:iCs w:val="0"/>
          <w:color w:val="333333"/>
          <w:u w:val="none"/>
          <w:bdr w:val="none" w:color="auto" w:sz="0" w:space="0"/>
          <w:lang w:val="en-US"/>
        </w:rPr>
        <w:instrText xml:space="preserve"> HYPERLINK "mailto:qiaoz@ustc.edu.cn" </w:instrText>
      </w:r>
      <w:r>
        <w:rPr>
          <w:rFonts w:hint="default" w:ascii="Times New Roman" w:hAnsi="Times New Roman" w:eastAsia="Calibri" w:cs="Times New Roman"/>
          <w:i w:val="0"/>
          <w:iCs w:val="0"/>
          <w:color w:val="333333"/>
          <w:u w:val="none"/>
          <w:bdr w:val="none" w:color="auto" w:sz="0" w:space="0"/>
          <w:lang w:val="en-US"/>
        </w:rPr>
        <w:fldChar w:fldCharType="separate"/>
      </w:r>
      <w:r>
        <w:rPr>
          <w:rStyle w:val="11"/>
          <w:rFonts w:hint="default" w:ascii="Times New Roman" w:hAnsi="Times New Roman" w:eastAsia="Calibri" w:cs="Times New Roman"/>
          <w:i w:val="0"/>
          <w:iCs w:val="0"/>
          <w:color w:val="333333"/>
          <w:u w:val="none"/>
          <w:bdr w:val="none" w:color="auto" w:sz="0" w:space="0"/>
          <w:lang w:val="en-US"/>
        </w:rPr>
        <w:t>qiaoz</w:t>
      </w:r>
      <w:r>
        <w:rPr>
          <w:rFonts w:hint="default" w:ascii="Times New Roman" w:hAnsi="Times New Roman" w:eastAsia="Calibri" w:cs="Times New Roman"/>
          <w:i w:val="0"/>
          <w:iCs w:val="0"/>
          <w:color w:val="333333"/>
          <w:u w:val="none"/>
          <w:bdr w:val="none" w:color="auto" w:sz="0" w:space="0"/>
          <w:lang w:val="en-US"/>
        </w:rPr>
        <w:fldChar w:fldCharType="end"/>
      </w:r>
      <w:r>
        <w:rPr>
          <w:rFonts w:hint="default" w:ascii="Calibri" w:hAnsi="Calibri" w:eastAsia="Calibri" w:cs="Calibri"/>
          <w:i w:val="0"/>
          <w:iCs w:val="0"/>
          <w:color w:val="333333"/>
          <w:u w:val="none"/>
          <w:bdr w:val="none" w:color="auto" w:sz="0" w:space="0"/>
          <w:lang w:val="en-US"/>
        </w:rPr>
        <w:fldChar w:fldCharType="begin"/>
      </w:r>
      <w:r>
        <w:rPr>
          <w:rFonts w:hint="default" w:ascii="Calibri" w:hAnsi="Calibri" w:eastAsia="Calibri" w:cs="Calibri"/>
          <w:i w:val="0"/>
          <w:iCs w:val="0"/>
          <w:color w:val="333333"/>
          <w:u w:val="none"/>
          <w:bdr w:val="none" w:color="auto" w:sz="0" w:space="0"/>
          <w:lang w:val="en-US"/>
        </w:rPr>
        <w:instrText xml:space="preserve"> HYPERLINK "mailto:qiaoz@ustc.edu.cn" </w:instrText>
      </w:r>
      <w:r>
        <w:rPr>
          <w:rFonts w:hint="default" w:ascii="Calibri" w:hAnsi="Calibri" w:eastAsia="Calibri" w:cs="Calibri"/>
          <w:i w:val="0"/>
          <w:iCs w:val="0"/>
          <w:color w:val="333333"/>
          <w:u w:val="none"/>
          <w:bdr w:val="none" w:color="auto" w:sz="0" w:space="0"/>
          <w:lang w:val="en-US"/>
        </w:rPr>
        <w:fldChar w:fldCharType="separate"/>
      </w:r>
      <w:r>
        <w:rPr>
          <w:rStyle w:val="11"/>
          <w:rFonts w:hint="default" w:ascii="Times New Roman" w:hAnsi="Times New Roman" w:eastAsia="Calibri" w:cs="Times New Roman"/>
          <w:i w:val="0"/>
          <w:iCs w:val="0"/>
          <w:color w:val="333333"/>
          <w:u w:val="none"/>
          <w:bdr w:val="none" w:color="auto" w:sz="0" w:space="0"/>
          <w:lang w:val="en-US"/>
        </w:rPr>
        <w:t>@ustc.edu.cn</w:t>
      </w:r>
      <w:r>
        <w:rPr>
          <w:rFonts w:hint="default" w:ascii="Calibri" w:hAnsi="Calibri" w:eastAsia="Calibri" w:cs="Calibri"/>
          <w:i w:val="0"/>
          <w:iCs w:val="0"/>
          <w:color w:val="333333"/>
          <w:u w:val="none"/>
          <w:bdr w:val="none" w:color="auto" w:sz="0" w:space="0"/>
          <w:lang w:val="en-US"/>
        </w:rPr>
        <w:fldChar w:fldCharType="end"/>
      </w:r>
    </w:p>
    <w:p w14:paraId="2DA8FC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bdr w:val="none" w:color="auto" w:sz="0" w:space="0"/>
        </w:rPr>
        <w:t>邮编：</w:t>
      </w:r>
      <w:r>
        <w:rPr>
          <w:rFonts w:hint="default" w:ascii="Times New Roman" w:hAnsi="Times New Roman" w:cs="Times New Roman"/>
          <w:i w:val="0"/>
          <w:iCs w:val="0"/>
          <w:bdr w:val="none" w:color="auto" w:sz="0" w:space="0"/>
        </w:rPr>
        <w:t>230026</w:t>
      </w:r>
    </w:p>
    <w:p w14:paraId="6870942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bookmarkStart w:id="0" w:name="_GoBack"/>
      <w:bookmarkEnd w:id="0"/>
      <w:r>
        <w:rPr>
          <w:i w:val="0"/>
          <w:iCs w:val="0"/>
          <w:bdr w:val="none" w:color="auto" w:sz="0" w:space="0"/>
        </w:rPr>
        <w:t> 邮寄信息：安徽省合肥市金寨路</w:t>
      </w:r>
      <w:r>
        <w:rPr>
          <w:rFonts w:hint="default" w:ascii="Times New Roman" w:hAnsi="Times New Roman" w:cs="Times New Roman"/>
          <w:i w:val="0"/>
          <w:iCs w:val="0"/>
          <w:bdr w:val="none" w:color="auto" w:sz="0" w:space="0"/>
        </w:rPr>
        <w:t>96</w:t>
      </w:r>
      <w:r>
        <w:rPr>
          <w:i w:val="0"/>
          <w:iCs w:val="0"/>
          <w:bdr w:val="none" w:color="auto" w:sz="0" w:space="0"/>
        </w:rPr>
        <w:t>号学技术大学环境科学与工程系</w:t>
      </w:r>
      <w:r>
        <w:rPr>
          <w:rFonts w:hint="default" w:ascii="Times New Roman" w:hAnsi="Times New Roman" w:cs="Times New Roman"/>
          <w:i w:val="0"/>
          <w:iCs w:val="0"/>
          <w:bdr w:val="none" w:color="auto" w:sz="0" w:space="0"/>
        </w:rPr>
        <w:t>306</w:t>
      </w:r>
      <w:r>
        <w:rPr>
          <w:i w:val="0"/>
          <w:iCs w:val="0"/>
          <w:bdr w:val="none" w:color="auto" w:sz="0" w:space="0"/>
        </w:rPr>
        <w:t>办公室，请注明“环境科学与工程系博士申请考核材料”。</w:t>
      </w:r>
    </w:p>
    <w:p w14:paraId="40868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pPr>
      <w:r>
        <w:rPr>
          <w:bdr w:val="none" w:color="auto" w:sz="0" w:space="0"/>
        </w:rPr>
        <w:t>附件</w:t>
      </w:r>
    </w:p>
    <w:p w14:paraId="73A221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iCs w:val="0"/>
        </w:rPr>
      </w:pPr>
    </w:p>
    <w:p w14:paraId="62C92E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color w:val="00000A"/>
          <w:u w:val="none"/>
          <w:bdr w:val="none" w:color="auto" w:sz="0" w:space="0"/>
        </w:rPr>
        <w:fldChar w:fldCharType="begin"/>
      </w:r>
      <w:r>
        <w:rPr>
          <w:i w:val="0"/>
          <w:iCs w:val="0"/>
          <w:color w:val="00000A"/>
          <w:u w:val="none"/>
          <w:bdr w:val="none" w:color="auto" w:sz="0" w:space="0"/>
        </w:rPr>
        <w:instrText xml:space="preserve"> HYPERLINK "https://kdocs.cn/l/cg2OGj5E64y6" </w:instrText>
      </w:r>
      <w:r>
        <w:rPr>
          <w:i w:val="0"/>
          <w:iCs w:val="0"/>
          <w:color w:val="00000A"/>
          <w:u w:val="none"/>
          <w:bdr w:val="none" w:color="auto" w:sz="0" w:space="0"/>
        </w:rPr>
        <w:fldChar w:fldCharType="separate"/>
      </w:r>
      <w:r>
        <w:rPr>
          <w:rStyle w:val="11"/>
          <w:rFonts w:hint="eastAsia" w:ascii="宋体" w:hAnsi="宋体" w:eastAsia="宋体" w:cs="宋体"/>
          <w:i w:val="0"/>
          <w:iCs w:val="0"/>
          <w:color w:val="00000A"/>
          <w:u w:val="none"/>
          <w:bdr w:val="none" w:color="auto" w:sz="0" w:space="0"/>
        </w:rPr>
        <w:t>附件1-研究计划书.doc</w:t>
      </w:r>
      <w:r>
        <w:rPr>
          <w:i w:val="0"/>
          <w:iCs w:val="0"/>
          <w:color w:val="00000A"/>
          <w:u w:val="none"/>
          <w:bdr w:val="none" w:color="auto" w:sz="0" w:space="0"/>
        </w:rPr>
        <w:fldChar w:fldCharType="end"/>
      </w:r>
    </w:p>
    <w:p w14:paraId="276BC3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color w:val="333333"/>
          <w:sz w:val="21"/>
          <w:szCs w:val="21"/>
          <w:u w:val="none"/>
          <w:bdr w:val="none" w:color="auto" w:sz="0" w:space="0"/>
        </w:rPr>
        <w:fldChar w:fldCharType="begin"/>
      </w:r>
      <w:r>
        <w:rPr>
          <w:i w:val="0"/>
          <w:iCs w:val="0"/>
          <w:color w:val="333333"/>
          <w:sz w:val="21"/>
          <w:szCs w:val="21"/>
          <w:u w:val="none"/>
          <w:bdr w:val="none" w:color="auto" w:sz="0" w:space="0"/>
        </w:rPr>
        <w:instrText xml:space="preserve"> HYPERLINK "https://wp.ustc.edu.cn/_upload/article/files/6c/23/8df4a0db4584b61499a23d354850/357528fc-da6d-4aea-b71f-2cb4f198beb0.doc" </w:instrText>
      </w:r>
      <w:r>
        <w:rPr>
          <w:i w:val="0"/>
          <w:iCs w:val="0"/>
          <w:color w:val="333333"/>
          <w:sz w:val="21"/>
          <w:szCs w:val="21"/>
          <w:u w:val="none"/>
          <w:bdr w:val="none" w:color="auto" w:sz="0" w:space="0"/>
        </w:rPr>
        <w:fldChar w:fldCharType="separate"/>
      </w:r>
      <w:r>
        <w:rPr>
          <w:rStyle w:val="11"/>
          <w:rFonts w:hint="eastAsia" w:ascii="宋体" w:hAnsi="宋体" w:eastAsia="宋体" w:cs="宋体"/>
          <w:i w:val="0"/>
          <w:iCs w:val="0"/>
          <w:color w:val="00000A"/>
          <w:sz w:val="21"/>
          <w:szCs w:val="21"/>
          <w:u w:val="none"/>
          <w:bdr w:val="none" w:color="auto" w:sz="0" w:space="0"/>
        </w:rPr>
        <w:t>附件2-</w:t>
      </w:r>
      <w:r>
        <w:rPr>
          <w:i w:val="0"/>
          <w:iCs w:val="0"/>
          <w:color w:val="333333"/>
          <w:sz w:val="21"/>
          <w:szCs w:val="21"/>
          <w:u w:val="none"/>
          <w:bdr w:val="none" w:color="auto" w:sz="0" w:space="0"/>
        </w:rPr>
        <w:fldChar w:fldCharType="end"/>
      </w:r>
      <w:r>
        <w:rPr>
          <w:i w:val="0"/>
          <w:iCs w:val="0"/>
          <w:color w:val="333333"/>
          <w:sz w:val="21"/>
          <w:szCs w:val="21"/>
          <w:u w:val="none"/>
          <w:bdr w:val="none" w:color="auto" w:sz="0" w:space="0"/>
        </w:rPr>
        <w:fldChar w:fldCharType="begin"/>
      </w:r>
      <w:r>
        <w:rPr>
          <w:i w:val="0"/>
          <w:iCs w:val="0"/>
          <w:color w:val="333333"/>
          <w:sz w:val="21"/>
          <w:szCs w:val="21"/>
          <w:u w:val="none"/>
          <w:bdr w:val="none" w:color="auto" w:sz="0" w:space="0"/>
        </w:rPr>
        <w:instrText xml:space="preserve"> HYPERLINK "https://wp.ustc.edu.cn/_upload/article/files/6c/23/8df4a0db4584b61499a23d354850/357528fc-da6d-4aea-b71f-2cb4f198beb0.doc" </w:instrText>
      </w:r>
      <w:r>
        <w:rPr>
          <w:i w:val="0"/>
          <w:iCs w:val="0"/>
          <w:color w:val="333333"/>
          <w:sz w:val="21"/>
          <w:szCs w:val="21"/>
          <w:u w:val="none"/>
          <w:bdr w:val="none" w:color="auto" w:sz="0" w:space="0"/>
        </w:rPr>
        <w:fldChar w:fldCharType="separate"/>
      </w:r>
      <w:r>
        <w:rPr>
          <w:rStyle w:val="11"/>
          <w:rFonts w:hint="eastAsia" w:ascii="宋体" w:hAnsi="宋体" w:eastAsia="宋体" w:cs="宋体"/>
          <w:i w:val="0"/>
          <w:iCs w:val="0"/>
          <w:color w:val="00000A"/>
          <w:sz w:val="21"/>
          <w:szCs w:val="21"/>
          <w:u w:val="none"/>
          <w:bdr w:val="none" w:color="auto" w:sz="0" w:space="0"/>
        </w:rPr>
        <w:t>专家推荐信.doc</w:t>
      </w:r>
      <w:r>
        <w:rPr>
          <w:i w:val="0"/>
          <w:iCs w:val="0"/>
          <w:color w:val="333333"/>
          <w:sz w:val="21"/>
          <w:szCs w:val="21"/>
          <w:u w:val="none"/>
          <w:bdr w:val="none" w:color="auto" w:sz="0" w:space="0"/>
        </w:rPr>
        <w:fldChar w:fldCharType="end"/>
      </w:r>
    </w:p>
    <w:p w14:paraId="07D9AC7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r>
        <w:rPr>
          <w:i w:val="0"/>
          <w:iCs w:val="0"/>
          <w:color w:val="333333"/>
          <w:u w:val="none"/>
          <w:bdr w:val="none" w:color="auto" w:sz="0" w:space="0"/>
        </w:rPr>
        <w:fldChar w:fldCharType="begin"/>
      </w:r>
      <w:r>
        <w:rPr>
          <w:i w:val="0"/>
          <w:iCs w:val="0"/>
          <w:color w:val="333333"/>
          <w:u w:val="none"/>
          <w:bdr w:val="none" w:color="auto" w:sz="0" w:space="0"/>
        </w:rPr>
        <w:instrText xml:space="preserve"> HYPERLINK "http://ese.ustc.edu.cn/_upload/article/files/6c/23/8df4a0db4584b61499a23d354850/c0e9fa48-134a-4114-9bf4-1615bc5f8a54.doc" </w:instrText>
      </w:r>
      <w:r>
        <w:rPr>
          <w:i w:val="0"/>
          <w:iCs w:val="0"/>
          <w:color w:val="333333"/>
          <w:u w:val="none"/>
          <w:bdr w:val="none" w:color="auto" w:sz="0" w:space="0"/>
        </w:rPr>
        <w:fldChar w:fldCharType="separate"/>
      </w:r>
      <w:r>
        <w:rPr>
          <w:rStyle w:val="11"/>
          <w:rFonts w:hint="eastAsia" w:ascii="宋体" w:hAnsi="宋体" w:eastAsia="宋体" w:cs="宋体"/>
          <w:i w:val="0"/>
          <w:iCs w:val="0"/>
          <w:color w:val="00000A"/>
          <w:u w:val="none"/>
          <w:bdr w:val="none" w:color="auto" w:sz="0" w:space="0"/>
        </w:rPr>
        <w:t>附件3-</w:t>
      </w:r>
      <w:r>
        <w:rPr>
          <w:i w:val="0"/>
          <w:iCs w:val="0"/>
          <w:color w:val="333333"/>
          <w:u w:val="none"/>
          <w:bdr w:val="none" w:color="auto" w:sz="0" w:space="0"/>
        </w:rPr>
        <w:fldChar w:fldCharType="end"/>
      </w:r>
      <w:r>
        <w:rPr>
          <w:i w:val="0"/>
          <w:iCs w:val="0"/>
          <w:color w:val="333333"/>
          <w:u w:val="none"/>
          <w:bdr w:val="none" w:color="auto" w:sz="0" w:space="0"/>
        </w:rPr>
        <w:fldChar w:fldCharType="begin"/>
      </w:r>
      <w:r>
        <w:rPr>
          <w:i w:val="0"/>
          <w:iCs w:val="0"/>
          <w:color w:val="333333"/>
          <w:u w:val="none"/>
          <w:bdr w:val="none" w:color="auto" w:sz="0" w:space="0"/>
        </w:rPr>
        <w:instrText xml:space="preserve"> HYPERLINK "http://ese.ustc.edu.cn/_upload/article/files/6c/23/8df4a0db4584b61499a23d354850/c0e9fa48-134a-4114-9bf4-1615bc5f8a54.doc" </w:instrText>
      </w:r>
      <w:r>
        <w:rPr>
          <w:i w:val="0"/>
          <w:iCs w:val="0"/>
          <w:color w:val="333333"/>
          <w:u w:val="none"/>
          <w:bdr w:val="none" w:color="auto" w:sz="0" w:space="0"/>
        </w:rPr>
        <w:fldChar w:fldCharType="separate"/>
      </w:r>
      <w:r>
        <w:rPr>
          <w:rStyle w:val="11"/>
          <w:rFonts w:hint="eastAsia" w:ascii="宋体" w:hAnsi="宋体" w:eastAsia="宋体" w:cs="宋体"/>
          <w:i w:val="0"/>
          <w:iCs w:val="0"/>
          <w:color w:val="00000A"/>
          <w:u w:val="none"/>
          <w:bdr w:val="none" w:color="auto" w:sz="0" w:space="0"/>
        </w:rPr>
        <w:t>定向培养协议.doc</w:t>
      </w:r>
      <w:r>
        <w:rPr>
          <w:i w:val="0"/>
          <w:iCs w:val="0"/>
          <w:color w:val="333333"/>
          <w:u w:val="none"/>
          <w:bdr w:val="none" w:color="auto" w:sz="0" w:space="0"/>
        </w:rPr>
        <w:fldChar w:fldCharType="end"/>
      </w:r>
    </w:p>
    <w:p w14:paraId="10CDA4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rPr>
          <w:i w:val="0"/>
          <w:iCs w:val="0"/>
        </w:rPr>
      </w:pPr>
    </w:p>
    <w:p w14:paraId="190759B8">
      <w:pPr>
        <w:rPr>
          <w:rFonts w:ascii="Helvetica" w:hAnsi="Helvetica" w:eastAsia="Helvetica" w:cs="Helvetica"/>
          <w:b/>
          <w:bCs/>
          <w:i w:val="0"/>
          <w:iCs w:val="0"/>
          <w:caps w:val="0"/>
          <w:color w:val="084397"/>
          <w:spacing w:val="0"/>
          <w:sz w:val="42"/>
          <w:szCs w:val="42"/>
          <w:shd w:val="clear" w:fill="F4FBFE"/>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075478"/>
    <w:multiLevelType w:val="multilevel"/>
    <w:tmpl w:val="2807547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42820FBA"/>
    <w:multiLevelType w:val="multilevel"/>
    <w:tmpl w:val="42820FB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E371E"/>
    <w:rsid w:val="0BE74F15"/>
    <w:rsid w:val="0CBE38F4"/>
    <w:rsid w:val="13083D49"/>
    <w:rsid w:val="17C23687"/>
    <w:rsid w:val="256C23F4"/>
    <w:rsid w:val="2F9F1AAF"/>
    <w:rsid w:val="392C0D5C"/>
    <w:rsid w:val="3E122463"/>
    <w:rsid w:val="3FCE01BB"/>
    <w:rsid w:val="4A8A42D6"/>
    <w:rsid w:val="56E733A1"/>
    <w:rsid w:val="571A7074"/>
    <w:rsid w:val="5A777D7A"/>
    <w:rsid w:val="71E338E5"/>
    <w:rsid w:val="71E37168"/>
    <w:rsid w:val="74624BFD"/>
    <w:rsid w:val="755E371E"/>
    <w:rsid w:val="7CB4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2024-12-24T02:16:00Z</dcterms:created>
  <dc:creator>WPS_1663235086</dc:creator>
  <cp:lastModifiedBy>WPS_1663235086</cp:lastModifiedBy>
  <dcterms:modified xsi:type="dcterms:W3CDTF">2024-12-24T02:34:29Z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E2D8C6AB62E74A83966A30F65B30A0FD_13</vt:lpwstr>
  </property>
</Properties>
</file>