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858" w:rsidRDefault="00175858" w:rsidP="0017585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瀹嬩綋" w:eastAsia="瀹嬩綋" w:hAnsi="瀹嬩綋" w:hint="eastAsia"/>
          <w:color w:val="333333"/>
          <w:sz w:val="21"/>
          <w:szCs w:val="21"/>
        </w:rPr>
      </w:pPr>
      <w:r>
        <w:rPr>
          <w:rStyle w:val="a4"/>
          <w:rFonts w:ascii="瀹嬩綋" w:eastAsia="瀹嬩綋" w:hAnsi="瀹嬩綋" w:hint="eastAsia"/>
          <w:color w:val="333333"/>
          <w:sz w:val="21"/>
          <w:szCs w:val="21"/>
        </w:rPr>
        <w:t xml:space="preserve">　　南开大学(注：各学院拟录取名单公布初试单科(英语政治专业课)成绩)</w:t>
      </w:r>
      <w:r>
        <w:rPr>
          <w:rStyle w:val="a4"/>
          <w:rFonts w:ascii="瀹嬩綋" w:eastAsia="瀹嬩綋" w:hAnsi="瀹嬩綋" w:hint="eastAsia"/>
          <w:color w:val="333333"/>
          <w:sz w:val="21"/>
          <w:szCs w:val="21"/>
        </w:rPr>
        <w:t>，以下是各学院的查询地址，大家根据自己的学院，复制链接到浏览器查找即可。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文学院：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https://wxy.nankai.edu.cn/2020/0518/c17941a272911/page.htm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历史学院：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https://history.nankai.edu.cn/2020/0518/c16079a273039/page.htm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哲学院：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https://phil.nankai.edu.cn/6022/list.htm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https://phil.nankai.edu.cn/_upload/article/files/47/8e/8ae761654fa1836a1e432a45e6cc/a3db8266-b6e7-48c3-b709-655a1fd75402.pdf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(注：看2020年5月16日通知)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外国语学院(学术型)：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http://fcollege.nankai.edu.cn/2020/0519/c4596a273154/page.htm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复录比说明(复录比=复试人数/录取人数)：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英语语言文学复录比=2.8:1。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外国语言学及应用语言学复录比=1:1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日语语言文学复录比=2.3:1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俄语语言文学复录比=2:1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外国语学院(翻译硕士-英语口译)：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http://fcollege.nankai.edu.cn/2020/0515/c4596a272408/page.htm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外国语学院(翻译硕士-日语口译)：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http://fcollege.nankai.edu.cn/2020/0512/c4596a271860/page.htm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法学院(学术型)：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http://law.nankai.edu.cn/2020/0515/c4633a272491/page.htm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法学院(全日制法律硕士)：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http://law.nankai.edu.cn/2020/0519/c4633a273177/page.htm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复录比说明(复录比=复试人数/录取人数)：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lastRenderedPageBreak/>
        <w:t xml:space="preserve">　　法律(法学)复录比=1.7:1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法律(非法学)复录比=2:1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周恩来政府管理学院：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https://zfxy.nankai.edu.cn/admission_job/admission.htm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马克思主义学院：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http://cz.nankai.edu.cn/2020/0515/c14018a272598/page.htm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(注：多数专业复录比(=复试人数/录取人数)是或接近1:1)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汉语言文化学院：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http://hyxy.nankai.edu.cn/index.php/Home/news/newsShow/id/1890/cid/9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经济学院：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https://economics.nankai.edu.cn/tzgg/list.htm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学硕(格拉斯哥除外)：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https://economics.nankai.edu.cn/_upload/article/files/52/fc/f2c0c0464e559b141211aacb9561/a5e959a1-c1b6-40f7-967d-08a4812bdc8e.pdf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专硕：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https://economics.nankai.edu.cn/_upload/article/files/48/22/69b486f24aea8c02c49c480c856c/5d50f7a5-b783-4af3-b03a-d30002b29136.pdf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商学院：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https://bs.nankai.edu.cn/zsgz/list.htm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学硕：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https://bs.nankai.edu.cn/_upload/article/files/52/a1/e3275d694f76b6fefe1699f30d91/1626ec83-3c1d-45c3-a36e-d6978be502df.pdf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专硕：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lastRenderedPageBreak/>
        <w:t xml:space="preserve">　　https://bs.nankai.edu.cn/2020/0521/c9477a273538/page.htm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</w:t>
      </w:r>
      <w:proofErr w:type="spellStart"/>
      <w:r>
        <w:rPr>
          <w:rFonts w:ascii="瀹嬩綋" w:eastAsia="瀹嬩綋" w:hAnsi="瀹嬩綋" w:cs="瀹嬩綋" w:hint="eastAsia"/>
          <w:color w:val="333333"/>
          <w:sz w:val="21"/>
          <w:szCs w:val="21"/>
        </w:rPr>
        <w:t>MPAcc</w:t>
      </w:r>
      <w:proofErr w:type="spellEnd"/>
      <w:r>
        <w:rPr>
          <w:rFonts w:ascii="瀹嬩綋" w:eastAsia="瀹嬩綋" w:hAnsi="瀹嬩綋" w:cs="瀹嬩綋" w:hint="eastAsia"/>
          <w:color w:val="333333"/>
          <w:sz w:val="21"/>
          <w:szCs w:val="21"/>
        </w:rPr>
        <w:t>复录比(=复试人数/录取人数)=7.9:1)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旅游与服务学院：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https://tas.nankai.edu.cn/2020/0519/c3199a273120/page.htm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(注：旅游管理MTA复录比(=复试人数/录取人数)=2.8:1)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金融学院：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第一部分：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http://finance.nankai.edu.cn/2020/0514/c19646a272272/page.htm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第二部分(金融专硕)：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http://finance.nankai.edu.cn/2020/0518/c19646a273049/page.htm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数学科学学院：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https://sms.nankai.edu.cn/2020/0518/c5537a272910/page.htm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(注：等额复试，因复试不合格(复试成绩低于60分)淘汰1人)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物理科学学院：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https://physics.nankai.edu.cn/547/list.htm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https://physics.nankai.edu.cn/_upload/article/files/5c/ab/64fc164a4c3cbe8f01655984b3ee/bb157457-d3b6-49b3-97de-339d88eb3ede.pdf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化学学院：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https://chem.nankai.edu.cn/index/yjsjy.htm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生命科学学院：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https://sky.nankai.edu.cn/7809/list.htm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学硕：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lastRenderedPageBreak/>
        <w:t xml:space="preserve">　　https://sky.nankai.edu.cn/_upload/article/files/e2/62/eaaa188140abb90d2371a1fe5d1e/c8a4b73b-6d8e-4e82-84a6-a3104b9f3838.pdf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专硕(生物与医药)：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https://sky.nankai.edu.cn/_upload/article/files/b1/db/6f4641f64eb781007cb2207b3929/89e77ed5-23be-4691-8aa9-88c97e1ab286.pdf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环境科学与工程学院：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https://env.nankai.edu.cn/12945/list.htm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(注：前后翻页查询。公布校内外调剂录取名单)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医学院：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http://medical.nankai.edu.cn/6502/list.htm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药学院：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学硕：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https://pharmacy.nankai.edu.cn/info/1035/2031.htm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专硕(生物与医药)：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https://pharmacy.nankai.edu.cn/info/1035/2033.htm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电子信息与光学工程学院：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https://ceo.nankai.edu.cn/syxxwlm/yjszs.htm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材料科学与工程学院：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https://mse.nankai.edu.cn/2020/0515/c9266a272523/page.htm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计算机学院：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https://cc.nankai.edu.cn/13297/list.htm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(注：前后翻页查询。公布校内外调剂录取名单)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一志愿：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https://cc.nankai.edu.cn/2020/0513/c13297a272096/page.htm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lastRenderedPageBreak/>
        <w:t xml:space="preserve">　　校内外调剂：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https://cc.nankai.edu.cn/2020/0526/c13297a274665/page.htm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网络空间安全学院：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https://cyber.nankai.edu.cn/13348/list.htm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(注：前后翻页查询。公布校内外调剂录取名单)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一志愿：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https://cyber.nankai.edu.cn/2020/0513/c13348a272097/page.htm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内外调剂：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https://cyber.nankai.edu.cn/2020/0526/c13348a274666/page.htm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人工智能学院：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https://ai.nankai.edu.cn/info/1024/3430.htm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软件学院：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学硕：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http://cs.nankai.edu.cn/info/1042/2687.htm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专硕：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http://cs.nankai.edu.cn/info/1042/2689.htm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统计与数据科学学院：</w:t>
      </w:r>
    </w:p>
    <w:p w:rsidR="00175858" w:rsidRDefault="00175858" w:rsidP="00175858">
      <w:pPr>
        <w:pStyle w:val="a3"/>
        <w:shd w:val="clear" w:color="auto" w:fill="FFFFFF"/>
        <w:spacing w:before="210" w:beforeAutospacing="0" w:after="0" w:afterAutospacing="0"/>
        <w:ind w:firstLine="480"/>
        <w:rPr>
          <w:rFonts w:ascii="瀹嬩綋" w:eastAsia="瀹嬩綋" w:hAnsi="瀹嬩綋" w:cs="瀹嬩綋" w:hint="eastAsia"/>
          <w:color w:val="333333"/>
          <w:sz w:val="21"/>
          <w:szCs w:val="21"/>
        </w:rPr>
      </w:pPr>
      <w:r>
        <w:rPr>
          <w:rFonts w:ascii="瀹嬩綋" w:eastAsia="瀹嬩綋" w:hAnsi="瀹嬩綋" w:cs="瀹嬩綋" w:hint="eastAsia"/>
          <w:color w:val="333333"/>
          <w:sz w:val="21"/>
          <w:szCs w:val="21"/>
        </w:rPr>
        <w:t xml:space="preserve">　　https://stat.nankai.edu.cn/2020/0514/c12320a272361/page.htm</w:t>
      </w:r>
    </w:p>
    <w:p w:rsidR="00880520" w:rsidRDefault="00175858"/>
    <w:p w:rsidR="00175858" w:rsidRDefault="00175858"/>
    <w:p w:rsidR="00175858" w:rsidRPr="00175858" w:rsidRDefault="00175858">
      <w:pPr>
        <w:rPr>
          <w:rFonts w:hint="eastAsia"/>
        </w:rPr>
      </w:pPr>
      <w:r>
        <w:rPr>
          <w:rFonts w:hint="eastAsia"/>
        </w:rPr>
        <w:t>公众号：9</w:t>
      </w:r>
      <w:r>
        <w:t>85</w:t>
      </w:r>
      <w:r>
        <w:rPr>
          <w:rFonts w:hint="eastAsia"/>
        </w:rPr>
        <w:t>学长</w:t>
      </w:r>
    </w:p>
    <w:sectPr w:rsidR="00175858" w:rsidRPr="00175858" w:rsidSect="002C75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8"/>
    <w:rsid w:val="00175858"/>
    <w:rsid w:val="002C75FA"/>
    <w:rsid w:val="00B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CCD51"/>
  <w15:chartTrackingRefBased/>
  <w15:docId w15:val="{76FF69B3-F3E1-BA42-ACB8-2710519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7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2021-01-19T15:39:00Z</dcterms:created>
  <dcterms:modified xsi:type="dcterms:W3CDTF">2021-01-19T15:40:00Z</dcterms:modified>
</cp:coreProperties>
</file>