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F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微软雅黑" w:hAnsi="微软雅黑" w:eastAsia="微软雅黑" w:cs="微软雅黑"/>
          <w:b w:val="0"/>
          <w:bCs w:val="0"/>
          <w:i w:val="0"/>
          <w:iCs w:val="0"/>
          <w:caps w:val="0"/>
          <w:color w:val="323232"/>
          <w:spacing w:val="0"/>
        </w:rPr>
      </w:pPr>
      <w:r>
        <w:rPr>
          <w:rFonts w:hint="eastAsia" w:ascii="微软雅黑" w:hAnsi="微软雅黑" w:eastAsia="微软雅黑" w:cs="微软雅黑"/>
          <w:b w:val="0"/>
          <w:bCs w:val="0"/>
          <w:i w:val="0"/>
          <w:iCs w:val="0"/>
          <w:caps w:val="0"/>
          <w:color w:val="323232"/>
          <w:spacing w:val="0"/>
          <w:bdr w:val="none" w:color="auto" w:sz="0" w:space="0"/>
          <w:shd w:val="clear" w:fill="FFFFFF"/>
        </w:rPr>
        <w:t>西南大学生命科学学院2025年博士研究生“申请-考核制”招生工作实施细则</w:t>
      </w:r>
    </w:p>
    <w:p w14:paraId="3DBBA0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ascii="Arial" w:hAnsi="Arial" w:cs="Arial"/>
          <w:i w:val="0"/>
          <w:iCs w:val="0"/>
          <w:caps w:val="0"/>
          <w:color w:val="323232"/>
          <w:spacing w:val="0"/>
        </w:rPr>
      </w:pPr>
      <w:r>
        <w:rPr>
          <w:rFonts w:ascii="仿宋_gb2312" w:hAnsi="仿宋_gb2312" w:eastAsia="仿宋_gb2312" w:cs="仿宋_gb2312"/>
          <w:i w:val="0"/>
          <w:iCs w:val="0"/>
          <w:caps w:val="0"/>
          <w:color w:val="323232"/>
          <w:spacing w:val="0"/>
          <w:sz w:val="28"/>
          <w:szCs w:val="28"/>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w:t>
      </w:r>
      <w:r>
        <w:rPr>
          <w:rFonts w:hint="default" w:ascii="仿宋_gb2312" w:hAnsi="仿宋_gb2312" w:eastAsia="仿宋_gb2312" w:cs="仿宋_gb2312"/>
          <w:i w:val="0"/>
          <w:iCs w:val="0"/>
          <w:caps w:val="0"/>
          <w:color w:val="323232"/>
          <w:spacing w:val="0"/>
          <w:sz w:val="28"/>
          <w:szCs w:val="28"/>
          <w:bdr w:val="none" w:color="auto" w:sz="0" w:space="0"/>
          <w:shd w:val="clear" w:fill="FFFFFF"/>
        </w:rPr>
        <w:t>“申请</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考核制”博士招生方式，按照教育部和学校的有关规定，结合学科发展情况，制定本细则。</w:t>
      </w:r>
    </w:p>
    <w:p w14:paraId="7B1675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ascii="仿宋" w:hAnsi="仿宋" w:eastAsia="仿宋" w:cs="仿宋"/>
          <w:b/>
          <w:bCs/>
          <w:i w:val="0"/>
          <w:iCs w:val="0"/>
          <w:caps w:val="0"/>
          <w:color w:val="323232"/>
          <w:spacing w:val="0"/>
          <w:sz w:val="31"/>
          <w:szCs w:val="31"/>
          <w:bdr w:val="none" w:color="auto" w:sz="0" w:space="0"/>
          <w:shd w:val="clear" w:fill="FFFFFF"/>
        </w:rPr>
        <w:t>一、选拔原则</w:t>
      </w:r>
    </w:p>
    <w:p w14:paraId="129596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748FEA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二、组织管理</w:t>
      </w:r>
    </w:p>
    <w:p w14:paraId="29C3B2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Style w:val="9"/>
          <w:rFonts w:hint="default" w:ascii="仿宋_gb2312" w:hAnsi="仿宋_gb2312" w:eastAsia="仿宋_gb2312" w:cs="仿宋_gb2312"/>
          <w:b/>
          <w:bCs/>
          <w:i w:val="0"/>
          <w:iCs w:val="0"/>
          <w:caps w:val="0"/>
          <w:color w:val="323232"/>
          <w:spacing w:val="0"/>
          <w:sz w:val="28"/>
          <w:szCs w:val="28"/>
          <w:bdr w:val="none" w:color="auto" w:sz="0" w:space="0"/>
          <w:shd w:val="clear" w:fill="FFFFFF"/>
        </w:rPr>
        <w:t>（一）研究生招生工作领导小组</w:t>
      </w:r>
    </w:p>
    <w:p w14:paraId="014072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组长：</w:t>
      </w:r>
    </w:p>
    <w:p w14:paraId="3DAAB6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成员：</w:t>
      </w:r>
    </w:p>
    <w:p w14:paraId="38EDFC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210" w:right="0" w:firstLine="28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负责制定学院的“申请考核制”实施细则并组织实施。        </w:t>
      </w:r>
    </w:p>
    <w:p w14:paraId="1B3026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210" w:right="0" w:firstLine="285"/>
        <w:rPr>
          <w:rFonts w:hint="default" w:ascii="Arial" w:hAnsi="Arial" w:cs="Arial"/>
          <w:i w:val="0"/>
          <w:iCs w:val="0"/>
          <w:caps w:val="0"/>
          <w:color w:val="323232"/>
          <w:spacing w:val="0"/>
        </w:rPr>
      </w:pPr>
      <w:r>
        <w:rPr>
          <w:rStyle w:val="9"/>
          <w:rFonts w:hint="default" w:ascii="仿宋_gb2312" w:hAnsi="仿宋_gb2312" w:eastAsia="仿宋_gb2312" w:cs="仿宋_gb2312"/>
          <w:b/>
          <w:bCs/>
          <w:i w:val="0"/>
          <w:iCs w:val="0"/>
          <w:caps w:val="0"/>
          <w:color w:val="323232"/>
          <w:spacing w:val="0"/>
          <w:sz w:val="28"/>
          <w:szCs w:val="28"/>
          <w:bdr w:val="none" w:color="auto" w:sz="0" w:space="0"/>
          <w:shd w:val="clear" w:fill="FFFFFF"/>
        </w:rPr>
        <w:t>（二）研究生招生工作监督检查小组</w:t>
      </w:r>
    </w:p>
    <w:p w14:paraId="331613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组长：</w:t>
      </w:r>
    </w:p>
    <w:p w14:paraId="635E91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成员：</w:t>
      </w:r>
    </w:p>
    <w:p w14:paraId="3A124E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负责材料审核、综合考核、录取过程的监督检查和考生的申诉释疑工作。</w:t>
      </w:r>
    </w:p>
    <w:p w14:paraId="0B2C71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Style w:val="9"/>
          <w:rFonts w:hint="default" w:ascii="仿宋_gb2312" w:hAnsi="仿宋_gb2312" w:eastAsia="仿宋_gb2312" w:cs="仿宋_gb2312"/>
          <w:b/>
          <w:bCs/>
          <w:i w:val="0"/>
          <w:iCs w:val="0"/>
          <w:caps w:val="0"/>
          <w:color w:val="323232"/>
          <w:spacing w:val="0"/>
          <w:sz w:val="28"/>
          <w:szCs w:val="28"/>
          <w:bdr w:val="none" w:color="auto" w:sz="0" w:space="0"/>
          <w:shd w:val="clear" w:fill="FFFFFF"/>
        </w:rPr>
        <w:t>（三）材料审核小组</w:t>
      </w:r>
    </w:p>
    <w:p w14:paraId="354F9B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 w:cs="Times New Roman"/>
          <w:i w:val="0"/>
          <w:iCs w:val="0"/>
          <w:caps w:val="0"/>
          <w:color w:val="323232"/>
          <w:spacing w:val="0"/>
          <w:sz w:val="28"/>
          <w:szCs w:val="28"/>
          <w:bdr w:val="none" w:color="auto" w:sz="0" w:space="0"/>
          <w:shd w:val="clear" w:fill="FFFFFF"/>
        </w:rPr>
        <w:t>1.</w:t>
      </w:r>
      <w:r>
        <w:rPr>
          <w:rFonts w:hint="eastAsia" w:ascii="仿宋" w:hAnsi="仿宋" w:eastAsia="仿宋" w:cs="仿宋"/>
          <w:i w:val="0"/>
          <w:iCs w:val="0"/>
          <w:caps w:val="0"/>
          <w:color w:val="323232"/>
          <w:spacing w:val="0"/>
          <w:sz w:val="28"/>
          <w:szCs w:val="28"/>
          <w:bdr w:val="none" w:color="auto" w:sz="0" w:space="0"/>
          <w:shd w:val="clear" w:fill="FFFFFF"/>
        </w:rPr>
        <w:t>材料审核一组（生物学组）</w:t>
      </w:r>
    </w:p>
    <w:p w14:paraId="3B10E8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28"/>
          <w:szCs w:val="28"/>
          <w:bdr w:val="none" w:color="auto" w:sz="0" w:space="0"/>
          <w:shd w:val="clear" w:fill="FFFFFF"/>
        </w:rPr>
        <w:t>组  长：</w:t>
      </w:r>
    </w:p>
    <w:p w14:paraId="5C88D0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28"/>
          <w:szCs w:val="28"/>
          <w:bdr w:val="none" w:color="auto" w:sz="0" w:space="0"/>
          <w:shd w:val="clear" w:fill="FFFFFF"/>
        </w:rPr>
        <w:t>成  员：</w:t>
      </w:r>
    </w:p>
    <w:p w14:paraId="354634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 w:cs="Times New Roman"/>
          <w:i w:val="0"/>
          <w:iCs w:val="0"/>
          <w:caps w:val="0"/>
          <w:color w:val="323232"/>
          <w:spacing w:val="0"/>
          <w:sz w:val="28"/>
          <w:szCs w:val="28"/>
          <w:bdr w:val="none" w:color="auto" w:sz="0" w:space="0"/>
          <w:shd w:val="clear" w:fill="FFFFFF"/>
        </w:rPr>
        <w:t>2.</w:t>
      </w:r>
      <w:r>
        <w:rPr>
          <w:rFonts w:hint="eastAsia" w:ascii="仿宋" w:hAnsi="仿宋" w:eastAsia="仿宋" w:cs="仿宋"/>
          <w:i w:val="0"/>
          <w:iCs w:val="0"/>
          <w:caps w:val="0"/>
          <w:color w:val="323232"/>
          <w:spacing w:val="0"/>
          <w:sz w:val="28"/>
          <w:szCs w:val="28"/>
          <w:bdr w:val="none" w:color="auto" w:sz="0" w:space="0"/>
          <w:shd w:val="clear" w:fill="FFFFFF"/>
        </w:rPr>
        <w:t>材料审核二组（生态学组）</w:t>
      </w:r>
    </w:p>
    <w:p w14:paraId="7E1A2D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28"/>
          <w:szCs w:val="28"/>
          <w:bdr w:val="none" w:color="auto" w:sz="0" w:space="0"/>
          <w:shd w:val="clear" w:fill="FFFFFF"/>
        </w:rPr>
        <w:t>组  长：</w:t>
      </w:r>
    </w:p>
    <w:p w14:paraId="03261A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28"/>
          <w:szCs w:val="28"/>
          <w:bdr w:val="none" w:color="auto" w:sz="0" w:space="0"/>
          <w:shd w:val="clear" w:fill="FFFFFF"/>
        </w:rPr>
        <w:t>成  员：</w:t>
      </w:r>
    </w:p>
    <w:p w14:paraId="3CD3D5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28"/>
          <w:szCs w:val="28"/>
          <w:bdr w:val="none" w:color="auto" w:sz="0" w:space="0"/>
          <w:shd w:val="clear" w:fill="FFFFFF"/>
        </w:rPr>
        <w:t>负责对报考考生所提交的材料进行全面审核。</w:t>
      </w:r>
    </w:p>
    <w:p w14:paraId="13240B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Style w:val="9"/>
          <w:rFonts w:hint="default" w:ascii="仿宋_gb2312" w:hAnsi="仿宋_gb2312" w:eastAsia="仿宋_gb2312" w:cs="仿宋_gb2312"/>
          <w:b/>
          <w:bCs/>
          <w:i w:val="0"/>
          <w:iCs w:val="0"/>
          <w:caps w:val="0"/>
          <w:color w:val="323232"/>
          <w:spacing w:val="0"/>
          <w:sz w:val="28"/>
          <w:szCs w:val="28"/>
          <w:bdr w:val="none" w:color="auto" w:sz="0" w:space="0"/>
          <w:shd w:val="clear" w:fill="FFFFFF"/>
        </w:rPr>
        <w:t>（四）综合考核小组</w:t>
      </w:r>
    </w:p>
    <w:p w14:paraId="2F6CAC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综合考核一组（生物学组）：</w:t>
      </w:r>
    </w:p>
    <w:p w14:paraId="25A103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组  长：</w:t>
      </w:r>
    </w:p>
    <w:p w14:paraId="2FE47B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成  员：</w:t>
      </w:r>
    </w:p>
    <w:p w14:paraId="56CAF9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2.</w:t>
      </w:r>
      <w:r>
        <w:rPr>
          <w:rFonts w:hint="default" w:ascii="仿宋_gb2312" w:hAnsi="仿宋_gb2312" w:eastAsia="仿宋_gb2312" w:cs="仿宋_gb2312"/>
          <w:i w:val="0"/>
          <w:iCs w:val="0"/>
          <w:caps w:val="0"/>
          <w:color w:val="323232"/>
          <w:spacing w:val="0"/>
          <w:sz w:val="28"/>
          <w:szCs w:val="28"/>
          <w:bdr w:val="none" w:color="auto" w:sz="0" w:space="0"/>
          <w:shd w:val="clear" w:fill="FFFFFF"/>
        </w:rPr>
        <w:t>综合考核二组（生态学组）：</w:t>
      </w:r>
    </w:p>
    <w:p w14:paraId="3C6848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组长：</w:t>
      </w:r>
    </w:p>
    <w:p w14:paraId="319B1E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成员：</w:t>
      </w:r>
    </w:p>
    <w:p w14:paraId="4B6031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具体负责博士研究生综合考核的各项工作。</w:t>
      </w:r>
    </w:p>
    <w:p w14:paraId="2817E3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三、招生专业及其计划</w:t>
      </w:r>
    </w:p>
    <w:tbl>
      <w:tblPr>
        <w:tblW w:w="14130" w:type="dxa"/>
        <w:jc w:val="center"/>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Layout w:type="autofit"/>
        <w:tblCellMar>
          <w:top w:w="0" w:type="dxa"/>
          <w:left w:w="0" w:type="dxa"/>
          <w:bottom w:w="0" w:type="dxa"/>
          <w:right w:w="0" w:type="dxa"/>
        </w:tblCellMar>
      </w:tblPr>
      <w:tblGrid>
        <w:gridCol w:w="5452"/>
        <w:gridCol w:w="5051"/>
        <w:gridCol w:w="3627"/>
      </w:tblGrid>
      <w:tr w14:paraId="3D269190">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BFF9E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default" w:ascii="Arial" w:hAnsi="Arial" w:cs="Arial"/>
                <w:b w:val="0"/>
                <w:bCs w:val="0"/>
                <w:color w:val="323232"/>
              </w:rPr>
            </w:pPr>
            <w:r>
              <w:rPr>
                <w:rStyle w:val="9"/>
                <w:rFonts w:hint="default" w:ascii="仿宋_gb2312" w:hAnsi="仿宋_gb2312" w:eastAsia="仿宋_gb2312" w:cs="仿宋_gb2312"/>
                <w:b/>
                <w:bCs/>
                <w:color w:val="000000"/>
                <w:sz w:val="28"/>
                <w:szCs w:val="28"/>
                <w:bdr w:val="none" w:color="auto" w:sz="0" w:space="0"/>
              </w:rPr>
              <w:t>招生类别</w:t>
            </w:r>
          </w:p>
        </w:tc>
        <w:tc>
          <w:tcPr>
            <w:tcW w:w="34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78B16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default" w:ascii="Arial" w:hAnsi="Arial" w:cs="Arial"/>
                <w:b w:val="0"/>
                <w:bCs w:val="0"/>
                <w:color w:val="323232"/>
              </w:rPr>
            </w:pPr>
            <w:r>
              <w:rPr>
                <w:rStyle w:val="9"/>
                <w:rFonts w:hint="default" w:ascii="仿宋_gb2312" w:hAnsi="仿宋_gb2312" w:eastAsia="仿宋_gb2312" w:cs="仿宋_gb2312"/>
                <w:b/>
                <w:bCs/>
                <w:color w:val="000000"/>
                <w:sz w:val="28"/>
                <w:szCs w:val="28"/>
                <w:bdr w:val="none" w:color="auto" w:sz="0" w:space="0"/>
              </w:rPr>
              <w:t>招生专业代码及名称</w:t>
            </w:r>
          </w:p>
        </w:tc>
        <w:tc>
          <w:tcPr>
            <w:tcW w:w="24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7FC03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default" w:ascii="Arial" w:hAnsi="Arial" w:cs="Arial"/>
                <w:b w:val="0"/>
                <w:bCs w:val="0"/>
                <w:color w:val="323232"/>
              </w:rPr>
            </w:pPr>
            <w:r>
              <w:rPr>
                <w:rStyle w:val="9"/>
                <w:rFonts w:hint="default" w:ascii="仿宋_gb2312" w:hAnsi="仿宋_gb2312" w:eastAsia="仿宋_gb2312" w:cs="仿宋_gb2312"/>
                <w:b/>
                <w:bCs/>
                <w:color w:val="000000"/>
                <w:sz w:val="28"/>
                <w:szCs w:val="28"/>
                <w:bdr w:val="none" w:color="auto" w:sz="0" w:space="0"/>
              </w:rPr>
              <w:t>拟招收人数</w:t>
            </w:r>
          </w:p>
        </w:tc>
      </w:tr>
      <w:tr w14:paraId="57AD4C54">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10908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color w:val="000000"/>
                <w:sz w:val="28"/>
                <w:szCs w:val="28"/>
                <w:bdr w:val="none" w:color="auto" w:sz="0" w:space="0"/>
              </w:rPr>
              <w:t>学术学位博士普通计划</w:t>
            </w: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6D7D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ascii="Times New Roman" w:hAnsi="Times New Roman" w:cs="Times New Roman"/>
                <w:b w:val="0"/>
                <w:bCs w:val="0"/>
                <w:color w:val="000000"/>
                <w:sz w:val="28"/>
                <w:szCs w:val="28"/>
                <w:bdr w:val="none" w:color="auto" w:sz="0" w:space="0"/>
              </w:rPr>
              <w:t>071001</w:t>
            </w:r>
            <w:r>
              <w:rPr>
                <w:rFonts w:hint="default" w:ascii="仿宋_gb2312" w:hAnsi="仿宋_gb2312" w:eastAsia="仿宋_gb2312" w:cs="仿宋_gb2312"/>
                <w:b w:val="0"/>
                <w:bCs w:val="0"/>
                <w:color w:val="000000"/>
                <w:sz w:val="28"/>
                <w:szCs w:val="28"/>
                <w:bdr w:val="none" w:color="auto" w:sz="0" w:space="0"/>
              </w:rPr>
              <w:t> 植物学</w:t>
            </w:r>
          </w:p>
        </w:tc>
        <w:tc>
          <w:tcPr>
            <w:tcW w:w="244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F691B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55"/>
              <w:rPr>
                <w:rFonts w:hint="default" w:ascii="Arial" w:hAnsi="Arial" w:cs="Arial"/>
                <w:b w:val="0"/>
                <w:bCs w:val="0"/>
                <w:color w:val="323232"/>
              </w:rPr>
            </w:pPr>
            <w:r>
              <w:rPr>
                <w:rFonts w:hint="default" w:ascii="Times New Roman" w:hAnsi="Times New Roman" w:cs="Times New Roman"/>
                <w:b w:val="0"/>
                <w:bCs w:val="0"/>
                <w:color w:val="000000"/>
                <w:sz w:val="28"/>
                <w:szCs w:val="28"/>
                <w:bdr w:val="none" w:color="auto" w:sz="0" w:space="0"/>
              </w:rPr>
              <w:t>15</w:t>
            </w:r>
          </w:p>
        </w:tc>
      </w:tr>
      <w:tr w14:paraId="2806C176">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E072CEF">
            <w:pPr>
              <w:rPr>
                <w:rFonts w:hint="default" w:ascii="Arial" w:hAnsi="Arial" w:cs="Arial"/>
                <w:sz w:val="24"/>
                <w:szCs w:val="24"/>
              </w:rPr>
            </w:pP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55E88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cs="Times New Roman"/>
                <w:b w:val="0"/>
                <w:bCs w:val="0"/>
                <w:color w:val="000000"/>
                <w:sz w:val="28"/>
                <w:szCs w:val="28"/>
                <w:bdr w:val="none" w:color="auto" w:sz="0" w:space="0"/>
              </w:rPr>
              <w:t>071002</w:t>
            </w:r>
            <w:r>
              <w:rPr>
                <w:rFonts w:hint="default" w:ascii="仿宋_gb2312" w:hAnsi="仿宋_gb2312" w:eastAsia="仿宋_gb2312" w:cs="仿宋_gb2312"/>
                <w:b w:val="0"/>
                <w:bCs w:val="0"/>
                <w:color w:val="000000"/>
                <w:sz w:val="28"/>
                <w:szCs w:val="28"/>
                <w:bdr w:val="none" w:color="auto" w:sz="0" w:space="0"/>
              </w:rPr>
              <w:t> 动物学</w:t>
            </w:r>
          </w:p>
        </w:tc>
        <w:tc>
          <w:tcPr>
            <w:tcW w:w="244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1913E8A">
            <w:pPr>
              <w:rPr>
                <w:rFonts w:hint="default" w:ascii="Arial" w:hAnsi="Arial" w:cs="Arial"/>
                <w:sz w:val="24"/>
                <w:szCs w:val="24"/>
              </w:rPr>
            </w:pPr>
          </w:p>
        </w:tc>
      </w:tr>
      <w:tr w14:paraId="77A036F8">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AD29A9A">
            <w:pPr>
              <w:rPr>
                <w:rFonts w:hint="default" w:ascii="Arial" w:hAnsi="Arial" w:cs="Arial"/>
                <w:sz w:val="24"/>
                <w:szCs w:val="24"/>
              </w:rPr>
            </w:pP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D05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cs="Times New Roman"/>
                <w:b w:val="0"/>
                <w:bCs w:val="0"/>
                <w:color w:val="000000"/>
                <w:sz w:val="28"/>
                <w:szCs w:val="28"/>
                <w:bdr w:val="none" w:color="auto" w:sz="0" w:space="0"/>
              </w:rPr>
              <w:t>071005</w:t>
            </w:r>
            <w:r>
              <w:rPr>
                <w:rFonts w:hint="default" w:ascii="仿宋_gb2312" w:hAnsi="仿宋_gb2312" w:eastAsia="仿宋_gb2312" w:cs="仿宋_gb2312"/>
                <w:b w:val="0"/>
                <w:bCs w:val="0"/>
                <w:color w:val="000000"/>
                <w:sz w:val="28"/>
                <w:szCs w:val="28"/>
                <w:bdr w:val="none" w:color="auto" w:sz="0" w:space="0"/>
              </w:rPr>
              <w:t> 微生物学</w:t>
            </w:r>
          </w:p>
        </w:tc>
        <w:tc>
          <w:tcPr>
            <w:tcW w:w="244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DDB538C">
            <w:pPr>
              <w:rPr>
                <w:rFonts w:hint="default" w:ascii="Arial" w:hAnsi="Arial" w:cs="Arial"/>
                <w:sz w:val="24"/>
                <w:szCs w:val="24"/>
              </w:rPr>
            </w:pPr>
          </w:p>
        </w:tc>
      </w:tr>
      <w:tr w14:paraId="63FEDB64">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CC3E51C">
            <w:pPr>
              <w:rPr>
                <w:rFonts w:hint="default" w:ascii="Arial" w:hAnsi="Arial" w:cs="Arial"/>
                <w:sz w:val="24"/>
                <w:szCs w:val="24"/>
              </w:rPr>
            </w:pP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DA10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cs="Times New Roman"/>
                <w:b w:val="0"/>
                <w:bCs w:val="0"/>
                <w:color w:val="000000"/>
                <w:sz w:val="28"/>
                <w:szCs w:val="28"/>
                <w:bdr w:val="none" w:color="auto" w:sz="0" w:space="0"/>
              </w:rPr>
              <w:t>071010</w:t>
            </w:r>
            <w:r>
              <w:rPr>
                <w:rFonts w:hint="default" w:ascii="仿宋_gb2312" w:hAnsi="仿宋_gb2312" w:eastAsia="仿宋_gb2312" w:cs="仿宋_gb2312"/>
                <w:b w:val="0"/>
                <w:bCs w:val="0"/>
                <w:color w:val="000000"/>
                <w:sz w:val="28"/>
                <w:szCs w:val="28"/>
                <w:bdr w:val="none" w:color="auto" w:sz="0" w:space="0"/>
              </w:rPr>
              <w:t> </w:t>
            </w:r>
            <w:r>
              <w:rPr>
                <w:rFonts w:hint="default" w:ascii="仿宋_gb2312" w:hAnsi="仿宋_gb2312" w:eastAsia="仿宋_gb2312" w:cs="仿宋_gb2312"/>
                <w:b w:val="0"/>
                <w:bCs w:val="0"/>
                <w:color w:val="000000"/>
                <w:sz w:val="21"/>
                <w:szCs w:val="21"/>
                <w:bdr w:val="none" w:color="auto" w:sz="0" w:space="0"/>
              </w:rPr>
              <w:t>生物化学与分子生物学</w:t>
            </w:r>
          </w:p>
        </w:tc>
        <w:tc>
          <w:tcPr>
            <w:tcW w:w="244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C2D2A71">
            <w:pPr>
              <w:rPr>
                <w:rFonts w:hint="default" w:ascii="Arial" w:hAnsi="Arial" w:cs="Arial"/>
                <w:sz w:val="24"/>
                <w:szCs w:val="24"/>
              </w:rPr>
            </w:pPr>
          </w:p>
        </w:tc>
      </w:tr>
      <w:tr w14:paraId="13C651B4">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EFB805C">
            <w:pPr>
              <w:rPr>
                <w:rFonts w:hint="default" w:ascii="Arial" w:hAnsi="Arial" w:cs="Arial"/>
                <w:sz w:val="24"/>
                <w:szCs w:val="24"/>
              </w:rPr>
            </w:pP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24261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cs="Times New Roman"/>
                <w:b w:val="0"/>
                <w:bCs w:val="0"/>
                <w:color w:val="000000"/>
                <w:sz w:val="28"/>
                <w:szCs w:val="28"/>
                <w:bdr w:val="none" w:color="auto" w:sz="0" w:space="0"/>
              </w:rPr>
              <w:t>071300</w:t>
            </w:r>
            <w:r>
              <w:rPr>
                <w:rFonts w:hint="default" w:ascii="仿宋_gb2312" w:hAnsi="仿宋_gb2312" w:eastAsia="仿宋_gb2312" w:cs="仿宋_gb2312"/>
                <w:b w:val="0"/>
                <w:bCs w:val="0"/>
                <w:color w:val="000000"/>
                <w:sz w:val="28"/>
                <w:szCs w:val="28"/>
                <w:bdr w:val="none" w:color="auto" w:sz="0" w:space="0"/>
              </w:rPr>
              <w:t> 生态学</w:t>
            </w:r>
          </w:p>
        </w:tc>
        <w:tc>
          <w:tcPr>
            <w:tcW w:w="244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F667F70">
            <w:pPr>
              <w:rPr>
                <w:rFonts w:hint="default" w:ascii="Arial" w:hAnsi="Arial" w:cs="Arial"/>
                <w:sz w:val="24"/>
                <w:szCs w:val="24"/>
              </w:rPr>
            </w:pPr>
          </w:p>
        </w:tc>
      </w:tr>
      <w:tr w14:paraId="18DFA855">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56EC3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color w:val="000000"/>
                <w:sz w:val="28"/>
                <w:szCs w:val="28"/>
                <w:bdr w:val="none" w:color="auto" w:sz="0" w:space="0"/>
              </w:rPr>
              <w:t>少民骨干</w:t>
            </w: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EBF48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eastAsia="仿宋_gb2312" w:cs="Times New Roman"/>
                <w:b w:val="0"/>
                <w:bCs w:val="0"/>
                <w:color w:val="000000"/>
                <w:sz w:val="28"/>
                <w:szCs w:val="28"/>
                <w:bdr w:val="none" w:color="auto" w:sz="0" w:space="0"/>
              </w:rPr>
              <w:t>071001  </w:t>
            </w:r>
            <w:r>
              <w:rPr>
                <w:rFonts w:hint="default" w:ascii="仿宋_gb2312" w:hAnsi="仿宋_gb2312" w:eastAsia="仿宋_gb2312" w:cs="仿宋_gb2312"/>
                <w:b w:val="0"/>
                <w:bCs w:val="0"/>
                <w:color w:val="000000"/>
                <w:sz w:val="28"/>
                <w:szCs w:val="28"/>
                <w:bdr w:val="none" w:color="auto" w:sz="0" w:space="0"/>
              </w:rPr>
              <w:t>植物学</w:t>
            </w:r>
          </w:p>
        </w:tc>
        <w:tc>
          <w:tcPr>
            <w:tcW w:w="244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AD8D8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default" w:ascii="Arial" w:hAnsi="Arial" w:cs="Arial"/>
                <w:b w:val="0"/>
                <w:bCs w:val="0"/>
                <w:color w:val="323232"/>
              </w:rPr>
            </w:pPr>
            <w:r>
              <w:rPr>
                <w:rFonts w:hint="default" w:ascii="Times New Roman" w:hAnsi="Times New Roman" w:eastAsia="仿宋_gb2312" w:cs="Times New Roman"/>
                <w:b w:val="0"/>
                <w:bCs w:val="0"/>
                <w:color w:val="000000"/>
                <w:sz w:val="28"/>
                <w:szCs w:val="28"/>
                <w:bdr w:val="none" w:color="auto" w:sz="0" w:space="0"/>
              </w:rPr>
              <w:t>1</w:t>
            </w:r>
          </w:p>
        </w:tc>
      </w:tr>
    </w:tbl>
    <w:p w14:paraId="18BC6C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招生计划为参考数，最终计划以教育部下达学校计划后确定的实际计划为准。具体招生计划在综合考核办法中明确。</w:t>
      </w:r>
    </w:p>
    <w:p w14:paraId="4CAD12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四、报名条件</w:t>
      </w:r>
    </w:p>
    <w:p w14:paraId="032298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6BF6E2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40D730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（三）</w:t>
      </w:r>
      <w:r>
        <w:rPr>
          <w:rFonts w:hint="eastAsia" w:ascii="仿宋" w:hAnsi="仿宋" w:eastAsia="仿宋" w:cs="仿宋"/>
          <w:i w:val="0"/>
          <w:iCs w:val="0"/>
          <w:caps w:val="0"/>
          <w:color w:val="323232"/>
          <w:spacing w:val="0"/>
          <w:sz w:val="28"/>
          <w:szCs w:val="28"/>
          <w:bdr w:val="none" w:color="auto" w:sz="0" w:space="0"/>
          <w:shd w:val="clear" w:fill="FFFFFF"/>
        </w:rPr>
        <w:t>有扎实的专业基础、较强的科学研究能力，发表过一定水平的专业学术论文。</w:t>
      </w:r>
    </w:p>
    <w:p w14:paraId="245075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85"/>
        <w:jc w:val="both"/>
        <w:rPr>
          <w:rFonts w:hint="default" w:ascii="Arial" w:hAnsi="Arial" w:cs="Arial"/>
          <w:i w:val="0"/>
          <w:iCs w:val="0"/>
          <w:caps w:val="0"/>
          <w:color w:val="323232"/>
          <w:spacing w:val="0"/>
        </w:rPr>
      </w:pPr>
      <w:r>
        <w:rPr>
          <w:rFonts w:hint="eastAsia" w:ascii="仿宋" w:hAnsi="仿宋" w:eastAsia="仿宋" w:cs="仿宋"/>
          <w:i w:val="0"/>
          <w:iCs w:val="0"/>
          <w:caps w:val="0"/>
          <w:color w:val="000000"/>
          <w:spacing w:val="0"/>
          <w:sz w:val="28"/>
          <w:szCs w:val="28"/>
          <w:bdr w:val="none" w:color="auto" w:sz="0" w:space="0"/>
          <w:shd w:val="clear" w:fill="FFFFFF"/>
        </w:rPr>
        <w:t>（四）英语水平应达到下述规定的要求。</w:t>
      </w:r>
    </w:p>
    <w:p w14:paraId="0A314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英语水平应达到下列要求之一：</w:t>
      </w:r>
    </w:p>
    <w:p w14:paraId="5E6DA2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全国大学英语六级考试</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CET-6</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425</w:t>
      </w:r>
      <w:r>
        <w:rPr>
          <w:rFonts w:hint="default" w:ascii="仿宋_gb2312" w:hAnsi="仿宋_gb2312" w:eastAsia="仿宋_gb2312" w:cs="仿宋_gb2312"/>
          <w:i w:val="0"/>
          <w:iCs w:val="0"/>
          <w:caps w:val="0"/>
          <w:color w:val="323232"/>
          <w:spacing w:val="0"/>
          <w:sz w:val="28"/>
          <w:szCs w:val="28"/>
          <w:bdr w:val="none" w:color="auto" w:sz="0" w:space="0"/>
          <w:shd w:val="clear" w:fill="FFFFFF"/>
        </w:rPr>
        <w:t>分；托福</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TOEFL</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80/550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分；雅思</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IELTS</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6.0</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GRE</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260/1300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WSK (PETS5) </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60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分；英语专业本科毕业。</w:t>
      </w:r>
    </w:p>
    <w:p w14:paraId="2F6CB3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2.</w:t>
      </w:r>
      <w:r>
        <w:rPr>
          <w:rFonts w:hint="default" w:ascii="仿宋_gb2312" w:hAnsi="仿宋_gb2312" w:eastAsia="仿宋_gb2312" w:cs="仿宋_gb2312"/>
          <w:i w:val="0"/>
          <w:iCs w:val="0"/>
          <w:caps w:val="0"/>
          <w:color w:val="323232"/>
          <w:spacing w:val="0"/>
          <w:sz w:val="28"/>
          <w:szCs w:val="28"/>
          <w:bdr w:val="none" w:color="auto" w:sz="0" w:space="0"/>
          <w:shd w:val="clear" w:fill="FFFFFF"/>
        </w:rPr>
        <w:t>符合下列条件之一者，可认定为达到要求：</w:t>
      </w:r>
    </w:p>
    <w:p w14:paraId="75E16A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以第一作者身份在外文国际期刊上发表过专业学术论文、或者以主译者身份翻译出版过学术著作（翻译著作不低于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万字）等；在国外留学并获得教育部学位学历认证、或在国外有</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年及以上学习经历（需提供国外学习经历的证明和成绩单）。</w:t>
      </w:r>
    </w:p>
    <w:p w14:paraId="6C0C93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3.</w:t>
      </w:r>
      <w:r>
        <w:rPr>
          <w:rFonts w:hint="default" w:ascii="仿宋_gb2312" w:hAnsi="仿宋_gb2312" w:eastAsia="仿宋_gb2312" w:cs="仿宋_gb2312"/>
          <w:i w:val="0"/>
          <w:iCs w:val="0"/>
          <w:caps w:val="0"/>
          <w:color w:val="323232"/>
          <w:spacing w:val="0"/>
          <w:sz w:val="28"/>
          <w:szCs w:val="28"/>
          <w:bdr w:val="none" w:color="auto" w:sz="0" w:space="0"/>
          <w:shd w:val="clear" w:fill="FFFFFF"/>
        </w:rPr>
        <w:t>少数民族骨干人才计划考生特别优秀者外语要求可放宽至</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CET-4</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425</w:t>
      </w:r>
      <w:r>
        <w:rPr>
          <w:rFonts w:hint="default" w:ascii="仿宋_gb2312" w:hAnsi="仿宋_gb2312" w:eastAsia="仿宋_gb2312" w:cs="仿宋_gb2312"/>
          <w:i w:val="0"/>
          <w:iCs w:val="0"/>
          <w:caps w:val="0"/>
          <w:color w:val="323232"/>
          <w:spacing w:val="0"/>
          <w:sz w:val="28"/>
          <w:szCs w:val="28"/>
          <w:bdr w:val="none" w:color="auto" w:sz="0" w:space="0"/>
          <w:shd w:val="clear" w:fill="FFFFFF"/>
        </w:rPr>
        <w:t>分。</w:t>
      </w:r>
    </w:p>
    <w:p w14:paraId="2BF223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（五）身心健康。</w:t>
      </w:r>
    </w:p>
    <w:p w14:paraId="766E7F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（六）报考专业学位博士的考生，还需符合相关专业的报考条件。</w:t>
      </w:r>
    </w:p>
    <w:p w14:paraId="4C2286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五、报名</w:t>
      </w:r>
    </w:p>
    <w:p w14:paraId="131136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（一）申请人仔细阅读西南大学</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2025</w:t>
      </w:r>
      <w:r>
        <w:rPr>
          <w:rFonts w:hint="default" w:ascii="仿宋_gb2312" w:hAnsi="仿宋_gb2312" w:eastAsia="仿宋_gb2312" w:cs="仿宋_gb2312"/>
          <w:i w:val="0"/>
          <w:iCs w:val="0"/>
          <w:caps w:val="0"/>
          <w:color w:val="323232"/>
          <w:spacing w:val="0"/>
          <w:sz w:val="28"/>
          <w:szCs w:val="28"/>
          <w:bdr w:val="none" w:color="auto" w:sz="0" w:space="0"/>
          <w:shd w:val="clear" w:fill="FFFFFF"/>
        </w:rPr>
        <w:t>年度博士研究生招生章程，按要求于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2025</w:t>
      </w:r>
      <w:r>
        <w:rPr>
          <w:rFonts w:hint="default" w:ascii="仿宋_gb2312" w:hAnsi="仿宋_gb2312" w:eastAsia="仿宋_gb2312" w:cs="仿宋_gb2312"/>
          <w:i w:val="0"/>
          <w:iCs w:val="0"/>
          <w:caps w:val="0"/>
          <w:color w:val="323232"/>
          <w:spacing w:val="0"/>
          <w:sz w:val="28"/>
          <w:szCs w:val="28"/>
          <w:bdr w:val="none" w:color="auto" w:sz="0" w:space="0"/>
          <w:shd w:val="clear" w:fill="FFFFFF"/>
        </w:rPr>
        <w:t>年</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月</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8</w:t>
      </w:r>
      <w:r>
        <w:rPr>
          <w:rFonts w:hint="default" w:ascii="仿宋_gb2312" w:hAnsi="仿宋_gb2312" w:eastAsia="仿宋_gb2312" w:cs="仿宋_gb2312"/>
          <w:i w:val="0"/>
          <w:iCs w:val="0"/>
          <w:caps w:val="0"/>
          <w:color w:val="323232"/>
          <w:spacing w:val="0"/>
          <w:sz w:val="28"/>
          <w:szCs w:val="28"/>
          <w:bdr w:val="none" w:color="auto" w:sz="0" w:space="0"/>
          <w:shd w:val="clear" w:fill="FFFFFF"/>
        </w:rPr>
        <w:t>日至</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2025</w:t>
      </w:r>
      <w:r>
        <w:rPr>
          <w:rFonts w:hint="default" w:ascii="仿宋_gb2312" w:hAnsi="仿宋_gb2312" w:eastAsia="仿宋_gb2312" w:cs="仿宋_gb2312"/>
          <w:i w:val="0"/>
          <w:iCs w:val="0"/>
          <w:caps w:val="0"/>
          <w:color w:val="323232"/>
          <w:spacing w:val="0"/>
          <w:sz w:val="28"/>
          <w:szCs w:val="28"/>
          <w:bdr w:val="none" w:color="auto" w:sz="0" w:space="0"/>
          <w:shd w:val="clear" w:fill="FFFFFF"/>
        </w:rPr>
        <w:t>年</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3</w:t>
      </w:r>
      <w:r>
        <w:rPr>
          <w:rFonts w:hint="default" w:ascii="仿宋_gb2312" w:hAnsi="仿宋_gb2312" w:eastAsia="仿宋_gb2312" w:cs="仿宋_gb2312"/>
          <w:i w:val="0"/>
          <w:iCs w:val="0"/>
          <w:caps w:val="0"/>
          <w:color w:val="323232"/>
          <w:spacing w:val="0"/>
          <w:sz w:val="28"/>
          <w:szCs w:val="28"/>
          <w:bdr w:val="none" w:color="auto" w:sz="0" w:space="0"/>
          <w:shd w:val="clear" w:fill="FFFFFF"/>
        </w:rPr>
        <w:t>月</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14</w:t>
      </w:r>
      <w:r>
        <w:rPr>
          <w:rFonts w:hint="default" w:ascii="仿宋_gb2312" w:hAnsi="仿宋_gb2312" w:eastAsia="仿宋_gb2312" w:cs="仿宋_gb2312"/>
          <w:i w:val="0"/>
          <w:iCs w:val="0"/>
          <w:caps w:val="0"/>
          <w:color w:val="323232"/>
          <w:spacing w:val="0"/>
          <w:sz w:val="28"/>
          <w:szCs w:val="28"/>
          <w:bdr w:val="none" w:color="auto" w:sz="0" w:space="0"/>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40F57A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both"/>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（二）报名成功后，下载《</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博士学位研究生网上报名信息简表</w:t>
      </w:r>
      <w:r>
        <w:rPr>
          <w:rFonts w:hint="default" w:ascii="仿宋_gb2312" w:hAnsi="仿宋_gb2312" w:eastAsia="仿宋_gb2312" w:cs="仿宋_gb2312"/>
          <w:i w:val="0"/>
          <w:iCs w:val="0"/>
          <w:caps w:val="0"/>
          <w:color w:val="323232"/>
          <w:spacing w:val="0"/>
          <w:sz w:val="28"/>
          <w:szCs w:val="28"/>
          <w:bdr w:val="none" w:color="auto" w:sz="0" w:space="0"/>
          <w:shd w:val="clear" w:fill="FFFFFF"/>
        </w:rPr>
        <w:t>》，确认无误并签字盖章。</w:t>
      </w:r>
    </w:p>
    <w:p w14:paraId="3CFB75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both"/>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六、提交材料</w:t>
      </w:r>
    </w:p>
    <w:p w14:paraId="0DB7D4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1.</w:t>
      </w:r>
      <w:bookmarkStart w:id="0" w:name="_Hlk91234897"/>
      <w:bookmarkEnd w:id="0"/>
      <w:r>
        <w:rPr>
          <w:rFonts w:hint="default" w:ascii="仿宋_gb2312" w:hAnsi="仿宋_gb2312" w:eastAsia="仿宋_gb2312" w:cs="仿宋_gb2312"/>
          <w:i w:val="0"/>
          <w:iCs w:val="0"/>
          <w:caps w:val="0"/>
          <w:color w:val="000000"/>
          <w:spacing w:val="0"/>
          <w:sz w:val="28"/>
          <w:szCs w:val="28"/>
          <w:bdr w:val="none" w:color="auto" w:sz="0" w:space="0"/>
          <w:shd w:val="clear" w:fill="FFFFFF"/>
        </w:rPr>
        <w:t>博士学位研究生网上报名信息简表。</w:t>
      </w:r>
    </w:p>
    <w:p w14:paraId="56D90B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考生本人签字确认的有效身份证正反面复印件。</w:t>
      </w:r>
    </w:p>
    <w:p w14:paraId="2F64F3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bookmarkStart w:id="1" w:name="_Hlk56088338"/>
      <w:bookmarkEnd w:id="1"/>
      <w:r>
        <w:rPr>
          <w:rFonts w:hint="default" w:ascii="Times New Roman" w:hAnsi="Times New Roman" w:eastAsia="仿宋_gb2312" w:cs="Times New Roman"/>
          <w:i w:val="0"/>
          <w:iCs w:val="0"/>
          <w:caps w:val="0"/>
          <w:color w:val="000000"/>
          <w:spacing w:val="0"/>
          <w:sz w:val="28"/>
          <w:szCs w:val="28"/>
          <w:bdr w:val="none" w:color="auto" w:sz="0" w:space="0"/>
          <w:shd w:val="clear" w:fill="FFFFFF"/>
        </w:rPr>
        <w:t>3.</w:t>
      </w:r>
      <w:r>
        <w:rPr>
          <w:rFonts w:hint="default" w:ascii="仿宋_gb2312" w:hAnsi="仿宋_gb2312" w:eastAsia="仿宋_gb2312" w:cs="仿宋_gb2312"/>
          <w:i w:val="0"/>
          <w:iCs w:val="0"/>
          <w:caps w:val="0"/>
          <w:color w:val="000000"/>
          <w:spacing w:val="0"/>
          <w:sz w:val="28"/>
          <w:szCs w:val="28"/>
          <w:bdr w:val="none" w:color="auto" w:sz="0" w:space="0"/>
          <w:shd w:val="clear" w:fill="FFFFFF"/>
        </w:rPr>
        <w:t>政治思想情况审核表。</w:t>
      </w:r>
    </w:p>
    <w:p w14:paraId="4AB09B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4.</w:t>
      </w:r>
      <w:r>
        <w:rPr>
          <w:rFonts w:hint="default" w:ascii="仿宋_gb2312" w:hAnsi="仿宋_gb2312" w:eastAsia="仿宋_gb2312" w:cs="仿宋_gb2312"/>
          <w:i w:val="0"/>
          <w:iCs w:val="0"/>
          <w:caps w:val="0"/>
          <w:color w:val="000000"/>
          <w:spacing w:val="0"/>
          <w:sz w:val="28"/>
          <w:szCs w:val="28"/>
          <w:bdr w:val="none" w:color="auto" w:sz="0" w:space="0"/>
          <w:shd w:val="clear" w:fill="FFFFFF"/>
        </w:rPr>
        <w:t>学籍学历材料。</w:t>
      </w:r>
    </w:p>
    <w:p w14:paraId="3F4698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应届硕士毕业生提交《教育部学籍在线验证报告》，入学前须补交《教育部学历证书电子注册备案表》；</w:t>
      </w:r>
    </w:p>
    <w:p w14:paraId="5986F9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毕业生提交最高学历、学位证书复印件；</w:t>
      </w:r>
    </w:p>
    <w:p w14:paraId="5D14D4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网上报名未通过学历校验的考生，还需提交《中国高等教育学历认证报告》或《教育部学历证书电子注册备案表》；</w:t>
      </w:r>
    </w:p>
    <w:p w14:paraId="1559C6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只有学位证书而无毕业证书者，还需提交硕士学位认证报告；</w:t>
      </w:r>
    </w:p>
    <w:p w14:paraId="103BCA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国（境）外获得学位考生还需提交教育部留学服务中心出具的《国（境）外学历学位认证书》复印件或提交能够在入学前取得该认证书的承诺书。</w:t>
      </w:r>
    </w:p>
    <w:p w14:paraId="6D445B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5.</w:t>
      </w:r>
      <w:r>
        <w:rPr>
          <w:rFonts w:hint="default" w:ascii="仿宋_gb2312" w:hAnsi="仿宋_gb2312" w:eastAsia="仿宋_gb2312" w:cs="仿宋_gb2312"/>
          <w:i w:val="0"/>
          <w:iCs w:val="0"/>
          <w:caps w:val="0"/>
          <w:color w:val="000000"/>
          <w:spacing w:val="0"/>
          <w:sz w:val="28"/>
          <w:szCs w:val="28"/>
          <w:bdr w:val="none" w:color="auto" w:sz="0" w:space="0"/>
          <w:shd w:val="clear" w:fill="FFFFFF"/>
        </w:rPr>
        <w:t>硕士阶段正式成绩单原件。</w:t>
      </w:r>
    </w:p>
    <w:p w14:paraId="433B4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6.</w:t>
      </w:r>
      <w:r>
        <w:rPr>
          <w:rFonts w:hint="default" w:ascii="仿宋_gb2312" w:hAnsi="仿宋_gb2312" w:eastAsia="仿宋_gb2312" w:cs="仿宋_gb2312"/>
          <w:i w:val="0"/>
          <w:iCs w:val="0"/>
          <w:caps w:val="0"/>
          <w:color w:val="000000"/>
          <w:spacing w:val="0"/>
          <w:sz w:val="28"/>
          <w:szCs w:val="28"/>
          <w:bdr w:val="none" w:color="auto" w:sz="0" w:space="0"/>
          <w:shd w:val="clear" w:fill="FFFFFF"/>
        </w:rPr>
        <w:t>硕士学位论文全文，或应届毕业生硕士学位论文详细摘要。</w:t>
      </w:r>
    </w:p>
    <w:p w14:paraId="4C60F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bookmarkStart w:id="2" w:name="_Hlk56088371"/>
      <w:bookmarkEnd w:id="2"/>
      <w:r>
        <w:rPr>
          <w:rFonts w:hint="default" w:ascii="Times New Roman" w:hAnsi="Times New Roman" w:eastAsia="仿宋_gb2312" w:cs="Times New Roman"/>
          <w:i w:val="0"/>
          <w:iCs w:val="0"/>
          <w:caps w:val="0"/>
          <w:color w:val="000000"/>
          <w:spacing w:val="0"/>
          <w:sz w:val="28"/>
          <w:szCs w:val="28"/>
          <w:bdr w:val="none" w:color="auto" w:sz="0" w:space="0"/>
          <w:shd w:val="clear" w:fill="FFFFFF"/>
        </w:rPr>
        <w:t>7.</w:t>
      </w:r>
      <w:r>
        <w:rPr>
          <w:rFonts w:hint="default" w:ascii="仿宋_gb2312" w:hAnsi="仿宋_gb2312" w:eastAsia="仿宋_gb2312" w:cs="仿宋_gb2312"/>
          <w:i w:val="0"/>
          <w:iCs w:val="0"/>
          <w:caps w:val="0"/>
          <w:color w:val="000000"/>
          <w:spacing w:val="0"/>
          <w:sz w:val="28"/>
          <w:szCs w:val="28"/>
          <w:bdr w:val="none" w:color="auto" w:sz="0" w:space="0"/>
          <w:shd w:val="clear" w:fill="FFFFFF"/>
        </w:rPr>
        <w:t>代表性学术成果复印件。</w:t>
      </w:r>
    </w:p>
    <w:p w14:paraId="703D43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8.</w:t>
      </w:r>
      <w:r>
        <w:rPr>
          <w:rFonts w:hint="default" w:ascii="仿宋_gb2312" w:hAnsi="仿宋_gb2312" w:eastAsia="仿宋_gb2312" w:cs="仿宋_gb2312"/>
          <w:i w:val="0"/>
          <w:iCs w:val="0"/>
          <w:caps w:val="0"/>
          <w:color w:val="000000"/>
          <w:spacing w:val="0"/>
          <w:sz w:val="28"/>
          <w:szCs w:val="28"/>
          <w:bdr w:val="none" w:color="auto" w:sz="0" w:space="0"/>
          <w:shd w:val="clear" w:fill="FFFFFF"/>
        </w:rPr>
        <w:t>外语水平证明材料复印件。</w:t>
      </w:r>
    </w:p>
    <w:p w14:paraId="30130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9.</w:t>
      </w:r>
      <w:r>
        <w:rPr>
          <w:rFonts w:hint="default" w:ascii="仿宋_gb2312" w:hAnsi="仿宋_gb2312" w:eastAsia="仿宋_gb2312" w:cs="仿宋_gb2312"/>
          <w:i w:val="0"/>
          <w:iCs w:val="0"/>
          <w:caps w:val="0"/>
          <w:color w:val="000000"/>
          <w:spacing w:val="0"/>
          <w:sz w:val="28"/>
          <w:szCs w:val="28"/>
          <w:bdr w:val="none" w:color="auto" w:sz="0" w:space="0"/>
          <w:shd w:val="clear" w:fill="FFFFFF"/>
        </w:rPr>
        <w:t>个人陈述。</w:t>
      </w:r>
    </w:p>
    <w:p w14:paraId="6A9C80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包括研究计划、学术背景、研究经历、申请理由、参与的科研项目简介及自己在其中的贡献等，不少于</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3000</w:t>
      </w:r>
      <w:r>
        <w:rPr>
          <w:rFonts w:hint="default" w:ascii="仿宋_gb2312" w:hAnsi="仿宋_gb2312" w:eastAsia="仿宋_gb2312" w:cs="仿宋_gb2312"/>
          <w:i w:val="0"/>
          <w:iCs w:val="0"/>
          <w:caps w:val="0"/>
          <w:color w:val="000000"/>
          <w:spacing w:val="0"/>
          <w:sz w:val="28"/>
          <w:szCs w:val="28"/>
          <w:bdr w:val="none" w:color="auto" w:sz="0" w:space="0"/>
          <w:shd w:val="clear" w:fill="FFFFFF"/>
        </w:rPr>
        <w:t>字。</w:t>
      </w:r>
    </w:p>
    <w:p w14:paraId="2B4EE8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10.</w:t>
      </w:r>
      <w:r>
        <w:rPr>
          <w:rFonts w:hint="default" w:ascii="仿宋_gb2312" w:hAnsi="仿宋_gb2312" w:eastAsia="仿宋_gb2312" w:cs="仿宋_gb2312"/>
          <w:i w:val="0"/>
          <w:iCs w:val="0"/>
          <w:caps w:val="0"/>
          <w:color w:val="000000"/>
          <w:spacing w:val="0"/>
          <w:sz w:val="28"/>
          <w:szCs w:val="28"/>
          <w:bdr w:val="none" w:color="auto" w:sz="0" w:space="0"/>
          <w:shd w:val="clear" w:fill="FFFFFF"/>
        </w:rPr>
        <w:t>两名所报考学科专业领域内的教授</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或相当专业技术职称的专家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的书面推荐信，</w:t>
      </w:r>
      <w:bookmarkStart w:id="3" w:name="_Hlk56088394"/>
      <w:bookmarkEnd w:id="3"/>
      <w:r>
        <w:rPr>
          <w:rFonts w:hint="default" w:ascii="仿宋_gb2312" w:hAnsi="仿宋_gb2312" w:eastAsia="仿宋_gb2312" w:cs="仿宋_gb2312"/>
          <w:i w:val="0"/>
          <w:iCs w:val="0"/>
          <w:caps w:val="0"/>
          <w:color w:val="000000"/>
          <w:spacing w:val="0"/>
          <w:sz w:val="28"/>
          <w:szCs w:val="28"/>
          <w:bdr w:val="none" w:color="auto" w:sz="0" w:space="0"/>
          <w:shd w:val="clear" w:fill="FFFFFF"/>
        </w:rPr>
        <w:t>须分别密封并由推荐专家在封口骑缝处签字。</w:t>
      </w:r>
    </w:p>
    <w:p w14:paraId="6CEE52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000000"/>
          <w:spacing w:val="0"/>
          <w:sz w:val="28"/>
          <w:szCs w:val="28"/>
          <w:bdr w:val="none" w:color="auto" w:sz="0" w:space="0"/>
          <w:shd w:val="clear" w:fill="FFFFFF"/>
        </w:rPr>
        <w:t>11. 2025</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年少民骨干博士研究生招生不再收取纸质版《</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2025</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年少数民族高层次骨干人才计划考生登记表》。</w:t>
      </w:r>
    </w:p>
    <w:p w14:paraId="0DDB22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申请材料须全部用</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A4</w:t>
      </w:r>
      <w:r>
        <w:rPr>
          <w:rFonts w:hint="default" w:ascii="仿宋_gb2312" w:hAnsi="仿宋_gb2312" w:eastAsia="仿宋_gb2312" w:cs="仿宋_gb2312"/>
          <w:i w:val="0"/>
          <w:iCs w:val="0"/>
          <w:caps w:val="0"/>
          <w:color w:val="000000"/>
          <w:spacing w:val="0"/>
          <w:sz w:val="28"/>
          <w:szCs w:val="28"/>
          <w:bdr w:val="none" w:color="auto" w:sz="0" w:space="0"/>
          <w:shd w:val="clear" w:fill="FFFFFF"/>
        </w:rPr>
        <w:t>纸打印或复印，按材料顺序一并装订成册，在</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2025</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年</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3</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月</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20</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日前用</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E</w:t>
      </w:r>
      <w:r>
        <w:rPr>
          <w:rStyle w:val="9"/>
          <w:rFonts w:hint="default" w:ascii="Times New Roman" w:hAnsi="Times New Roman" w:cs="Times New Roman"/>
          <w:b/>
          <w:bCs/>
          <w:i w:val="0"/>
          <w:iCs w:val="0"/>
          <w:caps w:val="0"/>
          <w:color w:val="000000"/>
          <w:spacing w:val="0"/>
          <w:sz w:val="28"/>
          <w:szCs w:val="28"/>
          <w:bdr w:val="none" w:color="auto" w:sz="0" w:space="0"/>
          <w:shd w:val="clear" w:fill="FFFFFF"/>
        </w:rPr>
        <w:t>MS</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或顺丰快递</w:t>
      </w:r>
      <w:r>
        <w:rPr>
          <w:rFonts w:hint="default" w:ascii="仿宋_gb2312" w:hAnsi="仿宋_gb2312" w:eastAsia="仿宋_gb2312" w:cs="仿宋_gb2312"/>
          <w:i w:val="0"/>
          <w:iCs w:val="0"/>
          <w:caps w:val="0"/>
          <w:color w:val="000000"/>
          <w:spacing w:val="0"/>
          <w:sz w:val="28"/>
          <w:szCs w:val="28"/>
          <w:bdr w:val="none" w:color="auto" w:sz="0" w:space="0"/>
          <w:shd w:val="clear" w:fill="FFFFFF"/>
        </w:rPr>
        <w:t>寄送至西南大学生命科学学院，并在邮件封面上注明“考生姓名</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博士申请考核制材料”。收件地址：重庆市北碚区天生路</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号 生命科学学院</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14-131</w:t>
      </w:r>
      <w:r>
        <w:rPr>
          <w:rFonts w:hint="default" w:ascii="仿宋_gb2312" w:hAnsi="仿宋_gb2312" w:eastAsia="仿宋_gb2312" w:cs="仿宋_gb2312"/>
          <w:i w:val="0"/>
          <w:iCs w:val="0"/>
          <w:caps w:val="0"/>
          <w:color w:val="000000"/>
          <w:spacing w:val="0"/>
          <w:sz w:val="28"/>
          <w:szCs w:val="28"/>
          <w:bdr w:val="none" w:color="auto" w:sz="0" w:space="0"/>
          <w:shd w:val="clear" w:fill="FFFFFF"/>
        </w:rPr>
        <w:t>办公室，收件人：陈老师，邮编：</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4007</w:t>
      </w:r>
      <w:r>
        <w:rPr>
          <w:rFonts w:hint="default" w:ascii="Times New Roman" w:hAnsi="Times New Roman" w:cs="Times New Roman"/>
          <w:i w:val="0"/>
          <w:iCs w:val="0"/>
          <w:caps w:val="0"/>
          <w:color w:val="000000"/>
          <w:spacing w:val="0"/>
          <w:sz w:val="28"/>
          <w:szCs w:val="28"/>
          <w:bdr w:val="none" w:color="auto" w:sz="0" w:space="0"/>
          <w:shd w:val="clear" w:fill="FFFFFF"/>
        </w:rPr>
        <w:t>15,</w:t>
      </w:r>
      <w:r>
        <w:rPr>
          <w:rFonts w:hint="default" w:ascii="仿宋_gb2312" w:hAnsi="仿宋_gb2312" w:eastAsia="仿宋_gb2312" w:cs="仿宋_gb2312"/>
          <w:i w:val="0"/>
          <w:iCs w:val="0"/>
          <w:caps w:val="0"/>
          <w:color w:val="000000"/>
          <w:spacing w:val="0"/>
          <w:sz w:val="28"/>
          <w:szCs w:val="28"/>
          <w:bdr w:val="none" w:color="auto" w:sz="0" w:space="0"/>
          <w:shd w:val="clear" w:fill="FFFFFF"/>
        </w:rPr>
        <w:t>联系电话：</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023-68367508</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040A71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bookmarkStart w:id="4" w:name="OLE_LINK3"/>
      <w:bookmarkEnd w:id="4"/>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所有材料必须扫描转成</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pdf</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格式，按材料顺序命名</w:t>
      </w:r>
      <w:r>
        <w:rPr>
          <w:rFonts w:hint="default" w:ascii="仿宋_gb2312" w:hAnsi="仿宋_gb2312" w:eastAsia="仿宋_gb2312" w:cs="仿宋_gb2312"/>
          <w:i w:val="0"/>
          <w:iCs w:val="0"/>
          <w:caps w:val="0"/>
          <w:color w:val="000000"/>
          <w:spacing w:val="0"/>
          <w:sz w:val="28"/>
          <w:szCs w:val="28"/>
          <w:bdr w:val="none" w:color="auto" w:sz="0" w:space="0"/>
          <w:shd w:val="clear" w:fill="FFFFFF"/>
        </w:rPr>
        <w:t>（例如</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01.</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考生姓名</w:t>
      </w:r>
      <w:r>
        <w:rPr>
          <w:rFonts w:hint="default" w:ascii="Times New Roman" w:hAnsi="Times New Roman"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博士学位研究生网上报名信息简表，</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02.</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考生姓名</w:t>
      </w:r>
      <w:r>
        <w:rPr>
          <w:rFonts w:hint="default" w:ascii="Times New Roman" w:hAnsi="Times New Roman"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身份证复印件，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）于</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2025</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年</w:t>
      </w:r>
      <w:r>
        <w:rPr>
          <w:rStyle w:val="9"/>
          <w:rFonts w:hint="default" w:ascii="Times New Roman" w:hAnsi="Times New Roman" w:cs="Times New Roman"/>
          <w:b/>
          <w:bCs/>
          <w:i w:val="0"/>
          <w:iCs w:val="0"/>
          <w:caps w:val="0"/>
          <w:color w:val="000000"/>
          <w:spacing w:val="0"/>
          <w:sz w:val="28"/>
          <w:szCs w:val="28"/>
          <w:bdr w:val="none" w:color="auto" w:sz="0" w:space="0"/>
          <w:shd w:val="clear" w:fill="FFFFFF"/>
        </w:rPr>
        <w:t>3</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月</w:t>
      </w:r>
      <w:r>
        <w:rPr>
          <w:rStyle w:val="9"/>
          <w:rFonts w:hint="default" w:ascii="Times New Roman" w:hAnsi="Times New Roman" w:cs="Times New Roman"/>
          <w:b/>
          <w:bCs/>
          <w:i w:val="0"/>
          <w:iCs w:val="0"/>
          <w:caps w:val="0"/>
          <w:color w:val="000000"/>
          <w:spacing w:val="0"/>
          <w:sz w:val="28"/>
          <w:szCs w:val="28"/>
          <w:bdr w:val="none" w:color="auto" w:sz="0" w:space="0"/>
          <w:shd w:val="clear" w:fill="FFFFFF"/>
        </w:rPr>
        <w:t>20</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日前</w:t>
      </w:r>
      <w:r>
        <w:rPr>
          <w:rFonts w:hint="default" w:ascii="仿宋_gb2312" w:hAnsi="仿宋_gb2312" w:eastAsia="仿宋_gb2312" w:cs="仿宋_gb2312"/>
          <w:i w:val="0"/>
          <w:iCs w:val="0"/>
          <w:caps w:val="0"/>
          <w:color w:val="000000"/>
          <w:spacing w:val="0"/>
          <w:sz w:val="28"/>
          <w:szCs w:val="28"/>
          <w:bdr w:val="none" w:color="auto" w:sz="0" w:space="0"/>
          <w:shd w:val="clear" w:fill="FFFFFF"/>
        </w:rPr>
        <w:t>将电子版材料以</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考生姓名</w:t>
      </w:r>
      <w:r>
        <w:rPr>
          <w:rStyle w:val="9"/>
          <w:rFonts w:hint="default" w:ascii="Times New Roman" w:hAnsi="Times New Roman" w:eastAsia="仿宋_gb2312" w:cs="Times New Roman"/>
          <w:b/>
          <w:bCs/>
          <w:i w:val="0"/>
          <w:iCs w:val="0"/>
          <w:caps w:val="0"/>
          <w:color w:val="000000"/>
          <w:spacing w:val="0"/>
          <w:sz w:val="28"/>
          <w:szCs w:val="28"/>
          <w:bdr w:val="none" w:color="auto" w:sz="0" w:space="0"/>
          <w:shd w:val="clear" w:fill="FFFFFF"/>
        </w:rPr>
        <w:t>+</w:t>
      </w:r>
      <w:r>
        <w:rPr>
          <w:rStyle w:val="9"/>
          <w:rFonts w:hint="default" w:ascii="仿宋_gb2312" w:hAnsi="仿宋_gb2312" w:eastAsia="仿宋_gb2312" w:cs="仿宋_gb2312"/>
          <w:b/>
          <w:bCs/>
          <w:i w:val="0"/>
          <w:iCs w:val="0"/>
          <w:caps w:val="0"/>
          <w:color w:val="000000"/>
          <w:spacing w:val="0"/>
          <w:sz w:val="28"/>
          <w:szCs w:val="28"/>
          <w:bdr w:val="none" w:color="auto" w:sz="0" w:space="0"/>
          <w:shd w:val="clear" w:fill="FFFFFF"/>
        </w:rPr>
        <w:t>报考专业</w:t>
      </w:r>
      <w:r>
        <w:rPr>
          <w:rFonts w:hint="default" w:ascii="仿宋_gb2312" w:hAnsi="仿宋_gb2312" w:eastAsia="仿宋_gb2312" w:cs="仿宋_gb2312"/>
          <w:i w:val="0"/>
          <w:iCs w:val="0"/>
          <w:caps w:val="0"/>
          <w:color w:val="000000"/>
          <w:spacing w:val="0"/>
          <w:sz w:val="28"/>
          <w:szCs w:val="28"/>
          <w:bdr w:val="none" w:color="auto" w:sz="0" w:space="0"/>
          <w:shd w:val="clear" w:fill="FFFFFF"/>
        </w:rPr>
        <w:t>命名打包压缩发送至邮箱：</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1983894892@qq.com</w:t>
      </w:r>
      <w:r>
        <w:rPr>
          <w:rFonts w:hint="default" w:ascii="仿宋_gb2312" w:hAnsi="仿宋_gb2312" w:eastAsia="仿宋_gb2312" w:cs="仿宋_gb2312"/>
          <w:i w:val="0"/>
          <w:iCs w:val="0"/>
          <w:caps w:val="0"/>
          <w:color w:val="000000"/>
          <w:spacing w:val="0"/>
          <w:sz w:val="28"/>
          <w:szCs w:val="28"/>
          <w:bdr w:val="none" w:color="auto" w:sz="0" w:space="0"/>
          <w:shd w:val="clear" w:fill="FFFFFF"/>
        </w:rPr>
        <w:t>，联系人：陈老师，电话：</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023-68367508</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3C718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000000"/>
          <w:spacing w:val="0"/>
          <w:sz w:val="31"/>
          <w:szCs w:val="31"/>
          <w:bdr w:val="none" w:color="auto" w:sz="0" w:space="0"/>
          <w:shd w:val="clear" w:fill="FFFFFF"/>
        </w:rPr>
        <w:t>七、材料审核</w:t>
      </w:r>
    </w:p>
    <w:p w14:paraId="1BD1E1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20"/>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（一）学院以一级学科成立材料审核小组，具体负责考生材料审核。</w:t>
      </w:r>
    </w:p>
    <w:p w14:paraId="3C3358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100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分。以报考的二级学科为单位根据材料审核成绩由高到低排序，按照一定比例择优确定进入综合考核的考生名单。</w:t>
      </w:r>
    </w:p>
    <w:p w14:paraId="1B140B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材料审核成绩</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外语成绩×</w:t>
      </w:r>
      <w:r>
        <w:rPr>
          <w:rFonts w:hint="default" w:ascii="Times New Roman" w:hAnsi="Times New Roman" w:cs="Times New Roman"/>
          <w:i w:val="0"/>
          <w:iCs w:val="0"/>
          <w:caps w:val="0"/>
          <w:color w:val="323232"/>
          <w:spacing w:val="0"/>
          <w:sz w:val="28"/>
          <w:szCs w:val="28"/>
          <w:bdr w:val="none" w:color="auto" w:sz="0" w:space="0"/>
          <w:shd w:val="clear" w:fill="FFFFFF"/>
        </w:rPr>
        <w:t>20</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专业基础×</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80%</w:t>
      </w:r>
    </w:p>
    <w:p w14:paraId="305480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（二）申请者必须保证申请材料的真实性和准确性，如发现申请者提供的材料有弄虚作假情况，将取消其申请资格、录取资格。</w:t>
      </w:r>
    </w:p>
    <w:p w14:paraId="5AE057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（三）学院完成材料审核工作后，将在学院网站公布进入综合考核的考生名单，公示期不少于</w:t>
      </w:r>
      <w:r>
        <w:rPr>
          <w:rFonts w:hint="default" w:ascii="Times New Roman" w:hAnsi="Times New Roman" w:cs="Times New Roman"/>
          <w:i w:val="0"/>
          <w:iCs w:val="0"/>
          <w:caps w:val="0"/>
          <w:color w:val="323232"/>
          <w:spacing w:val="0"/>
          <w:sz w:val="28"/>
          <w:szCs w:val="28"/>
          <w:bdr w:val="none" w:color="auto" w:sz="0" w:space="0"/>
          <w:shd w:val="clear" w:fill="FFFFFF"/>
        </w:rPr>
        <w:t>3</w:t>
      </w:r>
      <w:r>
        <w:rPr>
          <w:rFonts w:hint="default" w:ascii="仿宋_gb2312" w:hAnsi="仿宋_gb2312" w:eastAsia="仿宋_gb2312" w:cs="仿宋_gb2312"/>
          <w:i w:val="0"/>
          <w:iCs w:val="0"/>
          <w:caps w:val="0"/>
          <w:color w:val="323232"/>
          <w:spacing w:val="0"/>
          <w:sz w:val="28"/>
          <w:szCs w:val="28"/>
          <w:bdr w:val="none" w:color="auto" w:sz="0" w:space="0"/>
          <w:shd w:val="clear" w:fill="FFFFFF"/>
        </w:rPr>
        <w:t>个工作日。公示无异议者进入综合考核环节。</w:t>
      </w:r>
    </w:p>
    <w:p w14:paraId="54B0B0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000000"/>
          <w:spacing w:val="0"/>
          <w:sz w:val="31"/>
          <w:szCs w:val="31"/>
          <w:bdr w:val="none" w:color="auto" w:sz="0" w:space="0"/>
          <w:shd w:val="clear" w:fill="FFFFFF"/>
        </w:rPr>
        <w:t>八、综合考核</w:t>
      </w:r>
    </w:p>
    <w:p w14:paraId="6004FE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通过材料审查评价的“硕博连读”、“申请</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考核制”考生，统一参加综合考核。</w:t>
      </w:r>
    </w:p>
    <w:p w14:paraId="6FC923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bookmarkStart w:id="5" w:name="OLE_LINK1"/>
      <w:bookmarkEnd w:id="5"/>
      <w:r>
        <w:rPr>
          <w:rFonts w:hint="default" w:ascii="仿宋_gb2312" w:hAnsi="仿宋_gb2312" w:eastAsia="仿宋_gb2312" w:cs="仿宋_gb2312"/>
          <w:i w:val="0"/>
          <w:iCs w:val="0"/>
          <w:caps w:val="0"/>
          <w:color w:val="323232"/>
          <w:spacing w:val="0"/>
          <w:sz w:val="28"/>
          <w:szCs w:val="28"/>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6C676DB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rPr>
          <w:rFonts w:hint="default" w:ascii="Arial" w:hAnsi="Arial" w:cs="Arial"/>
          <w:b w:val="0"/>
          <w:bCs w:val="0"/>
        </w:rPr>
      </w:pPr>
    </w:p>
    <w:p w14:paraId="1B0FC1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85" w:lineRule="atLeast"/>
        <w:ind w:left="720" w:right="0" w:firstLine="420"/>
        <w:rPr>
          <w:rFonts w:hint="eastAsia" w:ascii="宋体" w:hAnsi="宋体" w:eastAsia="宋体" w:cs="宋体"/>
          <w:b w:val="0"/>
          <w:bCs w:val="0"/>
          <w:i w:val="0"/>
          <w:iCs w:val="0"/>
          <w:color w:val="000000"/>
          <w:sz w:val="24"/>
          <w:szCs w:val="24"/>
        </w:rPr>
      </w:pPr>
      <w:r>
        <w:rPr>
          <w:rFonts w:ascii="方正仿宋_GBK" w:hAnsi="方正仿宋_GBK" w:eastAsia="方正仿宋_GBK" w:cs="方正仿宋_GBK"/>
          <w:b w:val="0"/>
          <w:bCs w:val="0"/>
          <w:i w:val="0"/>
          <w:iCs w:val="0"/>
          <w:caps w:val="0"/>
          <w:color w:val="000000"/>
          <w:spacing w:val="0"/>
          <w:sz w:val="28"/>
          <w:szCs w:val="28"/>
          <w:bdr w:val="none" w:color="auto" w:sz="0" w:space="0"/>
          <w:shd w:val="clear" w:fill="FFFFFF"/>
        </w:rPr>
        <w:t>综合考核时间、地点：</w:t>
      </w:r>
      <w:r>
        <w:rPr>
          <w:rFonts w:hint="default" w:ascii="仿宋_gb2312" w:hAnsi="仿宋_gb2312" w:eastAsia="仿宋_gb2312" w:cs="仿宋_gb2312"/>
          <w:b w:val="0"/>
          <w:bCs w:val="0"/>
          <w:i w:val="0"/>
          <w:iCs w:val="0"/>
          <w:caps w:val="0"/>
          <w:color w:val="000000"/>
          <w:spacing w:val="0"/>
          <w:sz w:val="28"/>
          <w:szCs w:val="28"/>
          <w:bdr w:val="none" w:color="auto" w:sz="0" w:space="0"/>
          <w:shd w:val="clear" w:fill="FFFFFF"/>
        </w:rPr>
        <w:t>（预计时间，以最终通知为准）</w:t>
      </w:r>
    </w:p>
    <w:p w14:paraId="1899DAA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rPr>
          <w:rFonts w:hint="default" w:ascii="Arial" w:hAnsi="Arial" w:cs="Arial"/>
          <w:b w:val="0"/>
          <w:bCs w:val="0"/>
        </w:rPr>
      </w:pPr>
    </w:p>
    <w:tbl>
      <w:tblPr>
        <w:tblW w:w="14130" w:type="dxa"/>
        <w:tblInd w:w="0" w:type="dxa"/>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37"/>
        <w:gridCol w:w="2333"/>
        <w:gridCol w:w="3037"/>
        <w:gridCol w:w="4094"/>
        <w:gridCol w:w="1629"/>
      </w:tblGrid>
      <w:tr w14:paraId="2B4B58F2">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BCE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综合考核小组</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C1C93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学科专业</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C25E9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综合考核时间</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DB15A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综合考核地点及方式</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BFAF0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备注</w:t>
            </w:r>
          </w:p>
        </w:tc>
      </w:tr>
      <w:tr w14:paraId="6D773B4B">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ED180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一组</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4683F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生物学</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EB01F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待通知</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CE084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待定</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CDC325B">
            <w:pPr>
              <w:keepNext w:val="0"/>
              <w:keepLines w:val="0"/>
              <w:widowControl/>
              <w:suppressLineNumbers w:val="0"/>
              <w:spacing w:before="0" w:beforeAutospacing="0" w:after="0" w:afterAutospacing="0"/>
              <w:ind w:left="0" w:right="0" w:firstLine="0"/>
              <w:jc w:val="left"/>
              <w:textAlignment w:val="center"/>
              <w:rPr>
                <w:rFonts w:hint="default" w:ascii="Arial" w:hAnsi="Arial" w:cs="Arial"/>
                <w:i w:val="0"/>
                <w:iCs w:val="0"/>
                <w:caps w:val="0"/>
                <w:color w:val="7D7C7C"/>
                <w:spacing w:val="0"/>
                <w:sz w:val="21"/>
                <w:szCs w:val="21"/>
              </w:rPr>
            </w:pPr>
          </w:p>
        </w:tc>
      </w:tr>
      <w:tr w14:paraId="3EF9AA6A">
        <w:tblPrEx>
          <w:tblBorders>
            <w:top w:val="none" w:color="auto" w:sz="0" w:space="0"/>
            <w:left w:val="none" w:color="auto" w:sz="0" w:space="0"/>
            <w:bottom w:val="single" w:color="EDEDED" w:sz="6" w:space="0"/>
            <w:right w:val="single" w:color="EDEDE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1E2C3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二组</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6DB72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生态学</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A50A1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待通知</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5BD9B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center"/>
              <w:rPr>
                <w:rFonts w:hint="default" w:ascii="Arial" w:hAnsi="Arial" w:cs="Arial"/>
                <w:b w:val="0"/>
                <w:bCs w:val="0"/>
                <w:color w:val="323232"/>
              </w:rPr>
            </w:pPr>
            <w:r>
              <w:rPr>
                <w:rFonts w:hint="default" w:ascii="仿宋_gb2312" w:hAnsi="仿宋_gb2312" w:eastAsia="仿宋_gb2312" w:cs="仿宋_gb2312"/>
                <w:b w:val="0"/>
                <w:bCs w:val="0"/>
                <w:i w:val="0"/>
                <w:iCs w:val="0"/>
                <w:caps w:val="0"/>
                <w:color w:val="323232"/>
                <w:spacing w:val="0"/>
                <w:sz w:val="24"/>
                <w:szCs w:val="24"/>
                <w:bdr w:val="none" w:color="auto" w:sz="0" w:space="0"/>
              </w:rPr>
              <w:t>待定</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1FCCD6">
            <w:pPr>
              <w:keepNext w:val="0"/>
              <w:keepLines w:val="0"/>
              <w:widowControl/>
              <w:suppressLineNumbers w:val="0"/>
              <w:spacing w:before="0" w:beforeAutospacing="0" w:after="0" w:afterAutospacing="0"/>
              <w:ind w:left="0" w:right="0" w:firstLine="0"/>
              <w:jc w:val="left"/>
              <w:textAlignment w:val="center"/>
              <w:rPr>
                <w:rFonts w:hint="default" w:ascii="Arial" w:hAnsi="Arial" w:cs="Arial"/>
                <w:i w:val="0"/>
                <w:iCs w:val="0"/>
                <w:caps w:val="0"/>
                <w:color w:val="7D7C7C"/>
                <w:spacing w:val="0"/>
                <w:sz w:val="21"/>
                <w:szCs w:val="21"/>
              </w:rPr>
            </w:pPr>
          </w:p>
        </w:tc>
      </w:tr>
    </w:tbl>
    <w:p w14:paraId="415EFD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20"/>
        <w:rPr>
          <w:rFonts w:hint="default" w:ascii="Arial" w:hAnsi="Arial" w:cs="Arial"/>
          <w:i w:val="0"/>
          <w:iCs w:val="0"/>
          <w:caps w:val="0"/>
          <w:color w:val="323232"/>
          <w:spacing w:val="0"/>
        </w:rPr>
      </w:pPr>
      <w:r>
        <w:rPr>
          <w:rFonts w:hint="default" w:ascii="方正仿宋_GBK" w:hAnsi="方正仿宋_GBK" w:eastAsia="方正仿宋_GBK" w:cs="方正仿宋_GBK"/>
          <w:i w:val="0"/>
          <w:iCs w:val="0"/>
          <w:caps w:val="0"/>
          <w:color w:val="323232"/>
          <w:spacing w:val="0"/>
          <w:sz w:val="28"/>
          <w:szCs w:val="28"/>
          <w:bdr w:val="none" w:color="auto" w:sz="0" w:space="0"/>
          <w:shd w:val="clear" w:fill="FFFFFF"/>
        </w:rPr>
        <w:t>（二）综合考核内容</w:t>
      </w:r>
    </w:p>
    <w:p w14:paraId="0619B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为科学、公平、公正地进行博士生招生考试的综合考核和录取，我院综合考核成绩采用量化的方式进行。综合考核内容包括以下几个部分：</w:t>
      </w:r>
    </w:p>
    <w:p w14:paraId="69111A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）心理健康测评：心理健康测评由考核小组以提问、材料审查等形式进行考察。</w:t>
      </w:r>
    </w:p>
    <w:p w14:paraId="040953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w:t>
      </w:r>
      <w:r>
        <w:rPr>
          <w:rFonts w:hint="default" w:ascii="仿宋_gb2312" w:hAnsi="仿宋_gb2312" w:eastAsia="仿宋_gb2312" w:cs="仿宋_gb2312"/>
          <w:i w:val="0"/>
          <w:iCs w:val="0"/>
          <w:caps w:val="0"/>
          <w:color w:val="323232"/>
          <w:spacing w:val="0"/>
          <w:sz w:val="28"/>
          <w:szCs w:val="28"/>
          <w:bdr w:val="none" w:color="auto" w:sz="0" w:space="0"/>
          <w:shd w:val="clear" w:fill="FFFFFF"/>
        </w:rPr>
        <w:t>）每位考生综合考核时间不低于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30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分钟（其中外语不低于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分钟，专业知识、创新能力与综合素质不低于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20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分钟）。每位申请人需准备</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15</w:t>
      </w:r>
      <w:r>
        <w:rPr>
          <w:rFonts w:hint="default" w:ascii="仿宋_gb2312" w:hAnsi="仿宋_gb2312" w:eastAsia="仿宋_gb2312" w:cs="仿宋_gb2312"/>
          <w:i w:val="0"/>
          <w:iCs w:val="0"/>
          <w:caps w:val="0"/>
          <w:color w:val="323232"/>
          <w:spacing w:val="0"/>
          <w:sz w:val="28"/>
          <w:szCs w:val="28"/>
          <w:bdr w:val="none" w:color="auto" w:sz="0" w:space="0"/>
          <w:shd w:val="clear" w:fill="FFFFFF"/>
        </w:rPr>
        <w:t>分钟左右的</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PPT</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PPT</w:t>
      </w:r>
      <w:r>
        <w:rPr>
          <w:rFonts w:hint="default" w:ascii="仿宋_gb2312" w:hAnsi="仿宋_gb2312" w:eastAsia="仿宋_gb2312" w:cs="仿宋_gb2312"/>
          <w:i w:val="0"/>
          <w:iCs w:val="0"/>
          <w:caps w:val="0"/>
          <w:color w:val="323232"/>
          <w:spacing w:val="0"/>
          <w:sz w:val="28"/>
          <w:szCs w:val="28"/>
          <w:bdr w:val="none" w:color="auto" w:sz="0" w:space="0"/>
          <w:shd w:val="clear" w:fill="FFFFFF"/>
        </w:rPr>
        <w:t>内容需含个人简介、学习成绩、课题研究、发表成果、拟攻读博士学位期间的研究计划等内容。         综合考核成绩满分为</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100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分，具体构成及权重</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外语：</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30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分，专业知识：</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30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分，创新能力：</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30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分，综合素质：</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w:t>
      </w:r>
    </w:p>
    <w:p w14:paraId="15D350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31"/>
          <w:szCs w:val="31"/>
          <w:bdr w:val="none" w:color="auto" w:sz="0" w:space="0"/>
          <w:shd w:val="clear" w:fill="FFFFFF"/>
        </w:rPr>
        <w:t>（三）综合考核方式</w:t>
      </w:r>
    </w:p>
    <w:p w14:paraId="3B2292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综合考核采用综合面试形式进行。</w:t>
      </w:r>
    </w:p>
    <w:p w14:paraId="5ECB40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Fonts w:hint="eastAsia" w:ascii="仿宋" w:hAnsi="仿宋" w:eastAsia="仿宋" w:cs="仿宋"/>
          <w:i w:val="0"/>
          <w:iCs w:val="0"/>
          <w:caps w:val="0"/>
          <w:color w:val="323232"/>
          <w:spacing w:val="0"/>
          <w:sz w:val="31"/>
          <w:szCs w:val="31"/>
          <w:bdr w:val="none" w:color="auto" w:sz="0" w:space="0"/>
          <w:shd w:val="clear" w:fill="FFFFFF"/>
        </w:rPr>
        <w:t>（四）综合考核成绩</w:t>
      </w:r>
    </w:p>
    <w:p w14:paraId="58219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综合考核总成绩满分为</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100</w:t>
      </w:r>
      <w:r>
        <w:rPr>
          <w:rFonts w:hint="default" w:ascii="仿宋_gb2312" w:hAnsi="仿宋_gb2312" w:eastAsia="仿宋_gb2312" w:cs="仿宋_gb2312"/>
          <w:i w:val="0"/>
          <w:iCs w:val="0"/>
          <w:caps w:val="0"/>
          <w:color w:val="323232"/>
          <w:spacing w:val="0"/>
          <w:sz w:val="28"/>
          <w:szCs w:val="28"/>
          <w:bdr w:val="none" w:color="auto" w:sz="0" w:space="0"/>
          <w:shd w:val="clear" w:fill="FFFFFF"/>
        </w:rPr>
        <w:t>分。</w:t>
      </w:r>
    </w:p>
    <w:p w14:paraId="4DD636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综合考核成绩</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外语水平</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Times New Roman" w:hAnsi="Times New Roman" w:cs="Times New Roman"/>
          <w:i w:val="0"/>
          <w:iCs w:val="0"/>
          <w:caps w:val="0"/>
          <w:color w:val="323232"/>
          <w:spacing w:val="0"/>
          <w:sz w:val="28"/>
          <w:szCs w:val="28"/>
          <w:bdr w:val="none" w:color="auto" w:sz="0" w:space="0"/>
          <w:shd w:val="clear" w:fill="FFFFFF"/>
        </w:rPr>
        <w:t>30</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专业知识</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Times New Roman" w:hAnsi="Times New Roman" w:cs="Times New Roman"/>
          <w:i w:val="0"/>
          <w:iCs w:val="0"/>
          <w:caps w:val="0"/>
          <w:color w:val="323232"/>
          <w:spacing w:val="0"/>
          <w:sz w:val="28"/>
          <w:szCs w:val="28"/>
          <w:bdr w:val="none" w:color="auto" w:sz="0" w:space="0"/>
          <w:shd w:val="clear" w:fill="FFFFFF"/>
        </w:rPr>
        <w:t>30</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创新能力</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Times New Roman" w:hAnsi="Times New Roman" w:cs="Times New Roman"/>
          <w:i w:val="0"/>
          <w:iCs w:val="0"/>
          <w:caps w:val="0"/>
          <w:color w:val="323232"/>
          <w:spacing w:val="0"/>
          <w:sz w:val="28"/>
          <w:szCs w:val="28"/>
          <w:bdr w:val="none" w:color="auto" w:sz="0" w:space="0"/>
          <w:shd w:val="clear" w:fill="FFFFFF"/>
        </w:rPr>
        <w:t>30</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Times New Roman" w:hAnsi="Times New Roman" w:cs="Times New Roman"/>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综合素质</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r>
        <w:rPr>
          <w:rFonts w:hint="default" w:ascii="Times New Roman" w:hAnsi="Times New Roman" w:cs="Times New Roman"/>
          <w:i w:val="0"/>
          <w:iCs w:val="0"/>
          <w:caps w:val="0"/>
          <w:color w:val="323232"/>
          <w:spacing w:val="0"/>
          <w:sz w:val="28"/>
          <w:szCs w:val="28"/>
          <w:bdr w:val="none" w:color="auto" w:sz="0" w:space="0"/>
          <w:shd w:val="clear" w:fill="FFFFFF"/>
        </w:rPr>
        <w:t>10</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w:t>
      </w:r>
    </w:p>
    <w:p w14:paraId="186F04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综合成绩以</w:t>
      </w:r>
      <w:r>
        <w:rPr>
          <w:rFonts w:hint="default" w:ascii="仿宋_gb2312" w:hAnsi="仿宋_gb2312" w:eastAsia="仿宋_gb2312" w:cs="仿宋_gb2312"/>
          <w:i w:val="0"/>
          <w:iCs w:val="0"/>
          <w:caps w:val="0"/>
          <w:color w:val="323232"/>
          <w:spacing w:val="0"/>
          <w:sz w:val="28"/>
          <w:szCs w:val="28"/>
          <w:bdr w:val="none" w:color="auto" w:sz="0" w:space="0"/>
          <w:shd w:val="clear" w:fill="FFFFFF"/>
        </w:rPr>
        <w:t>二级学科专业为单位从高到低依次排序。</w:t>
      </w:r>
    </w:p>
    <w:p w14:paraId="3221AD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323232"/>
          <w:spacing w:val="0"/>
          <w:sz w:val="31"/>
          <w:szCs w:val="31"/>
          <w:bdr w:val="none" w:color="auto" w:sz="0" w:space="0"/>
          <w:shd w:val="clear" w:fill="FFFFFF"/>
        </w:rPr>
        <w:t>九、拟录取名单确定及公示</w:t>
      </w:r>
    </w:p>
    <w:p w14:paraId="518C4E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（一）拟录取方式</w:t>
      </w:r>
    </w:p>
    <w:p w14:paraId="34F59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学院在综合评定申请人思想品德和政治素质基础上，按照二级学科录取，即在同一二级学科按照申请人综合考核成绩由高到低的顺序依次录取。</w:t>
      </w:r>
    </w:p>
    <w:p w14:paraId="7E851F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（二）调剂</w:t>
      </w:r>
    </w:p>
    <w:p w14:paraId="54102C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无合格生源的导师，优先调剂本学科综合成绩排名靠前的考生。如考生不同意调剂，则视为自动放弃录取资格，由后面的依次递补。</w:t>
      </w:r>
    </w:p>
    <w:p w14:paraId="077E05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无合格生源，导师也不同意接收调剂生，其招生计划由学院博士招生工作领导小组和综合考核小组讨论后分配到合格生源较多的导师名下。</w:t>
      </w:r>
    </w:p>
    <w:p w14:paraId="0C581E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7</w:t>
      </w:r>
      <w:r>
        <w:rPr>
          <w:rFonts w:hint="default" w:ascii="仿宋_gb2312" w:hAnsi="仿宋_gb2312" w:eastAsia="仿宋_gb2312" w:cs="仿宋_gb2312"/>
          <w:i w:val="0"/>
          <w:iCs w:val="0"/>
          <w:caps w:val="0"/>
          <w:color w:val="323232"/>
          <w:spacing w:val="0"/>
          <w:sz w:val="28"/>
          <w:szCs w:val="28"/>
          <w:bdr w:val="none" w:color="auto" w:sz="0" w:space="0"/>
          <w:shd w:val="clear" w:fill="FFFFFF"/>
        </w:rPr>
        <w:t>个工作日。</w:t>
      </w:r>
    </w:p>
    <w:p w14:paraId="2A547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（四）凡有下列情况之一者，不得录取：</w:t>
      </w:r>
    </w:p>
    <w:p w14:paraId="5444A2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1.</w:t>
      </w:r>
      <w:r>
        <w:rPr>
          <w:rFonts w:hint="default" w:ascii="仿宋_gb2312" w:hAnsi="Times New Roman" w:eastAsia="仿宋_gb2312" w:cs="仿宋_gb2312"/>
          <w:i w:val="0"/>
          <w:iCs w:val="0"/>
          <w:caps w:val="0"/>
          <w:color w:val="323232"/>
          <w:spacing w:val="0"/>
          <w:sz w:val="28"/>
          <w:szCs w:val="28"/>
          <w:bdr w:val="none" w:color="auto" w:sz="0" w:space="0"/>
          <w:shd w:val="clear" w:fill="FFFFFF"/>
        </w:rPr>
        <w:t>思想品德素质考核不合格者；</w:t>
      </w:r>
    </w:p>
    <w:p w14:paraId="09F16A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2.</w:t>
      </w:r>
      <w:r>
        <w:rPr>
          <w:rFonts w:hint="default" w:ascii="仿宋_gb2312" w:hAnsi="Times New Roman" w:eastAsia="仿宋_gb2312" w:cs="仿宋_gb2312"/>
          <w:i w:val="0"/>
          <w:iCs w:val="0"/>
          <w:caps w:val="0"/>
          <w:color w:val="323232"/>
          <w:spacing w:val="0"/>
          <w:sz w:val="28"/>
          <w:szCs w:val="28"/>
          <w:bdr w:val="none" w:color="auto" w:sz="0" w:space="0"/>
          <w:shd w:val="clear" w:fill="FFFFFF"/>
        </w:rPr>
        <w:t>体检等身心健康检查不合格者；</w:t>
      </w:r>
    </w:p>
    <w:p w14:paraId="4C8E01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3.</w:t>
      </w:r>
      <w:r>
        <w:rPr>
          <w:rFonts w:hint="default" w:ascii="仿宋_gb2312" w:hAnsi="Times New Roman" w:eastAsia="仿宋_gb2312" w:cs="仿宋_gb2312"/>
          <w:i w:val="0"/>
          <w:iCs w:val="0"/>
          <w:caps w:val="0"/>
          <w:color w:val="323232"/>
          <w:spacing w:val="0"/>
          <w:sz w:val="28"/>
          <w:szCs w:val="28"/>
          <w:bdr w:val="none" w:color="auto" w:sz="0" w:space="0"/>
          <w:shd w:val="clear" w:fill="FFFFFF"/>
        </w:rPr>
        <w:t>报考资格不符合规定；</w:t>
      </w:r>
    </w:p>
    <w:p w14:paraId="6B45D8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4.</w:t>
      </w:r>
      <w:r>
        <w:rPr>
          <w:rFonts w:hint="default" w:ascii="仿宋_gb2312" w:hAnsi="Times New Roman" w:eastAsia="仿宋_gb2312" w:cs="仿宋_gb2312"/>
          <w:i w:val="0"/>
          <w:iCs w:val="0"/>
          <w:caps w:val="0"/>
          <w:color w:val="323232"/>
          <w:spacing w:val="0"/>
          <w:sz w:val="28"/>
          <w:szCs w:val="28"/>
          <w:bdr w:val="none" w:color="auto" w:sz="0" w:space="0"/>
          <w:shd w:val="clear" w:fill="FFFFFF"/>
        </w:rPr>
        <w:t>未通过或未完成学历（学籍）审核的考生；</w:t>
      </w:r>
    </w:p>
    <w:p w14:paraId="1880DE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5.</w:t>
      </w:r>
      <w:r>
        <w:rPr>
          <w:rFonts w:hint="default" w:ascii="仿宋_gb2312" w:hAnsi="Times New Roman" w:eastAsia="仿宋_gb2312" w:cs="仿宋_gb2312"/>
          <w:i w:val="0"/>
          <w:iCs w:val="0"/>
          <w:caps w:val="0"/>
          <w:color w:val="323232"/>
          <w:spacing w:val="0"/>
          <w:sz w:val="28"/>
          <w:szCs w:val="28"/>
          <w:bdr w:val="none" w:color="auto" w:sz="0" w:space="0"/>
          <w:shd w:val="clear" w:fill="FFFFFF"/>
        </w:rPr>
        <w:t>报考、考核及录取过程中弄虚作假的；</w:t>
      </w:r>
    </w:p>
    <w:p w14:paraId="745F1B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6.</w:t>
      </w:r>
      <w:r>
        <w:rPr>
          <w:rFonts w:hint="default" w:ascii="仿宋_gb2312" w:hAnsi="Times New Roman" w:eastAsia="仿宋_gb2312" w:cs="仿宋_gb2312"/>
          <w:i w:val="0"/>
          <w:iCs w:val="0"/>
          <w:caps w:val="0"/>
          <w:color w:val="323232"/>
          <w:spacing w:val="0"/>
          <w:sz w:val="28"/>
          <w:szCs w:val="28"/>
          <w:bdr w:val="none" w:color="auto" w:sz="0" w:space="0"/>
          <w:shd w:val="clear" w:fill="FFFFFF"/>
        </w:rPr>
        <w:t>应届硕士毕业生入学报到时未取得硕士学位的；</w:t>
      </w:r>
    </w:p>
    <w:p w14:paraId="111F93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7.</w:t>
      </w:r>
      <w:r>
        <w:rPr>
          <w:rFonts w:hint="default" w:ascii="仿宋_gb2312" w:hAnsi="Times New Roman" w:eastAsia="仿宋_gb2312" w:cs="仿宋_gb2312"/>
          <w:i w:val="0"/>
          <w:iCs w:val="0"/>
          <w:caps w:val="0"/>
          <w:color w:val="323232"/>
          <w:spacing w:val="0"/>
          <w:sz w:val="28"/>
          <w:szCs w:val="28"/>
          <w:bdr w:val="none" w:color="auto" w:sz="0" w:space="0"/>
          <w:shd w:val="clear" w:fill="FFFFFF"/>
        </w:rPr>
        <w:t>报考定向就业的考生未按规定签订就业协议的；</w:t>
      </w:r>
    </w:p>
    <w:p w14:paraId="289E24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8.</w:t>
      </w:r>
      <w:r>
        <w:rPr>
          <w:rFonts w:hint="default" w:ascii="仿宋_gb2312" w:hAnsi="Times New Roman" w:eastAsia="仿宋_gb2312" w:cs="仿宋_gb2312"/>
          <w:i w:val="0"/>
          <w:iCs w:val="0"/>
          <w:caps w:val="0"/>
          <w:color w:val="323232"/>
          <w:spacing w:val="0"/>
          <w:sz w:val="28"/>
          <w:szCs w:val="28"/>
          <w:bdr w:val="none" w:color="auto" w:sz="0" w:space="0"/>
          <w:shd w:val="clear" w:fill="FFFFFF"/>
        </w:rPr>
        <w:t>非定向就业考生未按要求将个人人事档案等转入学校的；</w:t>
      </w:r>
    </w:p>
    <w:p w14:paraId="081B29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Times New Roman" w:hAnsi="Times New Roman" w:cs="Times New Roman"/>
          <w:i w:val="0"/>
          <w:iCs w:val="0"/>
          <w:caps w:val="0"/>
          <w:color w:val="323232"/>
          <w:spacing w:val="0"/>
          <w:sz w:val="28"/>
          <w:szCs w:val="28"/>
          <w:bdr w:val="none" w:color="auto" w:sz="0" w:space="0"/>
          <w:shd w:val="clear" w:fill="FFFFFF"/>
        </w:rPr>
        <w:t>9.</w:t>
      </w:r>
      <w:r>
        <w:rPr>
          <w:rFonts w:hint="default" w:ascii="仿宋_gb2312" w:hAnsi="Times New Roman" w:eastAsia="仿宋_gb2312" w:cs="仿宋_gb2312"/>
          <w:i w:val="0"/>
          <w:iCs w:val="0"/>
          <w:caps w:val="0"/>
          <w:color w:val="323232"/>
          <w:spacing w:val="0"/>
          <w:sz w:val="28"/>
          <w:szCs w:val="28"/>
          <w:bdr w:val="none" w:color="auto" w:sz="0" w:space="0"/>
          <w:shd w:val="clear" w:fill="FFFFFF"/>
        </w:rPr>
        <w:t>教育部、</w:t>
      </w:r>
      <w:r>
        <w:rPr>
          <w:rFonts w:hint="default" w:ascii="仿宋_gb2312" w:hAnsi="仿宋_gb2312" w:eastAsia="仿宋_gb2312" w:cs="仿宋_gb2312"/>
          <w:i w:val="0"/>
          <w:iCs w:val="0"/>
          <w:caps w:val="0"/>
          <w:color w:val="323232"/>
          <w:spacing w:val="0"/>
          <w:sz w:val="28"/>
          <w:szCs w:val="28"/>
          <w:bdr w:val="none" w:color="auto" w:sz="0" w:space="0"/>
          <w:shd w:val="clear" w:fill="FFFFFF"/>
        </w:rPr>
        <w:t>学校相关文件明确规定不予录取、取消录取资格或取消入学资格的其它情形。</w:t>
      </w:r>
    </w:p>
    <w:p w14:paraId="0AD735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rPr>
          <w:rFonts w:hint="default" w:ascii="Arial" w:hAnsi="Arial" w:cs="Arial"/>
          <w:i w:val="0"/>
          <w:iCs w:val="0"/>
          <w:caps w:val="0"/>
          <w:color w:val="323232"/>
          <w:spacing w:val="0"/>
        </w:rPr>
      </w:pPr>
      <w:r>
        <w:rPr>
          <w:rStyle w:val="9"/>
          <w:rFonts w:hint="eastAsia" w:ascii="仿宋" w:hAnsi="仿宋" w:eastAsia="仿宋" w:cs="仿宋"/>
          <w:b/>
          <w:bCs/>
          <w:i w:val="0"/>
          <w:iCs w:val="0"/>
          <w:caps w:val="0"/>
          <w:color w:val="000000"/>
          <w:spacing w:val="0"/>
          <w:sz w:val="31"/>
          <w:szCs w:val="31"/>
          <w:bdr w:val="none" w:color="auto" w:sz="0" w:space="0"/>
          <w:shd w:val="clear" w:fill="FFFFFF"/>
        </w:rPr>
        <w:t>十、招生咨询与联系电话</w:t>
      </w:r>
    </w:p>
    <w:p w14:paraId="3F0081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招生信息请查询西南大学研究生招生（</w:t>
      </w:r>
      <w:r>
        <w:rPr>
          <w:rFonts w:hint="default" w:ascii="Arial" w:hAnsi="Arial" w:cs="Arial"/>
          <w:i w:val="0"/>
          <w:iCs w:val="0"/>
          <w:caps w:val="0"/>
          <w:color w:val="717173"/>
          <w:spacing w:val="0"/>
          <w:u w:val="none"/>
          <w:bdr w:val="none" w:color="auto" w:sz="0" w:space="0"/>
          <w:shd w:val="clear" w:fill="FFFFFF"/>
        </w:rPr>
        <w:fldChar w:fldCharType="begin"/>
      </w:r>
      <w:r>
        <w:rPr>
          <w:rFonts w:hint="default" w:ascii="Arial" w:hAnsi="Arial" w:cs="Arial"/>
          <w:i w:val="0"/>
          <w:iCs w:val="0"/>
          <w:caps w:val="0"/>
          <w:color w:val="717173"/>
          <w:spacing w:val="0"/>
          <w:u w:val="none"/>
          <w:bdr w:val="none" w:color="auto" w:sz="0" w:space="0"/>
          <w:shd w:val="clear" w:fill="FFFFFF"/>
        </w:rPr>
        <w:instrText xml:space="preserve"> HYPERLINK "http://yz.swu.edu.cn/" </w:instrText>
      </w:r>
      <w:r>
        <w:rPr>
          <w:rFonts w:hint="default" w:ascii="Arial" w:hAnsi="Arial" w:cs="Arial"/>
          <w:i w:val="0"/>
          <w:iCs w:val="0"/>
          <w:caps w:val="0"/>
          <w:color w:val="717173"/>
          <w:spacing w:val="0"/>
          <w:u w:val="none"/>
          <w:bdr w:val="none" w:color="auto" w:sz="0" w:space="0"/>
          <w:shd w:val="clear" w:fill="FFFFFF"/>
        </w:rPr>
        <w:fldChar w:fldCharType="separate"/>
      </w:r>
      <w:r>
        <w:rPr>
          <w:rStyle w:val="10"/>
          <w:rFonts w:hint="default" w:ascii="Times New Roman" w:hAnsi="Times New Roman" w:cs="Times New Roman"/>
          <w:i w:val="0"/>
          <w:iCs w:val="0"/>
          <w:caps w:val="0"/>
          <w:color w:val="337AB7"/>
          <w:spacing w:val="0"/>
          <w:sz w:val="28"/>
          <w:szCs w:val="28"/>
          <w:u w:val="none"/>
          <w:bdr w:val="none" w:color="auto" w:sz="0" w:space="0"/>
          <w:shd w:val="clear" w:fill="FFFFFF"/>
        </w:rPr>
        <w:t>http://yz.swu.edu.cn/</w:t>
      </w:r>
      <w:r>
        <w:rPr>
          <w:rFonts w:hint="default" w:ascii="Arial" w:hAnsi="Arial" w:cs="Arial"/>
          <w:i w:val="0"/>
          <w:iCs w:val="0"/>
          <w:caps w:val="0"/>
          <w:color w:val="717173"/>
          <w:spacing w:val="0"/>
          <w:u w:val="none"/>
          <w:bdr w:val="none" w:color="auto" w:sz="0" w:space="0"/>
          <w:shd w:val="clear" w:fill="FFFFFF"/>
        </w:rPr>
        <w:fldChar w:fldCharType="end"/>
      </w:r>
      <w:r>
        <w:rPr>
          <w:rFonts w:hint="default" w:ascii="仿宋_gb2312" w:hAnsi="仿宋_gb2312" w:eastAsia="仿宋_gb2312" w:cs="仿宋_gb2312"/>
          <w:i w:val="0"/>
          <w:iCs w:val="0"/>
          <w:caps w:val="0"/>
          <w:color w:val="323232"/>
          <w:spacing w:val="0"/>
          <w:sz w:val="28"/>
          <w:szCs w:val="28"/>
          <w:bdr w:val="none" w:color="auto" w:sz="0" w:space="0"/>
          <w:shd w:val="clear" w:fill="FFFFFF"/>
        </w:rPr>
        <w:t>）和学院官网（</w:t>
      </w:r>
      <w:r>
        <w:rPr>
          <w:rFonts w:hint="default" w:ascii="Arial" w:hAnsi="Arial" w:cs="Arial"/>
          <w:i w:val="0"/>
          <w:iCs w:val="0"/>
          <w:caps w:val="0"/>
          <w:color w:val="717173"/>
          <w:spacing w:val="0"/>
          <w:u w:val="none"/>
          <w:bdr w:val="none" w:color="auto" w:sz="0" w:space="0"/>
          <w:shd w:val="clear" w:fill="FFFFFF"/>
        </w:rPr>
        <w:fldChar w:fldCharType="begin"/>
      </w:r>
      <w:r>
        <w:rPr>
          <w:rFonts w:hint="default" w:ascii="Arial" w:hAnsi="Arial" w:cs="Arial"/>
          <w:i w:val="0"/>
          <w:iCs w:val="0"/>
          <w:caps w:val="0"/>
          <w:color w:val="717173"/>
          <w:spacing w:val="0"/>
          <w:u w:val="none"/>
          <w:bdr w:val="none" w:color="auto" w:sz="0" w:space="0"/>
          <w:shd w:val="clear" w:fill="FFFFFF"/>
        </w:rPr>
        <w:instrText xml:space="preserve"> HYPERLINK "http://smkxxy.swu.edu.cn/" </w:instrText>
      </w:r>
      <w:r>
        <w:rPr>
          <w:rFonts w:hint="default" w:ascii="Arial" w:hAnsi="Arial" w:cs="Arial"/>
          <w:i w:val="0"/>
          <w:iCs w:val="0"/>
          <w:caps w:val="0"/>
          <w:color w:val="717173"/>
          <w:spacing w:val="0"/>
          <w:u w:val="none"/>
          <w:bdr w:val="none" w:color="auto" w:sz="0" w:space="0"/>
          <w:shd w:val="clear" w:fill="FFFFFF"/>
        </w:rPr>
        <w:fldChar w:fldCharType="separate"/>
      </w:r>
      <w:r>
        <w:rPr>
          <w:rStyle w:val="10"/>
          <w:rFonts w:hint="default" w:ascii="Times New Roman" w:hAnsi="Times New Roman" w:cs="Times New Roman"/>
          <w:i w:val="0"/>
          <w:iCs w:val="0"/>
          <w:caps w:val="0"/>
          <w:color w:val="337AB7"/>
          <w:spacing w:val="0"/>
          <w:sz w:val="28"/>
          <w:szCs w:val="28"/>
          <w:u w:val="none"/>
          <w:bdr w:val="none" w:color="auto" w:sz="0" w:space="0"/>
          <w:shd w:val="clear" w:fill="FFFFFF"/>
        </w:rPr>
        <w:t>http://smkxxy.swu.edu.cn/</w:t>
      </w:r>
      <w:r>
        <w:rPr>
          <w:rFonts w:hint="default" w:ascii="Arial" w:hAnsi="Arial" w:cs="Arial"/>
          <w:i w:val="0"/>
          <w:iCs w:val="0"/>
          <w:caps w:val="0"/>
          <w:color w:val="717173"/>
          <w:spacing w:val="0"/>
          <w:u w:val="none"/>
          <w:bdr w:val="none" w:color="auto" w:sz="0" w:space="0"/>
          <w:shd w:val="clear" w:fill="FFFFFF"/>
        </w:rPr>
        <w:fldChar w:fldCharType="end"/>
      </w:r>
      <w:r>
        <w:rPr>
          <w:rFonts w:hint="default" w:ascii="仿宋_gb2312" w:hAnsi="Times New Roman" w:eastAsia="仿宋_gb2312" w:cs="仿宋_gb2312"/>
          <w:i w:val="0"/>
          <w:iCs w:val="0"/>
          <w:caps w:val="0"/>
          <w:color w:val="323232"/>
          <w:spacing w:val="0"/>
          <w:sz w:val="28"/>
          <w:szCs w:val="28"/>
          <w:bdr w:val="none" w:color="auto" w:sz="0" w:space="0"/>
          <w:shd w:val="clear" w:fill="FFFFFF"/>
        </w:rPr>
        <w:t>）</w:t>
      </w:r>
      <w:r>
        <w:rPr>
          <w:rFonts w:hint="default" w:ascii="仿宋_gb2312" w:hAnsi="仿宋_gb2312" w:eastAsia="仿宋_gb2312" w:cs="仿宋_gb2312"/>
          <w:i w:val="0"/>
          <w:iCs w:val="0"/>
          <w:caps w:val="0"/>
          <w:color w:val="323232"/>
          <w:spacing w:val="0"/>
          <w:sz w:val="28"/>
          <w:szCs w:val="28"/>
          <w:bdr w:val="none" w:color="auto" w:sz="0" w:space="0"/>
          <w:shd w:val="clear" w:fill="FFFFFF"/>
        </w:rPr>
        <w:t>。</w:t>
      </w:r>
    </w:p>
    <w:p w14:paraId="43A3F3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咨询电话：</w:t>
      </w:r>
      <w:r>
        <w:rPr>
          <w:rFonts w:hint="default" w:ascii="Times New Roman" w:hAnsi="Times New Roman" w:eastAsia="仿宋_gb2312" w:cs="Times New Roman"/>
          <w:i w:val="0"/>
          <w:iCs w:val="0"/>
          <w:caps w:val="0"/>
          <w:color w:val="323232"/>
          <w:spacing w:val="0"/>
          <w:sz w:val="28"/>
          <w:szCs w:val="28"/>
          <w:bdr w:val="none" w:color="auto" w:sz="0" w:space="0"/>
          <w:shd w:val="clear" w:fill="FFFFFF"/>
        </w:rPr>
        <w:t>023-68367508</w:t>
      </w:r>
      <w:r>
        <w:rPr>
          <w:rFonts w:hint="default" w:ascii="仿宋_gb2312" w:hAnsi="仿宋_gb2312" w:eastAsia="仿宋_gb2312" w:cs="仿宋_gb2312"/>
          <w:i w:val="0"/>
          <w:iCs w:val="0"/>
          <w:caps w:val="0"/>
          <w:color w:val="323232"/>
          <w:spacing w:val="0"/>
          <w:sz w:val="28"/>
          <w:szCs w:val="28"/>
          <w:bdr w:val="none" w:color="auto" w:sz="0" w:space="0"/>
          <w:shd w:val="clear" w:fill="FFFFFF"/>
        </w:rPr>
        <w:t>， 联系人：陈老师</w:t>
      </w:r>
    </w:p>
    <w:p w14:paraId="5A7628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办公地点：西南大学生命科学学院</w:t>
      </w:r>
      <w:r>
        <w:rPr>
          <w:rFonts w:hint="default" w:ascii="Times New Roman" w:hAnsi="Times New Roman" w:cs="Times New Roman"/>
          <w:i w:val="0"/>
          <w:iCs w:val="0"/>
          <w:caps w:val="0"/>
          <w:color w:val="323232"/>
          <w:spacing w:val="0"/>
          <w:sz w:val="28"/>
          <w:szCs w:val="28"/>
          <w:bdr w:val="none" w:color="auto" w:sz="0" w:space="0"/>
          <w:shd w:val="clear" w:fill="FFFFFF"/>
        </w:rPr>
        <w:t>14-131</w:t>
      </w:r>
      <w:r>
        <w:rPr>
          <w:rFonts w:hint="default" w:ascii="仿宋_gb2312" w:hAnsi="仿宋_gb2312" w:eastAsia="仿宋_gb2312" w:cs="仿宋_gb2312"/>
          <w:i w:val="0"/>
          <w:iCs w:val="0"/>
          <w:caps w:val="0"/>
          <w:color w:val="323232"/>
          <w:spacing w:val="0"/>
          <w:sz w:val="28"/>
          <w:szCs w:val="28"/>
          <w:bdr w:val="none" w:color="auto" w:sz="0" w:space="0"/>
          <w:shd w:val="clear" w:fill="FFFFFF"/>
        </w:rPr>
        <w:t>办公室。</w:t>
      </w:r>
    </w:p>
    <w:p w14:paraId="632C65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6435"/>
        <w:jc w:val="right"/>
        <w:rPr>
          <w:rFonts w:hint="default" w:ascii="Arial" w:hAnsi="Arial" w:cs="Arial"/>
          <w:i w:val="0"/>
          <w:iCs w:val="0"/>
          <w:caps w:val="0"/>
          <w:color w:val="323232"/>
          <w:spacing w:val="0"/>
        </w:rPr>
      </w:pPr>
      <w:r>
        <w:rPr>
          <w:rFonts w:hint="default" w:ascii="仿宋_gb2312" w:hAnsi="仿宋_gb2312" w:eastAsia="仿宋_gb2312" w:cs="仿宋_gb2312"/>
          <w:i w:val="0"/>
          <w:iCs w:val="0"/>
          <w:caps w:val="0"/>
          <w:color w:val="323232"/>
          <w:spacing w:val="0"/>
          <w:sz w:val="28"/>
          <w:szCs w:val="28"/>
          <w:bdr w:val="none" w:color="auto" w:sz="0" w:space="0"/>
          <w:shd w:val="clear" w:fill="FFFFFF"/>
        </w:rPr>
        <w:t>生命科学学院</w:t>
      </w:r>
    </w:p>
    <w:p w14:paraId="62DFD6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880"/>
        <w:jc w:val="right"/>
        <w:rPr>
          <w:rFonts w:hint="default" w:ascii="Arial" w:hAnsi="Arial" w:cs="Arial"/>
          <w:i w:val="0"/>
          <w:iCs w:val="0"/>
          <w:caps w:val="0"/>
          <w:color w:val="323232"/>
          <w:spacing w:val="0"/>
        </w:rPr>
      </w:pPr>
      <w:r>
        <w:rPr>
          <w:rFonts w:hint="default" w:ascii="Times New Roman" w:hAnsi="Times New Roman" w:eastAsia="仿宋_gb2312" w:cs="Times New Roman"/>
          <w:i w:val="0"/>
          <w:iCs w:val="0"/>
          <w:caps w:val="0"/>
          <w:color w:val="323232"/>
          <w:spacing w:val="0"/>
          <w:sz w:val="28"/>
          <w:szCs w:val="28"/>
          <w:bdr w:val="none" w:color="auto" w:sz="0" w:space="0"/>
          <w:shd w:val="clear" w:fill="FFFFFF"/>
        </w:rPr>
        <w:t>202</w:t>
      </w:r>
      <w:r>
        <w:rPr>
          <w:rFonts w:hint="default" w:ascii="Times New Roman" w:hAnsi="Times New Roman" w:cs="Times New Roman"/>
          <w:i w:val="0"/>
          <w:iCs w:val="0"/>
          <w:caps w:val="0"/>
          <w:color w:val="323232"/>
          <w:spacing w:val="0"/>
          <w:sz w:val="28"/>
          <w:szCs w:val="28"/>
          <w:bdr w:val="none" w:color="auto" w:sz="0" w:space="0"/>
          <w:shd w:val="clear" w:fill="FFFFFF"/>
        </w:rPr>
        <w:t>5</w:t>
      </w:r>
      <w:r>
        <w:rPr>
          <w:rFonts w:hint="default" w:ascii="仿宋_gb2312" w:hAnsi="仿宋_gb2312" w:eastAsia="仿宋_gb2312" w:cs="仿宋_gb2312"/>
          <w:i w:val="0"/>
          <w:iCs w:val="0"/>
          <w:caps w:val="0"/>
          <w:color w:val="323232"/>
          <w:spacing w:val="0"/>
          <w:sz w:val="28"/>
          <w:szCs w:val="28"/>
          <w:bdr w:val="none" w:color="auto" w:sz="0" w:space="0"/>
          <w:shd w:val="clear" w:fill="FFFFFF"/>
        </w:rPr>
        <w:t>年</w:t>
      </w:r>
      <w:r>
        <w:rPr>
          <w:rFonts w:hint="default" w:ascii="Times New Roman" w:hAnsi="Times New Roman" w:cs="Times New Roman"/>
          <w:i w:val="0"/>
          <w:iCs w:val="0"/>
          <w:caps w:val="0"/>
          <w:color w:val="323232"/>
          <w:spacing w:val="0"/>
          <w:sz w:val="28"/>
          <w:szCs w:val="28"/>
          <w:bdr w:val="none" w:color="auto" w:sz="0" w:space="0"/>
          <w:shd w:val="clear" w:fill="FFFFFF"/>
        </w:rPr>
        <w:t>1</w:t>
      </w:r>
      <w:r>
        <w:rPr>
          <w:rFonts w:hint="default" w:ascii="仿宋_gb2312" w:hAnsi="仿宋_gb2312" w:eastAsia="仿宋_gb2312" w:cs="仿宋_gb2312"/>
          <w:i w:val="0"/>
          <w:iCs w:val="0"/>
          <w:caps w:val="0"/>
          <w:color w:val="323232"/>
          <w:spacing w:val="0"/>
          <w:sz w:val="28"/>
          <w:szCs w:val="28"/>
          <w:bdr w:val="none" w:color="auto" w:sz="0" w:space="0"/>
          <w:shd w:val="clear" w:fill="FFFFFF"/>
        </w:rPr>
        <w:t>月</w:t>
      </w:r>
      <w:r>
        <w:rPr>
          <w:rFonts w:hint="default" w:ascii="Times New Roman" w:hAnsi="Times New Roman" w:cs="Times New Roman"/>
          <w:i w:val="0"/>
          <w:iCs w:val="0"/>
          <w:caps w:val="0"/>
          <w:color w:val="323232"/>
          <w:spacing w:val="0"/>
          <w:sz w:val="28"/>
          <w:szCs w:val="28"/>
          <w:bdr w:val="none" w:color="auto" w:sz="0" w:space="0"/>
          <w:shd w:val="clear" w:fill="FFFFFF"/>
        </w:rPr>
        <w:t>6</w:t>
      </w:r>
      <w:r>
        <w:rPr>
          <w:rFonts w:hint="default" w:ascii="仿宋_gb2312" w:hAnsi="仿宋_gb2312" w:eastAsia="仿宋_gb2312" w:cs="仿宋_gb2312"/>
          <w:i w:val="0"/>
          <w:iCs w:val="0"/>
          <w:caps w:val="0"/>
          <w:color w:val="323232"/>
          <w:spacing w:val="0"/>
          <w:sz w:val="28"/>
          <w:szCs w:val="28"/>
          <w:bdr w:val="none" w:color="auto" w:sz="0" w:space="0"/>
          <w:shd w:val="clear" w:fill="FFFFFF"/>
        </w:rPr>
        <w:t>日</w:t>
      </w:r>
    </w:p>
    <w:p w14:paraId="4316E0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default" w:ascii="Arial" w:hAnsi="Arial" w:cs="Arial"/>
          <w:i w:val="0"/>
          <w:iCs w:val="0"/>
          <w:caps w:val="0"/>
          <w:color w:val="323232"/>
          <w:spacing w:val="0"/>
        </w:rPr>
      </w:pPr>
      <w:r>
        <w:rPr>
          <w:rFonts w:hint="default" w:ascii="Arial" w:hAnsi="Arial" w:cs="Arial"/>
          <w:i w:val="0"/>
          <w:iCs w:val="0"/>
          <w:caps w:val="0"/>
          <w:color w:val="323232"/>
          <w:spacing w:val="0"/>
          <w:bdr w:val="none" w:color="auto" w:sz="0" w:space="0"/>
          <w:shd w:val="clear" w:fill="FFFFFF"/>
        </w:rPr>
        <w:t>附件：</w:t>
      </w:r>
    </w:p>
    <w:p w14:paraId="48F994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default" w:ascii="Arial" w:hAnsi="Arial" w:cs="Arial"/>
          <w:i w:val="0"/>
          <w:iCs w:val="0"/>
          <w:caps w:val="0"/>
          <w:color w:val="323232"/>
          <w:spacing w:val="0"/>
        </w:rPr>
      </w:pPr>
      <w:r>
        <w:rPr>
          <w:rFonts w:hint="default" w:ascii="Arial" w:hAnsi="Arial" w:cs="Arial"/>
          <w:i w:val="0"/>
          <w:iCs w:val="0"/>
          <w:caps w:val="0"/>
          <w:color w:val="717173"/>
          <w:spacing w:val="0"/>
          <w:u w:val="none"/>
          <w:bdr w:val="none" w:color="auto" w:sz="0" w:space="0"/>
          <w:shd w:val="clear" w:fill="FFFFFF"/>
        </w:rPr>
        <w:fldChar w:fldCharType="begin"/>
      </w:r>
      <w:r>
        <w:rPr>
          <w:rFonts w:hint="default" w:ascii="Arial" w:hAnsi="Arial" w:cs="Arial"/>
          <w:i w:val="0"/>
          <w:iCs w:val="0"/>
          <w:caps w:val="0"/>
          <w:color w:val="717173"/>
          <w:spacing w:val="0"/>
          <w:u w:val="none"/>
          <w:bdr w:val="none" w:color="auto" w:sz="0" w:space="0"/>
          <w:shd w:val="clear" w:fill="FFFFFF"/>
        </w:rPr>
        <w:instrText xml:space="preserve"> HYPERLINK "http://smkxxy.swu.edu.cn/xinandaxue2025nianbaokaogongduboshixueweiyanjiushenggerenchenshu.docx" \o "西南大学2025年报考攻读博士学位研究生个人陈述" \t "http://smkxxy.swu.edu.cn/info/1050/_self" </w:instrText>
      </w:r>
      <w:r>
        <w:rPr>
          <w:rFonts w:hint="default" w:ascii="Arial" w:hAnsi="Arial" w:cs="Arial"/>
          <w:i w:val="0"/>
          <w:iCs w:val="0"/>
          <w:caps w:val="0"/>
          <w:color w:val="717173"/>
          <w:spacing w:val="0"/>
          <w:u w:val="none"/>
          <w:bdr w:val="none" w:color="auto" w:sz="0" w:space="0"/>
          <w:shd w:val="clear" w:fill="FFFFFF"/>
        </w:rPr>
        <w:fldChar w:fldCharType="separate"/>
      </w:r>
      <w:r>
        <w:rPr>
          <w:rStyle w:val="10"/>
          <w:rFonts w:hint="default" w:ascii="Arial" w:hAnsi="Arial" w:cs="Arial"/>
          <w:i w:val="0"/>
          <w:iCs w:val="0"/>
          <w:caps w:val="0"/>
          <w:color w:val="717173"/>
          <w:spacing w:val="0"/>
          <w:u w:val="none"/>
          <w:bdr w:val="none" w:color="auto" w:sz="0" w:space="0"/>
          <w:shd w:val="clear" w:fill="FFFFFF"/>
        </w:rPr>
        <w:t>西南大学2025年报考攻读博士学位研究生个人陈述</w:t>
      </w:r>
      <w:r>
        <w:rPr>
          <w:rFonts w:hint="default" w:ascii="Arial" w:hAnsi="Arial" w:cs="Arial"/>
          <w:i w:val="0"/>
          <w:iCs w:val="0"/>
          <w:caps w:val="0"/>
          <w:color w:val="717173"/>
          <w:spacing w:val="0"/>
          <w:u w:val="none"/>
          <w:bdr w:val="none" w:color="auto" w:sz="0" w:space="0"/>
          <w:shd w:val="clear" w:fill="FFFFFF"/>
        </w:rPr>
        <w:fldChar w:fldCharType="end"/>
      </w:r>
    </w:p>
    <w:p w14:paraId="4EEE24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default" w:ascii="Arial" w:hAnsi="Arial" w:cs="Arial"/>
          <w:i w:val="0"/>
          <w:iCs w:val="0"/>
          <w:caps w:val="0"/>
          <w:color w:val="323232"/>
          <w:spacing w:val="0"/>
        </w:rPr>
      </w:pPr>
      <w:r>
        <w:rPr>
          <w:rFonts w:hint="default" w:ascii="Arial" w:hAnsi="Arial" w:cs="Arial"/>
          <w:i w:val="0"/>
          <w:iCs w:val="0"/>
          <w:caps w:val="0"/>
          <w:color w:val="717173"/>
          <w:spacing w:val="0"/>
          <w:u w:val="none"/>
          <w:bdr w:val="none" w:color="auto" w:sz="0" w:space="0"/>
          <w:shd w:val="clear" w:fill="FFFFFF"/>
        </w:rPr>
        <w:fldChar w:fldCharType="begin"/>
      </w:r>
      <w:r>
        <w:rPr>
          <w:rFonts w:hint="default" w:ascii="Arial" w:hAnsi="Arial" w:cs="Arial"/>
          <w:i w:val="0"/>
          <w:iCs w:val="0"/>
          <w:caps w:val="0"/>
          <w:color w:val="717173"/>
          <w:spacing w:val="0"/>
          <w:u w:val="none"/>
          <w:bdr w:val="none" w:color="auto" w:sz="0" w:space="0"/>
          <w:shd w:val="clear" w:fill="FFFFFF"/>
        </w:rPr>
        <w:instrText xml:space="preserve"> HYPERLINK "http://smkxxy.swu.edu.cn/xinandaxue2025nianbaokaogongduboshixueweiyanjiushengzhuanjiatuijianxin.doc" \o "西南大学2025年报考攻读博士学位研究生专家推荐信" \t "http://smkxxy.swu.edu.cn/info/1050/_self" </w:instrText>
      </w:r>
      <w:r>
        <w:rPr>
          <w:rFonts w:hint="default" w:ascii="Arial" w:hAnsi="Arial" w:cs="Arial"/>
          <w:i w:val="0"/>
          <w:iCs w:val="0"/>
          <w:caps w:val="0"/>
          <w:color w:val="717173"/>
          <w:spacing w:val="0"/>
          <w:u w:val="none"/>
          <w:bdr w:val="none" w:color="auto" w:sz="0" w:space="0"/>
          <w:shd w:val="clear" w:fill="FFFFFF"/>
        </w:rPr>
        <w:fldChar w:fldCharType="separate"/>
      </w:r>
      <w:r>
        <w:rPr>
          <w:rStyle w:val="10"/>
          <w:rFonts w:hint="default" w:ascii="Arial" w:hAnsi="Arial" w:cs="Arial"/>
          <w:i w:val="0"/>
          <w:iCs w:val="0"/>
          <w:caps w:val="0"/>
          <w:color w:val="717173"/>
          <w:spacing w:val="0"/>
          <w:u w:val="none"/>
          <w:bdr w:val="none" w:color="auto" w:sz="0" w:space="0"/>
          <w:shd w:val="clear" w:fill="FFFFFF"/>
        </w:rPr>
        <w:t>西南大学2025年报考攻读博士学位研究生专家推荐信</w:t>
      </w:r>
      <w:r>
        <w:rPr>
          <w:rFonts w:hint="default" w:ascii="Arial" w:hAnsi="Arial" w:cs="Arial"/>
          <w:i w:val="0"/>
          <w:iCs w:val="0"/>
          <w:caps w:val="0"/>
          <w:color w:val="717173"/>
          <w:spacing w:val="0"/>
          <w:u w:val="none"/>
          <w:bdr w:val="none" w:color="auto" w:sz="0" w:space="0"/>
          <w:shd w:val="clear" w:fill="FFFFFF"/>
        </w:rPr>
        <w:fldChar w:fldCharType="end"/>
      </w:r>
    </w:p>
    <w:p w14:paraId="673377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default" w:ascii="Arial" w:hAnsi="Arial" w:cs="Arial"/>
          <w:i w:val="0"/>
          <w:iCs w:val="0"/>
          <w:caps w:val="0"/>
          <w:color w:val="323232"/>
          <w:spacing w:val="0"/>
        </w:rPr>
      </w:pPr>
      <w:r>
        <w:rPr>
          <w:rFonts w:hint="default" w:ascii="Arial" w:hAnsi="Arial" w:cs="Arial"/>
          <w:i w:val="0"/>
          <w:iCs w:val="0"/>
          <w:caps w:val="0"/>
          <w:color w:val="717173"/>
          <w:spacing w:val="0"/>
          <w:u w:val="none"/>
          <w:bdr w:val="none" w:color="auto" w:sz="0" w:space="0"/>
          <w:shd w:val="clear" w:fill="FFFFFF"/>
        </w:rPr>
        <w:fldChar w:fldCharType="begin"/>
      </w:r>
      <w:r>
        <w:rPr>
          <w:rFonts w:hint="default" w:ascii="Arial" w:hAnsi="Arial" w:cs="Arial"/>
          <w:i w:val="0"/>
          <w:iCs w:val="0"/>
          <w:caps w:val="0"/>
          <w:color w:val="717173"/>
          <w:spacing w:val="0"/>
          <w:u w:val="none"/>
          <w:bdr w:val="none" w:color="auto" w:sz="0" w:space="0"/>
          <w:shd w:val="clear" w:fill="FFFFFF"/>
        </w:rPr>
        <w:instrText xml:space="preserve"> HYPERLINK "http://smkxxy.swu.edu.cn/xinandaxueboshiyanjiushengbaokaorenyuansixiangpindeqingkuangshenhebiao.docx" \o "西南大学博士研究生报考人员思想品德情况审核表" \t "http://smkxxy.swu.edu.cn/info/1050/_self" </w:instrText>
      </w:r>
      <w:r>
        <w:rPr>
          <w:rFonts w:hint="default" w:ascii="Arial" w:hAnsi="Arial" w:cs="Arial"/>
          <w:i w:val="0"/>
          <w:iCs w:val="0"/>
          <w:caps w:val="0"/>
          <w:color w:val="717173"/>
          <w:spacing w:val="0"/>
          <w:u w:val="none"/>
          <w:bdr w:val="none" w:color="auto" w:sz="0" w:space="0"/>
          <w:shd w:val="clear" w:fill="FFFFFF"/>
        </w:rPr>
        <w:fldChar w:fldCharType="separate"/>
      </w:r>
      <w:r>
        <w:rPr>
          <w:rStyle w:val="10"/>
          <w:rFonts w:hint="default" w:ascii="Arial" w:hAnsi="Arial" w:cs="Arial"/>
          <w:i w:val="0"/>
          <w:iCs w:val="0"/>
          <w:caps w:val="0"/>
          <w:color w:val="717173"/>
          <w:spacing w:val="0"/>
          <w:u w:val="none"/>
          <w:bdr w:val="none" w:color="auto" w:sz="0" w:space="0"/>
          <w:shd w:val="clear" w:fill="FFFFFF"/>
        </w:rPr>
        <w:t>西南大学博士研究生报考人员思想品德情况审核表</w:t>
      </w:r>
      <w:r>
        <w:rPr>
          <w:rFonts w:hint="default" w:ascii="Arial" w:hAnsi="Arial" w:cs="Arial"/>
          <w:i w:val="0"/>
          <w:iCs w:val="0"/>
          <w:caps w:val="0"/>
          <w:color w:val="717173"/>
          <w:spacing w:val="0"/>
          <w:u w:val="none"/>
          <w:bdr w:val="none" w:color="auto" w:sz="0" w:space="0"/>
          <w:shd w:val="clear" w:fill="FFFFFF"/>
        </w:rPr>
        <w:fldChar w:fldCharType="end"/>
      </w:r>
    </w:p>
    <w:p w14:paraId="74CCDF8B">
      <w:pPr>
        <w:rPr>
          <w:rFonts w:hint="eastAsia" w:ascii="Segoe UI" w:hAnsi="Segoe UI" w:eastAsia="Segoe UI" w:cs="Segoe UI"/>
          <w:b/>
          <w:bCs/>
          <w:i w:val="0"/>
          <w:iCs w:val="0"/>
          <w:caps w:val="0"/>
          <w:color w:val="1458AB"/>
          <w:spacing w:val="0"/>
          <w:sz w:val="30"/>
          <w:szCs w:val="30"/>
          <w:shd w:val="clear" w:fill="FFFFFF"/>
          <w:lang w:val="en-US"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EFEBB"/>
    <w:multiLevelType w:val="multilevel"/>
    <w:tmpl w:val="7EAEFEB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82072A4"/>
    <w:rsid w:val="19B5733A"/>
    <w:rsid w:val="20F2001C"/>
    <w:rsid w:val="221435F7"/>
    <w:rsid w:val="2F3D0B11"/>
    <w:rsid w:val="34DC77C8"/>
    <w:rsid w:val="3541716C"/>
    <w:rsid w:val="3B8443B3"/>
    <w:rsid w:val="42251994"/>
    <w:rsid w:val="46D92C4C"/>
    <w:rsid w:val="50082A59"/>
    <w:rsid w:val="50D40EA8"/>
    <w:rsid w:val="54F55170"/>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33B6CB77F7E948C7A13A18C5380B1B16_13</vt:lpwstr>
  </property>
  <property fmtid="{D5CDD505-2E9C-101B-9397-08002B2CF9AE}" pid="4" name="KSOTemplateDocerSaveRecord">
    <vt:lpwstr>eyJoZGlkIjoiYTFmNmVhOTkxNjMwODU5NTJlYjI4NDc1ZWVjNjRhZWUiLCJ1c2VySWQiOiIxNDE1NTEzMzA2In0=</vt:lpwstr>
  </property>
</Properties>
</file>