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重庆交通大学2025年博士研究生</w:t>
      </w: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36"/>
          <w:szCs w:val="36"/>
        </w:rPr>
        <w:t>招生考试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《系统科学专业基础》考试大纲</w:t>
      </w:r>
    </w:p>
    <w:p>
      <w:pPr>
        <w:spacing w:line="336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336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ascii="Times New Roman" w:hAnsi="Times New Roman" w:eastAsia="宋体" w:cs="Times New Roman"/>
          <w:sz w:val="24"/>
        </w:rPr>
        <w:t>主要考核考生对系统科学学科系统理论、复杂系统建模与调控、系统分析与集成、大数据与智能系统等方向的《系统科学概论》、《矩阵分析》、《泛函分析》和《随机过程》和科技论文写作等方面的综合能力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>
      <w:pPr>
        <w:spacing w:line="336" w:lineRule="auto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 《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系统科学概论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》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(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) </w:t>
      </w:r>
      <w:r>
        <w:rPr>
          <w:rFonts w:ascii="Times New Roman" w:hAnsi="Times New Roman" w:eastAsia="宋体" w:cs="Times New Roman"/>
          <w:sz w:val="24"/>
        </w:rPr>
        <w:t>系统科学概说，主要内容：系统科学的性质和特点，系统科学的研究对象，研究和学习系统科学的重要意义。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(2) </w:t>
      </w:r>
      <w:r>
        <w:rPr>
          <w:rFonts w:ascii="Times New Roman" w:hAnsi="Times New Roman" w:eastAsia="宋体" w:cs="Times New Roman"/>
          <w:sz w:val="24"/>
        </w:rPr>
        <w:t>系统科学发展史，主要内容：系统、控制、信息思想的萌芽和发展，从科学的角度研究系统、控制、信息，系统科学的形成。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(3) </w:t>
      </w:r>
      <w:r>
        <w:rPr>
          <w:rFonts w:ascii="Times New Roman" w:hAnsi="Times New Roman" w:eastAsia="宋体" w:cs="Times New Roman"/>
          <w:sz w:val="24"/>
        </w:rPr>
        <w:t>系统科学的体系结构，主要内容：系统科学在现代科学技术体系中的地位，系统学，系统观。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(4) </w:t>
      </w:r>
      <w:r>
        <w:rPr>
          <w:rFonts w:ascii="Times New Roman" w:hAnsi="Times New Roman" w:eastAsia="宋体" w:cs="Times New Roman"/>
          <w:sz w:val="24"/>
        </w:rPr>
        <w:t>系统科学研究的新成果，主要内容：一般系统论，耗散结构理论，协同学。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(5) </w:t>
      </w:r>
      <w:r>
        <w:rPr>
          <w:rFonts w:ascii="Times New Roman" w:hAnsi="Times New Roman" w:eastAsia="宋体" w:cs="Times New Roman"/>
          <w:sz w:val="24"/>
        </w:rPr>
        <w:t>系统的一般原理，主要内容：系统的一般特性，整体与部分，结构与功能，系统分类，系统方法。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(6) </w:t>
      </w:r>
      <w:r>
        <w:rPr>
          <w:rFonts w:ascii="Times New Roman" w:hAnsi="Times New Roman" w:eastAsia="宋体" w:cs="Times New Roman"/>
          <w:sz w:val="24"/>
        </w:rPr>
        <w:t>耗散结构系统，主要内容：耗散结构，耗散结构形成的条件，耗散结构理论的基本概念，耗散结构理论的哲学问题。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(7) </w:t>
      </w:r>
      <w:r>
        <w:rPr>
          <w:rFonts w:ascii="Times New Roman" w:hAnsi="Times New Roman" w:eastAsia="宋体" w:cs="Times New Roman"/>
          <w:sz w:val="24"/>
        </w:rPr>
        <w:t>自组织与他组织系统，主要内容：自组织与他组织，自组织的分类，自组织原理，他组织原理。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(8) </w:t>
      </w:r>
      <w:r>
        <w:rPr>
          <w:rFonts w:ascii="Times New Roman" w:hAnsi="Times New Roman" w:eastAsia="宋体" w:cs="Times New Roman"/>
          <w:sz w:val="24"/>
        </w:rPr>
        <w:t>线性与非线性、随机、混沌，主要内容：线性系统理论，非线性系统理论，随机系统理论，混沌系统理论。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(9) </w:t>
      </w:r>
      <w:r>
        <w:rPr>
          <w:rFonts w:ascii="Times New Roman" w:hAnsi="Times New Roman" w:eastAsia="宋体" w:cs="Times New Roman"/>
          <w:sz w:val="24"/>
        </w:rPr>
        <w:t>信息理论，主要内容：信息论，信息科学，信息方法。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(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0) </w:t>
      </w:r>
      <w:r>
        <w:rPr>
          <w:rFonts w:ascii="Times New Roman" w:hAnsi="Times New Roman" w:eastAsia="宋体" w:cs="Times New Roman"/>
          <w:sz w:val="24"/>
        </w:rPr>
        <w:t>控制理论，主要内容：经典控制论，现代控制论，控制概念，控制方式，控制系统。</w:t>
      </w:r>
    </w:p>
    <w:p>
      <w:pPr>
        <w:spacing w:line="336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《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矩阵分析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》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(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) </w:t>
      </w:r>
      <w:r>
        <w:rPr>
          <w:rFonts w:ascii="Times New Roman" w:hAnsi="Times New Roman" w:eastAsia="宋体" w:cs="Times New Roman"/>
          <w:sz w:val="24"/>
        </w:rPr>
        <w:t>线性空间与线性变换，主要内容：线性空间的概念，基变换与坐标变换，子空间与维数定理，线性变换的概念，线性变换的矩阵。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(2) </w:t>
      </w:r>
      <w:r>
        <w:rPr>
          <w:rFonts w:ascii="Times New Roman" w:hAnsi="Times New Roman" w:eastAsia="宋体" w:cs="Times New Roman"/>
          <w:sz w:val="24"/>
        </w:rPr>
        <w:t>内积空间，主要内容：内积空间的概念，正交基及子空间的正交关系，正交变换，酉空间，正规矩阵，Hermite矩阵。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(3) </w:t>
      </w:r>
      <w:r>
        <w:rPr>
          <w:rFonts w:ascii="Times New Roman" w:hAnsi="Times New Roman" w:eastAsia="宋体" w:cs="Times New Roman"/>
          <w:sz w:val="24"/>
        </w:rPr>
        <w:t>矩阵的标准形，主要内容：矩阵的相似对角形，矩阵的Jordan标准形，Hamilton-Cayley定理，Smith标准形。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(4) </w:t>
      </w:r>
      <w:r>
        <w:rPr>
          <w:rFonts w:ascii="Times New Roman" w:hAnsi="Times New Roman" w:eastAsia="宋体" w:cs="Times New Roman"/>
          <w:sz w:val="24"/>
        </w:rPr>
        <w:t>矩阵函数及其应用，主要内容：向量和矩阵范数，向量和矩阵的极限，矩阵幂级数，矩阵函数，矩阵的微分与积分，常用矩阵函数的性质。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(5) </w:t>
      </w:r>
      <w:r>
        <w:rPr>
          <w:rFonts w:ascii="Times New Roman" w:hAnsi="Times New Roman" w:eastAsia="宋体" w:cs="Times New Roman"/>
          <w:sz w:val="24"/>
        </w:rPr>
        <w:t>特征值的估计与广义逆矩阵，主要内容：特征值的界的估计，圆盘定理，谱半径的估计，广义逆矩阵与线性方程组的解，Moore-Penrose广义逆矩阵。</w:t>
      </w:r>
    </w:p>
    <w:p>
      <w:pPr>
        <w:spacing w:line="336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《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泛函分析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》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color w:val="0000FF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(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) </w:t>
      </w:r>
      <w:r>
        <w:rPr>
          <w:rFonts w:ascii="Times New Roman" w:hAnsi="Times New Roman" w:eastAsia="宋体" w:cs="Times New Roman"/>
          <w:sz w:val="24"/>
        </w:rPr>
        <w:t>度量空间和赋范线性空间，主要内容：度量、范数、</w:t>
      </w:r>
      <w:r>
        <w:rPr>
          <w:rFonts w:hint="eastAsia" w:ascii="Times New Roman" w:hAnsi="Times New Roman" w:eastAsia="宋体" w:cs="Times New Roman"/>
          <w:sz w:val="24"/>
        </w:rPr>
        <w:t>度量空间和赋范线性空间的定义，范数收敛、空间的完备性、可分性的定义，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4"/>
          </w:rPr>
          <m:t>C[a,b]</m:t>
        </m:r>
      </m:oMath>
      <w:r>
        <w:rPr>
          <w:rFonts w:hint="default" w:ascii="Times New Roman" w:hAnsi="Times New Roman" w:eastAsia="宋体" w:cs="Times New Roman"/>
          <w:sz w:val="24"/>
        </w:rPr>
        <w:t>、</w:t>
      </w:r>
      <m:oMath>
        <m:sSup>
          <w:bookmarkStart w:id="0" w:name="OLE_LINK3"/>
          <w:bookmarkStart w:id="1" w:name="OLE_LINK4"/>
          <m:sSupPr>
            <m:ctrlPr>
              <w:rPr>
                <w:rFonts w:hint="default" w:ascii="Cambria Math" w:hAnsi="Cambria Math" w:eastAsia="宋体" w:cs="Times New Roman"/>
                <w:sz w:val="24"/>
              </w:rPr>
            </m:ctrlPr>
          </m:sSup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sz w:val="24"/>
              </w:rPr>
            </m:ctrlPr>
          </m:e>
          <m:sup>
            <m:r>
              <m:rPr/>
              <w:rPr>
                <w:rFonts w:hint="default" w:ascii="Cambria Math" w:hAnsi="Cambria Math" w:eastAsia="宋体" w:cs="Times New Roman"/>
                <w:sz w:val="24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4"/>
              </w:rPr>
            </m:ctrlPr>
          </m:sup>
        </m:sSup>
      </m:oMath>
      <w:r>
        <w:rPr>
          <w:rFonts w:hint="default" w:ascii="Times New Roman" w:hAnsi="Times New Roman" w:eastAsia="宋体" w:cs="Times New Roman"/>
          <w:sz w:val="24"/>
        </w:rPr>
        <w:t>和</w:t>
      </w:r>
      <m:oMath>
        <m:sSup>
          <m:sSupPr>
            <m:ctrlPr>
              <w:rPr>
                <w:rFonts w:hint="default" w:ascii="Cambria Math" w:hAnsi="Cambria Math" w:eastAsia="宋体" w:cs="Times New Roman"/>
                <w:sz w:val="24"/>
              </w:rPr>
            </m:ctrlPr>
          </m:sSup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sz w:val="24"/>
              </w:rPr>
            </m:ctrlPr>
          </m:e>
          <m:sup>
            <m:r>
              <m:rPr/>
              <w:rPr>
                <w:rFonts w:hint="default" w:ascii="Cambria Math" w:hAnsi="Cambria Math" w:eastAsia="宋体" w:cs="Times New Roman"/>
                <w:sz w:val="24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4"/>
              </w:rPr>
            </m:ctrlPr>
          </m:sup>
        </m:sSup>
      </m:oMath>
      <w:bookmarkEnd w:id="0"/>
      <w:bookmarkEnd w:id="1"/>
      <w:r>
        <w:rPr>
          <w:rFonts w:hint="default" w:ascii="Times New Roman" w:hAnsi="Times New Roman" w:eastAsia="宋体" w:cs="Times New Roman"/>
          <w:sz w:val="24"/>
        </w:rPr>
        <w:t>空间</w:t>
      </w:r>
      <w:r>
        <w:rPr>
          <w:rFonts w:hint="eastAsia" w:ascii="Times New Roman" w:hAnsi="Times New Roman" w:eastAsia="宋体" w:cs="Times New Roman"/>
          <w:sz w:val="24"/>
        </w:rPr>
        <w:t>中的范数与完备性。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color w:val="0000FF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(2) </w:t>
      </w:r>
      <w:r>
        <w:rPr>
          <w:rFonts w:ascii="Times New Roman" w:hAnsi="Times New Roman" w:eastAsia="宋体" w:cs="Times New Roman"/>
          <w:sz w:val="24"/>
        </w:rPr>
        <w:t>有界线性算子和连续线性泛函，主要内容：有界线性算子和连续线性泛函的定义，算子的连续性、有界性，算子范数的定义与计算。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bookmarkStart w:id="2" w:name="OLE_LINK1"/>
      <w:bookmarkStart w:id="3" w:name="OLE_LINK2"/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(3) </w:t>
      </w:r>
      <w:r>
        <w:rPr>
          <w:rFonts w:ascii="Times New Roman" w:hAnsi="Times New Roman" w:eastAsia="宋体" w:cs="Times New Roman"/>
          <w:sz w:val="24"/>
        </w:rPr>
        <w:t>巴拿赫空间中的基本定理</w:t>
      </w:r>
      <w:bookmarkEnd w:id="2"/>
      <w:bookmarkEnd w:id="3"/>
      <w:r>
        <w:rPr>
          <w:rFonts w:ascii="Times New Roman" w:hAnsi="Times New Roman" w:eastAsia="宋体" w:cs="Times New Roman"/>
          <w:sz w:val="24"/>
        </w:rPr>
        <w:t>，主要内容：共鸣定理、闭算子定理、开映射定理、哈恩-巴拿赫延拓定理及其应用。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(4) </w:t>
      </w:r>
      <w:r>
        <w:rPr>
          <w:rFonts w:ascii="Times New Roman" w:hAnsi="Times New Roman" w:eastAsia="宋体" w:cs="Times New Roman"/>
          <w:sz w:val="24"/>
        </w:rPr>
        <w:t>内积空间和希尔伯特空间，主要内容：内积空间和希尔伯特空间的定义，内积与正交的定义，内积与范数的关系，</w:t>
      </w:r>
      <m:oMath>
        <m:sSup>
          <m:sSupPr>
            <m:ctrlPr>
              <w:rPr>
                <w:rFonts w:ascii="Cambria Math" w:hAnsi="Cambria Math" w:eastAsia="宋体" w:cs="Times New Roman"/>
                <w:sz w:val="24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4"/>
              </w:rPr>
              <m:t>l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2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p>
        </m:sSup>
      </m:oMath>
      <w:r>
        <w:rPr>
          <w:rFonts w:hint="eastAsia" w:ascii="Times New Roman" w:hAnsi="Times New Roman" w:eastAsia="宋体" w:cs="Times New Roman"/>
          <w:sz w:val="24"/>
        </w:rPr>
        <w:t>和</w:t>
      </w:r>
      <m:oMath>
        <m:sSup>
          <m:sSupPr>
            <m:ctrlPr>
              <w:rPr>
                <w:rFonts w:ascii="Cambria Math" w:hAnsi="Cambria Math" w:eastAsia="宋体" w:cs="Times New Roman"/>
                <w:sz w:val="24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4"/>
              </w:rPr>
              <m:t>L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</w:rPr>
              <m:t>2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p>
        </m:sSup>
      </m:oMath>
      <w:r>
        <w:rPr>
          <w:rFonts w:ascii="Times New Roman" w:hAnsi="Times New Roman" w:eastAsia="宋体" w:cs="Times New Roman"/>
          <w:sz w:val="24"/>
        </w:rPr>
        <w:t>空间中内积的定义，投影定理，里斯表现定理。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(5) </w:t>
      </w:r>
      <w:r>
        <w:rPr>
          <w:rFonts w:ascii="Times New Roman" w:hAnsi="Times New Roman" w:eastAsia="宋体" w:cs="Times New Roman"/>
          <w:sz w:val="24"/>
        </w:rPr>
        <w:t>共轭空间和共轭算子，主要内容：共轭空间与共轭算子的定义，自反空间的定义，</w:t>
      </w:r>
      <m:oMath>
        <m:sSup>
          <m:sSupPr>
            <m:ctrlPr>
              <w:rPr>
                <w:rFonts w:ascii="Cambria Math" w:hAnsi="Cambria Math" w:eastAsia="宋体" w:cs="Times New Roman"/>
                <w:sz w:val="24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4"/>
              </w:rPr>
              <m:t>l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4"/>
              </w:rPr>
              <m:t>p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p>
        </m:sSup>
      </m:oMath>
      <w:r>
        <w:rPr>
          <w:rFonts w:hint="eastAsia" w:ascii="Times New Roman" w:hAnsi="Times New Roman" w:eastAsia="宋体" w:cs="Times New Roman"/>
          <w:sz w:val="24"/>
        </w:rPr>
        <w:t>和</w:t>
      </w:r>
      <m:oMath>
        <m:sSup>
          <m:sSupPr>
            <m:ctrlPr>
              <w:rPr>
                <w:rFonts w:ascii="Cambria Math" w:hAnsi="Cambria Math" w:eastAsia="宋体" w:cs="Times New Roman"/>
                <w:sz w:val="24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4"/>
              </w:rPr>
              <m:t>L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4"/>
              </w:rPr>
              <m:t>p</m:t>
            </m:r>
            <m:ctrlPr>
              <w:rPr>
                <w:rFonts w:ascii="Cambria Math" w:hAnsi="Cambria Math" w:eastAsia="宋体" w:cs="Times New Roman"/>
                <w:sz w:val="24"/>
              </w:rPr>
            </m:ctrlPr>
          </m:sup>
        </m:sSup>
      </m:oMath>
      <w:r>
        <w:rPr>
          <w:rFonts w:hint="eastAsia" w:ascii="Times New Roman" w:hAnsi="Times New Roman" w:eastAsia="宋体" w:cs="Times New Roman"/>
          <w:sz w:val="24"/>
        </w:rPr>
        <w:t>空间的共轭空间及其泛函表现定理，共轭算子的范数，强收敛、弱收敛、弱﹡收敛以及它们之间的关系。</w:t>
      </w:r>
    </w:p>
    <w:p>
      <w:pPr>
        <w:spacing w:line="336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《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随机过程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》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(1) 随机过程的基本概念，主要内容：随机过程的概念，随机过程的分布函数族，随机过程的数字特征，正交增量过程，独立增量过程，正态过程，维纳过程，复随机过程。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(2) </w:t>
      </w:r>
      <w:r>
        <w:rPr>
          <w:rFonts w:ascii="Times New Roman" w:hAnsi="Times New Roman" w:eastAsia="宋体" w:cs="Times New Roman"/>
          <w:sz w:val="24"/>
        </w:rPr>
        <w:t>随机分析，主要内容：随机过程的极限概念及基本性质，随机过程的均方连续及性质，随机过程的均方导数及性质，随机过程的均方积分及性质。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(3) </w:t>
      </w:r>
      <w:r>
        <w:rPr>
          <w:rFonts w:ascii="Times New Roman" w:hAnsi="Times New Roman" w:eastAsia="宋体" w:cs="Times New Roman"/>
          <w:sz w:val="24"/>
        </w:rPr>
        <w:t>泊松过程，主要内容：泊松过程的概念，泊松过程的数字特征、时间间隔与等待时间分布、到达时间的条件分布，非齐次泊松过程及数字特征，复合泊松过程及数字特征。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(4) </w:t>
      </w:r>
      <w:r>
        <w:rPr>
          <w:rFonts w:ascii="Times New Roman" w:hAnsi="Times New Roman" w:eastAsia="宋体" w:cs="Times New Roman"/>
          <w:sz w:val="24"/>
        </w:rPr>
        <w:t>平稳过程，主要内容：平稳过程的概念，平稳过程的性质，平稳过程的遍历性，平稳过程的谱分析，联合平稳过程的概念和互谱密度。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(5) </w:t>
      </w:r>
      <w:r>
        <w:rPr>
          <w:rFonts w:ascii="Times New Roman" w:hAnsi="Times New Roman" w:eastAsia="宋体" w:cs="Times New Roman"/>
          <w:sz w:val="24"/>
        </w:rPr>
        <w:t>马尔可夫过程，主要内容：马尔可夫过程的概念，马尔可夫链的概念及其状态转移概率、状态分类与性质、极限分布与平稳分布，连续时间马尔可夫链。</w:t>
      </w:r>
    </w:p>
    <w:p>
      <w:pPr>
        <w:spacing w:line="336" w:lineRule="auto"/>
        <w:ind w:firstLine="480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(6) </w:t>
      </w:r>
      <w:r>
        <w:rPr>
          <w:rFonts w:ascii="Times New Roman" w:hAnsi="Times New Roman" w:eastAsia="宋体" w:cs="Times New Roman"/>
          <w:sz w:val="24"/>
        </w:rPr>
        <w:t>更新过程，主要内容：更新过程的概念，更新函数，更新方程与更新定理，剩余寿命和现时寿命，延迟更新过程，报酬过程与再生过程。</w:t>
      </w:r>
    </w:p>
    <w:p>
      <w:pPr>
        <w:spacing w:line="336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二、考试形式与试题类型</w:t>
      </w:r>
    </w:p>
    <w:p>
      <w:pPr>
        <w:spacing w:line="336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考试形式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考试形式为闭卷、笔试，考试时间为2小时，满分为100分。</w:t>
      </w:r>
    </w:p>
    <w:p>
      <w:pPr>
        <w:spacing w:line="336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2.试题类型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简答题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，计算题，证明题。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试卷由如下四门课程《系统科学概论》、《矩阵分析》、《泛函分析》和《随机过程》的内容组成，其中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《系统科学概论》占比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15</w:t>
      </w:r>
      <w:r>
        <w:rPr>
          <w:rFonts w:ascii="Times New Roman" w:hAnsi="Times New Roman" w:eastAsia="宋体" w:cs="Times New Roman"/>
          <w:sz w:val="24"/>
        </w:rPr>
        <w:t>%；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《矩阵分析》占比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35</w:t>
      </w:r>
      <w:r>
        <w:rPr>
          <w:rFonts w:ascii="Times New Roman" w:hAnsi="Times New Roman" w:eastAsia="宋体" w:cs="Times New Roman"/>
          <w:sz w:val="24"/>
        </w:rPr>
        <w:t>%；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《泛函分析》占比3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</w:rPr>
        <w:t>%；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《随机过程》占比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15</w:t>
      </w:r>
      <w:r>
        <w:rPr>
          <w:rFonts w:ascii="Times New Roman" w:hAnsi="Times New Roman" w:eastAsia="宋体" w:cs="Times New Roman"/>
          <w:sz w:val="24"/>
        </w:rPr>
        <w:t>%。</w:t>
      </w:r>
    </w:p>
    <w:p>
      <w:pPr>
        <w:spacing w:line="336" w:lineRule="auto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三、主要参考书目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1. 吴义生，系统科学概论（第二版），中共中央党校出版社，1998年。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2. 罗家洪、方卫东，矩阵分析引论（第四版），华南理工大学出版社，2006年。</w:t>
      </w:r>
    </w:p>
    <w:p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3. 孙炯、贺飞、郝晓玲、王万义、赫建文，泛函分析（第二版），高等教育出版社，2018。</w:t>
      </w:r>
    </w:p>
    <w:p>
      <w:pPr>
        <w:spacing w:line="336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4. 张卓奎，陈慧婵，随机过程及其应用（第二版）， 西安电子科技大学出版社，2012年。</w:t>
      </w:r>
    </w:p>
    <w:sectPr>
      <w:pgSz w:w="11906" w:h="16838"/>
      <w:pgMar w:top="1440" w:right="158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4MTMxODZhM2M4ZDlhYzE5Nzk1YTMwMTc1YTdiMzAifQ=="/>
  </w:docVars>
  <w:rsids>
    <w:rsidRoot w:val="001C3571"/>
    <w:rsid w:val="00002556"/>
    <w:rsid w:val="00005B9C"/>
    <w:rsid w:val="00012DE9"/>
    <w:rsid w:val="00027A7A"/>
    <w:rsid w:val="00035D96"/>
    <w:rsid w:val="00076E50"/>
    <w:rsid w:val="000A54A4"/>
    <w:rsid w:val="000B3006"/>
    <w:rsid w:val="000B42D4"/>
    <w:rsid w:val="000C1E90"/>
    <w:rsid w:val="000E3EC7"/>
    <w:rsid w:val="000F09F6"/>
    <w:rsid w:val="000F0C83"/>
    <w:rsid w:val="000F785B"/>
    <w:rsid w:val="001634D0"/>
    <w:rsid w:val="00166AB3"/>
    <w:rsid w:val="001825B2"/>
    <w:rsid w:val="00191231"/>
    <w:rsid w:val="001A1D29"/>
    <w:rsid w:val="001A338D"/>
    <w:rsid w:val="001A4447"/>
    <w:rsid w:val="001B3473"/>
    <w:rsid w:val="001B526A"/>
    <w:rsid w:val="001C3571"/>
    <w:rsid w:val="00260983"/>
    <w:rsid w:val="0026681A"/>
    <w:rsid w:val="002773F3"/>
    <w:rsid w:val="00287CEC"/>
    <w:rsid w:val="00292B34"/>
    <w:rsid w:val="002C2C4B"/>
    <w:rsid w:val="002D35C8"/>
    <w:rsid w:val="00315971"/>
    <w:rsid w:val="0031615C"/>
    <w:rsid w:val="003227FF"/>
    <w:rsid w:val="00324906"/>
    <w:rsid w:val="00370ED0"/>
    <w:rsid w:val="003C072F"/>
    <w:rsid w:val="003E7AAC"/>
    <w:rsid w:val="00416051"/>
    <w:rsid w:val="00460B19"/>
    <w:rsid w:val="004654ED"/>
    <w:rsid w:val="00467DC1"/>
    <w:rsid w:val="00471C4B"/>
    <w:rsid w:val="00474C45"/>
    <w:rsid w:val="00475DDF"/>
    <w:rsid w:val="004A5683"/>
    <w:rsid w:val="004B3775"/>
    <w:rsid w:val="004E1227"/>
    <w:rsid w:val="004F2096"/>
    <w:rsid w:val="004F5A68"/>
    <w:rsid w:val="00502ACA"/>
    <w:rsid w:val="005169A5"/>
    <w:rsid w:val="0053584B"/>
    <w:rsid w:val="00537A52"/>
    <w:rsid w:val="0055218C"/>
    <w:rsid w:val="005676AD"/>
    <w:rsid w:val="00594E45"/>
    <w:rsid w:val="005A4969"/>
    <w:rsid w:val="005C561B"/>
    <w:rsid w:val="00661783"/>
    <w:rsid w:val="006724E0"/>
    <w:rsid w:val="006A0608"/>
    <w:rsid w:val="006A785C"/>
    <w:rsid w:val="006B24AC"/>
    <w:rsid w:val="006C0CAE"/>
    <w:rsid w:val="006D4434"/>
    <w:rsid w:val="006E71F5"/>
    <w:rsid w:val="00766100"/>
    <w:rsid w:val="00775AC3"/>
    <w:rsid w:val="007E5BA1"/>
    <w:rsid w:val="007F041A"/>
    <w:rsid w:val="00813AE7"/>
    <w:rsid w:val="0082511F"/>
    <w:rsid w:val="00847690"/>
    <w:rsid w:val="00867859"/>
    <w:rsid w:val="008864B1"/>
    <w:rsid w:val="00937645"/>
    <w:rsid w:val="00960BC0"/>
    <w:rsid w:val="009662B6"/>
    <w:rsid w:val="00974FE3"/>
    <w:rsid w:val="009B0852"/>
    <w:rsid w:val="009B1501"/>
    <w:rsid w:val="009B2B08"/>
    <w:rsid w:val="009E44B9"/>
    <w:rsid w:val="009E5B20"/>
    <w:rsid w:val="009F5F75"/>
    <w:rsid w:val="00A01E13"/>
    <w:rsid w:val="00A211CA"/>
    <w:rsid w:val="00A63D89"/>
    <w:rsid w:val="00A81B4D"/>
    <w:rsid w:val="00A84A09"/>
    <w:rsid w:val="00A87935"/>
    <w:rsid w:val="00A91966"/>
    <w:rsid w:val="00A96E18"/>
    <w:rsid w:val="00A970DD"/>
    <w:rsid w:val="00AA4752"/>
    <w:rsid w:val="00AC603F"/>
    <w:rsid w:val="00AC7A59"/>
    <w:rsid w:val="00AD263B"/>
    <w:rsid w:val="00AD70FD"/>
    <w:rsid w:val="00B61289"/>
    <w:rsid w:val="00B87B93"/>
    <w:rsid w:val="00B90AC6"/>
    <w:rsid w:val="00BA3201"/>
    <w:rsid w:val="00BA3962"/>
    <w:rsid w:val="00BB40A3"/>
    <w:rsid w:val="00BC0740"/>
    <w:rsid w:val="00BC56DA"/>
    <w:rsid w:val="00BD53FA"/>
    <w:rsid w:val="00BE62F0"/>
    <w:rsid w:val="00C066B3"/>
    <w:rsid w:val="00C46C4C"/>
    <w:rsid w:val="00C66C2F"/>
    <w:rsid w:val="00C760C4"/>
    <w:rsid w:val="00CA59AA"/>
    <w:rsid w:val="00CB3504"/>
    <w:rsid w:val="00CB360F"/>
    <w:rsid w:val="00CC1818"/>
    <w:rsid w:val="00CF6486"/>
    <w:rsid w:val="00D166E7"/>
    <w:rsid w:val="00D435B1"/>
    <w:rsid w:val="00D6035D"/>
    <w:rsid w:val="00D70002"/>
    <w:rsid w:val="00D87DB4"/>
    <w:rsid w:val="00DA28B7"/>
    <w:rsid w:val="00DC6AE5"/>
    <w:rsid w:val="00DD4623"/>
    <w:rsid w:val="00DE3F2D"/>
    <w:rsid w:val="00E01CBA"/>
    <w:rsid w:val="00E026BB"/>
    <w:rsid w:val="00E2286A"/>
    <w:rsid w:val="00E23D00"/>
    <w:rsid w:val="00E321C6"/>
    <w:rsid w:val="00E34AF7"/>
    <w:rsid w:val="00E47D8C"/>
    <w:rsid w:val="00E91D20"/>
    <w:rsid w:val="00EA1E09"/>
    <w:rsid w:val="00EB086C"/>
    <w:rsid w:val="00EC118F"/>
    <w:rsid w:val="00EF39D1"/>
    <w:rsid w:val="00F062C6"/>
    <w:rsid w:val="00F0765A"/>
    <w:rsid w:val="00F17044"/>
    <w:rsid w:val="00F239C9"/>
    <w:rsid w:val="00F346EE"/>
    <w:rsid w:val="00F4504D"/>
    <w:rsid w:val="00F7769C"/>
    <w:rsid w:val="00F909B7"/>
    <w:rsid w:val="00F95931"/>
    <w:rsid w:val="00FC13A0"/>
    <w:rsid w:val="00FD5D16"/>
    <w:rsid w:val="00FE14B2"/>
    <w:rsid w:val="00FF5783"/>
    <w:rsid w:val="00FF5CB6"/>
    <w:rsid w:val="028247F4"/>
    <w:rsid w:val="06581AF4"/>
    <w:rsid w:val="0CB02BEB"/>
    <w:rsid w:val="0D1A3B6D"/>
    <w:rsid w:val="0EC27480"/>
    <w:rsid w:val="139C2D42"/>
    <w:rsid w:val="178B7795"/>
    <w:rsid w:val="19065BF3"/>
    <w:rsid w:val="1B0F5A46"/>
    <w:rsid w:val="1CE82D57"/>
    <w:rsid w:val="1FE46AAC"/>
    <w:rsid w:val="223C00C4"/>
    <w:rsid w:val="25A95C3A"/>
    <w:rsid w:val="26FD015F"/>
    <w:rsid w:val="2711388A"/>
    <w:rsid w:val="28B22E8E"/>
    <w:rsid w:val="2A1F6878"/>
    <w:rsid w:val="2C262B38"/>
    <w:rsid w:val="2EB37960"/>
    <w:rsid w:val="2F234777"/>
    <w:rsid w:val="315647AA"/>
    <w:rsid w:val="32CD3C84"/>
    <w:rsid w:val="34425A0E"/>
    <w:rsid w:val="35BC7646"/>
    <w:rsid w:val="368F0CB2"/>
    <w:rsid w:val="371D70F9"/>
    <w:rsid w:val="3A557B1D"/>
    <w:rsid w:val="3B6C6A71"/>
    <w:rsid w:val="3BB77DA8"/>
    <w:rsid w:val="40B3559D"/>
    <w:rsid w:val="41E6483E"/>
    <w:rsid w:val="42B36EF3"/>
    <w:rsid w:val="459B5DF2"/>
    <w:rsid w:val="45B52DD8"/>
    <w:rsid w:val="47E56F93"/>
    <w:rsid w:val="48AF471B"/>
    <w:rsid w:val="4B2477C4"/>
    <w:rsid w:val="4CE4545C"/>
    <w:rsid w:val="4EB2524B"/>
    <w:rsid w:val="4FB21842"/>
    <w:rsid w:val="5099038C"/>
    <w:rsid w:val="50FB0FC7"/>
    <w:rsid w:val="5330338D"/>
    <w:rsid w:val="56950BD2"/>
    <w:rsid w:val="5DA1385F"/>
    <w:rsid w:val="60567FC7"/>
    <w:rsid w:val="64694B64"/>
    <w:rsid w:val="697D0373"/>
    <w:rsid w:val="6E0B694A"/>
    <w:rsid w:val="703C1103"/>
    <w:rsid w:val="70576F08"/>
    <w:rsid w:val="73CA68AB"/>
    <w:rsid w:val="7550248E"/>
    <w:rsid w:val="77AA05AA"/>
    <w:rsid w:val="78BB2A2B"/>
    <w:rsid w:val="7D28481F"/>
    <w:rsid w:val="7DDB3462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rPr>
      <w:rFonts w:ascii="Calibri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Cs w:val="20"/>
    </w:rPr>
  </w:style>
  <w:style w:type="paragraph" w:styleId="3">
    <w:name w:val="Body Text Indent"/>
    <w:basedOn w:val="1"/>
    <w:link w:val="11"/>
    <w:autoRedefine/>
    <w:uiPriority w:val="0"/>
    <w:pPr>
      <w:spacing w:line="380" w:lineRule="exact"/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正文文本缩进 Char"/>
    <w:basedOn w:val="10"/>
    <w:link w:val="3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">
    <w:name w:val="页脚 Char"/>
    <w:link w:val="5"/>
    <w:autoRedefine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styleId="15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2194</Words>
  <Characters>2278</Characters>
  <Lines>17</Lines>
  <Paragraphs>4</Paragraphs>
  <TotalTime>56</TotalTime>
  <ScaleCrop>false</ScaleCrop>
  <LinksUpToDate>false</LinksUpToDate>
  <CharactersWithSpaces>2282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2025-02-06T13:29:00Z</dcterms:created>
  <dc:creator>Sky123.Org</dc:creator>
  <cp:lastModifiedBy>wang</cp:lastModifiedBy>
  <cp:lastPrinted>2013-04-28T07:17:00Z</cp:lastPrinted>
  <dcterms:modified xsi:type="dcterms:W3CDTF">2025-02-19T06:44:47Z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2052-12.1.0.16120</vt:lpwstr>
  </property>
  <property fmtid="{D5CDD505-2E9C-101B-9397-08002B2CF9AE}" pid="4" name="ICV">
    <vt:lpwstr>54F30F4062CA474B862E0A5C93E9F2BC_13</vt:lpwstr>
  </property>
  <property fmtid="{D5CDD505-2E9C-101B-9397-08002B2CF9AE}" pid="5" name="KSOTemplateDocerSaveRecord">
    <vt:lpwstr>eyJoZGlkIjoiMzIzZjg5NGRmOTIxMzhiYmIzMzIzYmJkMmI1ZmM1NGIifQ==</vt:lpwstr>
  </property>
</Properties>
</file>