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中国林科院林木遗传育种全国重点实验室2024年博士研究生申请考核工作的通知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根据《中国林业科学研究院博士研究生招生申请考核制实施办法》（科教字〔</w:t>
      </w:r>
      <w:r>
        <w:rPr>
          <w:rFonts w:hint="eastAsia" w:ascii="微软雅黑" w:hAnsi="微软雅黑" w:eastAsia="微软雅黑" w:cs="微软雅黑"/>
          <w:i w:val="0"/>
          <w:iCs w:val="0"/>
          <w:caps w:val="0"/>
          <w:color w:val="333333"/>
          <w:spacing w:val="0"/>
          <w:sz w:val="21"/>
          <w:szCs w:val="21"/>
          <w:bdr w:val="none" w:color="auto" w:sz="0" w:space="0"/>
          <w:shd w:val="clear" w:fill="FFFFFF"/>
        </w:rPr>
        <w:t>20</w:t>
      </w:r>
      <w:r>
        <w:rPr>
          <w:rFonts w:hint="eastAsia" w:ascii="宋体" w:hAnsi="宋体" w:eastAsia="宋体" w:cs="宋体"/>
          <w:i w:val="0"/>
          <w:iCs w:val="0"/>
          <w:caps w:val="0"/>
          <w:color w:val="333333"/>
          <w:spacing w:val="0"/>
          <w:sz w:val="21"/>
          <w:szCs w:val="21"/>
          <w:bdr w:val="none" w:color="auto" w:sz="0" w:space="0"/>
          <w:shd w:val="clear" w:fill="FFFFFF"/>
        </w:rPr>
        <w:t>20〕80号文件）以及《中国林科院林木遗传育种全国重点实验室2024年博士研究生招生申请考核制实施细则》，现将中国林科院林木遗传育种全国重点实验室（以下简称实验室）</w:t>
      </w:r>
      <w:r>
        <w:rPr>
          <w:rFonts w:hint="eastAsia" w:ascii="微软雅黑" w:hAnsi="微软雅黑" w:eastAsia="微软雅黑" w:cs="微软雅黑"/>
          <w:i w:val="0"/>
          <w:iCs w:val="0"/>
          <w:caps w:val="0"/>
          <w:color w:val="333333"/>
          <w:spacing w:val="0"/>
          <w:sz w:val="21"/>
          <w:szCs w:val="21"/>
          <w:bdr w:val="none" w:color="auto" w:sz="0" w:space="0"/>
          <w:shd w:val="clear" w:fill="FFFFFF"/>
        </w:rPr>
        <w:t>202</w:t>
      </w:r>
      <w:r>
        <w:rPr>
          <w:rFonts w:hint="eastAsia" w:ascii="宋体" w:hAnsi="宋体" w:eastAsia="宋体" w:cs="宋体"/>
          <w:i w:val="0"/>
          <w:iCs w:val="0"/>
          <w:caps w:val="0"/>
          <w:color w:val="333333"/>
          <w:spacing w:val="0"/>
          <w:sz w:val="21"/>
          <w:szCs w:val="21"/>
          <w:bdr w:val="none" w:color="auto" w:sz="0" w:space="0"/>
          <w:shd w:val="clear" w:fill="FFFFFF"/>
        </w:rPr>
        <w:t>4年招收博士研究生申请考核工作具体要求通知如下：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b/>
          <w:bCs/>
          <w:i w:val="0"/>
          <w:iCs w:val="0"/>
          <w:caps w:val="0"/>
          <w:color w:val="333333"/>
          <w:spacing w:val="0"/>
          <w:sz w:val="21"/>
          <w:szCs w:val="21"/>
          <w:bdr w:val="none" w:color="auto" w:sz="0" w:space="0"/>
          <w:shd w:val="clear" w:fill="FFFFFF"/>
        </w:rPr>
        <w:t>一、招生专业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实验室</w:t>
      </w:r>
      <w:r>
        <w:rPr>
          <w:rFonts w:hint="eastAsia" w:ascii="微软雅黑" w:hAnsi="微软雅黑" w:eastAsia="微软雅黑" w:cs="微软雅黑"/>
          <w:i w:val="0"/>
          <w:iCs w:val="0"/>
          <w:caps w:val="0"/>
          <w:color w:val="333333"/>
          <w:spacing w:val="0"/>
          <w:sz w:val="21"/>
          <w:szCs w:val="21"/>
          <w:bdr w:val="none" w:color="auto" w:sz="0" w:space="0"/>
          <w:shd w:val="clear" w:fill="FFFFFF"/>
        </w:rPr>
        <w:t>202</w:t>
      </w:r>
      <w:r>
        <w:rPr>
          <w:rFonts w:hint="eastAsia" w:ascii="宋体" w:hAnsi="宋体" w:eastAsia="宋体" w:cs="宋体"/>
          <w:i w:val="0"/>
          <w:iCs w:val="0"/>
          <w:caps w:val="0"/>
          <w:color w:val="333333"/>
          <w:spacing w:val="0"/>
          <w:sz w:val="21"/>
          <w:szCs w:val="21"/>
          <w:bdr w:val="none" w:color="auto" w:sz="0" w:space="0"/>
          <w:shd w:val="clear" w:fill="FFFFFF"/>
        </w:rPr>
        <w:t>4年度可通过申请考核办法招收的博士研究生专业为林木遗传育种。招生专业及拟招生人数详见《2024年博士研究生招生专业目录》（链接：</w:t>
      </w:r>
      <w:r>
        <w:rPr>
          <w:rFonts w:hint="eastAsia" w:ascii="微软雅黑" w:hAnsi="微软雅黑" w:eastAsia="微软雅黑" w:cs="微软雅黑"/>
          <w:i w:val="0"/>
          <w:iCs w:val="0"/>
          <w:caps w:val="0"/>
          <w:color w:val="000000"/>
          <w:spacing w:val="0"/>
          <w:sz w:val="21"/>
          <w:szCs w:val="21"/>
          <w:bdr w:val="none" w:color="auto" w:sz="0" w:space="0"/>
          <w:shd w:val="clear" w:fill="FFFFFF"/>
        </w:rPr>
        <w:t>http://yjs.caf.ac.cn/info/1119/5758.htm</w:t>
      </w:r>
      <w:r>
        <w:rPr>
          <w:rFonts w:hint="eastAsia" w:ascii="宋体" w:hAnsi="宋体" w:eastAsia="宋体" w:cs="宋体"/>
          <w:i w:val="0"/>
          <w:iCs w:val="0"/>
          <w:caps w:val="0"/>
          <w:color w:val="333333"/>
          <w:spacing w:val="0"/>
          <w:sz w:val="21"/>
          <w:szCs w:val="2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b/>
          <w:bCs/>
          <w:i w:val="0"/>
          <w:iCs w:val="0"/>
          <w:caps w:val="0"/>
          <w:color w:val="333333"/>
          <w:spacing w:val="0"/>
          <w:sz w:val="21"/>
          <w:szCs w:val="21"/>
          <w:bdr w:val="none" w:color="auto" w:sz="0" w:space="0"/>
          <w:shd w:val="clear" w:fill="FFFFFF"/>
        </w:rPr>
        <w:t>二、时间安排　　</w:t>
      </w:r>
      <w:r>
        <w:rPr>
          <w:rFonts w:hint="eastAsia" w:ascii="宋体" w:hAnsi="宋体" w:eastAsia="宋体" w:cs="宋体"/>
          <w:i w:val="0"/>
          <w:iCs w:val="0"/>
          <w:caps w:val="0"/>
          <w:color w:val="333333"/>
          <w:spacing w:val="0"/>
          <w:sz w:val="21"/>
          <w:szCs w:val="2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1、网上报名时间：2023年12月15日-2024年1月15日。(2024年博士研究生网上报名须知</w:t>
      </w:r>
      <w:r>
        <w:rPr>
          <w:rFonts w:hint="eastAsia" w:ascii="微软雅黑" w:hAnsi="微软雅黑" w:eastAsia="微软雅黑" w:cs="微软雅黑"/>
          <w:i w:val="0"/>
          <w:iCs w:val="0"/>
          <w:caps w:val="0"/>
          <w:color w:val="333333"/>
          <w:spacing w:val="0"/>
          <w:sz w:val="21"/>
          <w:szCs w:val="21"/>
          <w:bdr w:val="none" w:color="auto" w:sz="0" w:space="0"/>
          <w:shd w:val="clear" w:fill="FFFFFF"/>
        </w:rPr>
        <w:t>http://yjs.caf.ac.cn/info/1119/5762.htm</w:t>
      </w:r>
      <w:r>
        <w:rPr>
          <w:rFonts w:hint="eastAsia" w:ascii="宋体" w:hAnsi="宋体" w:eastAsia="宋体" w:cs="宋体"/>
          <w:i w:val="0"/>
          <w:iCs w:val="0"/>
          <w:caps w:val="0"/>
          <w:color w:val="333333"/>
          <w:spacing w:val="0"/>
          <w:sz w:val="21"/>
          <w:szCs w:val="2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2、材料邮寄时间：2024年1月1日-2024年1月20日。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3、材料审核时间：2024年1月10日-2月1日。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4、审核结果发布：2024年2月1日。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5、综合考核时间：2023年2月-4月。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考核日期和具体安排由实验室研究生管理部门负责老师电话通知。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b/>
          <w:bCs/>
          <w:i w:val="0"/>
          <w:iCs w:val="0"/>
          <w:caps w:val="0"/>
          <w:color w:val="333333"/>
          <w:spacing w:val="0"/>
          <w:sz w:val="21"/>
          <w:szCs w:val="21"/>
          <w:bdr w:val="none" w:color="auto" w:sz="0" w:space="0"/>
          <w:shd w:val="clear" w:fill="FFFFFF"/>
        </w:rPr>
        <w:t>三、申请材料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包括《报名信息表》、学历、学位证书复印件、资格审查合格单及知情承诺书、硕士课程成绩单、硕士学位论文、两位专家推荐信、科研成果证明、英语成绩证明、身份证明、体检表等材料。报名条件和提交材料具体要求详见《中国林科院林木遗传育种全国重点实验室博士研究生招生申请考核制实施细则》（</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instrText xml:space="preserve"> HYPERLINK "http://skltgb.caf.ac.cn/info/1027/2056.htm" \t "http://skltgb.caf.ac.cn/info/1027/_blank" </w:instrTex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000000"/>
          <w:spacing w:val="0"/>
          <w:sz w:val="21"/>
          <w:szCs w:val="21"/>
          <w:u w:val="none"/>
          <w:bdr w:val="none" w:color="auto" w:sz="0" w:space="0"/>
          <w:shd w:val="clear" w:fill="FFFFFF"/>
        </w:rPr>
        <w:t>http://skltgb.caf.ac.cn/info/1027/2056.htm</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end"/>
      </w:r>
      <w:r>
        <w:rPr>
          <w:rFonts w:hint="eastAsia" w:ascii="宋体" w:hAnsi="宋体" w:eastAsia="宋体" w:cs="宋体"/>
          <w:i w:val="0"/>
          <w:iCs w:val="0"/>
          <w:caps w:val="0"/>
          <w:color w:val="333333"/>
          <w:spacing w:val="0"/>
          <w:sz w:val="21"/>
          <w:szCs w:val="2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val="0"/>
          <w:i w:val="0"/>
          <w:iCs w:val="0"/>
          <w:color w:val="000000"/>
          <w:sz w:val="21"/>
          <w:szCs w:val="21"/>
        </w:rPr>
      </w:pPr>
      <w:r>
        <w:rPr>
          <w:rStyle w:val="9"/>
          <w:rFonts w:hint="eastAsia" w:ascii="宋体" w:hAnsi="宋体" w:eastAsia="宋体" w:cs="宋体"/>
          <w:b/>
          <w:bCs/>
          <w:i w:val="0"/>
          <w:iCs w:val="0"/>
          <w:caps w:val="0"/>
          <w:color w:val="333333"/>
          <w:spacing w:val="0"/>
          <w:sz w:val="21"/>
          <w:szCs w:val="21"/>
          <w:bdr w:val="none" w:color="auto" w:sz="0" w:space="0"/>
          <w:shd w:val="clear" w:fill="FFFFFF"/>
        </w:rPr>
        <w:t>招生咨询和材料提交联系方式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7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1、电子材料：所有申请材料按顺序扫描原件形成1个PDF文档，通过电子邮件发送至实验室招生电子邮箱：</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instrText xml:space="preserve"> HYPERLINK "mailto:hanhuacaf@caf.ac.cn" </w:instrTex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333333"/>
          <w:spacing w:val="0"/>
          <w:sz w:val="24"/>
          <w:szCs w:val="24"/>
          <w:u w:val="single"/>
          <w:bdr w:val="none" w:color="auto" w:sz="0" w:space="0"/>
          <w:shd w:val="clear" w:fill="FFFFFF"/>
        </w:rPr>
        <w:t>hanhuacaf@caf.ac.cn</w:t>
      </w:r>
      <w:r>
        <w:rPr>
          <w:rFonts w:hint="eastAsia" w:ascii="微软雅黑" w:hAnsi="微软雅黑" w:eastAsia="微软雅黑" w:cs="微软雅黑"/>
          <w:i w:val="0"/>
          <w:iCs w:val="0"/>
          <w:caps w:val="0"/>
          <w:color w:val="415340"/>
          <w:spacing w:val="0"/>
          <w:sz w:val="21"/>
          <w:szCs w:val="21"/>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2、申请材料邮寄至北京市海淀区东小府</w:t>
      </w:r>
      <w:r>
        <w:rPr>
          <w:rFonts w:hint="eastAsia" w:ascii="微软雅黑" w:hAnsi="微软雅黑" w:eastAsia="微软雅黑" w:cs="微软雅黑"/>
          <w:i w:val="0"/>
          <w:iCs w:val="0"/>
          <w:caps w:val="0"/>
          <w:color w:val="333333"/>
          <w:spacing w:val="0"/>
          <w:sz w:val="21"/>
          <w:szCs w:val="21"/>
          <w:bdr w:val="none" w:color="auto" w:sz="0" w:space="0"/>
          <w:shd w:val="clear" w:fill="FFFFFF"/>
        </w:rPr>
        <w:t>1</w:t>
      </w:r>
      <w:r>
        <w:rPr>
          <w:rFonts w:hint="eastAsia" w:ascii="宋体" w:hAnsi="宋体" w:eastAsia="宋体" w:cs="宋体"/>
          <w:i w:val="0"/>
          <w:iCs w:val="0"/>
          <w:caps w:val="0"/>
          <w:color w:val="333333"/>
          <w:spacing w:val="0"/>
          <w:sz w:val="21"/>
          <w:szCs w:val="21"/>
          <w:bdr w:val="none" w:color="auto" w:sz="0" w:space="0"/>
          <w:shd w:val="clear" w:fill="FFFFFF"/>
        </w:rPr>
        <w:t>号中国林科院重点实验楼</w:t>
      </w:r>
      <w:r>
        <w:rPr>
          <w:rFonts w:hint="eastAsia" w:ascii="微软雅黑" w:hAnsi="微软雅黑" w:eastAsia="微软雅黑" w:cs="微软雅黑"/>
          <w:i w:val="0"/>
          <w:iCs w:val="0"/>
          <w:caps w:val="0"/>
          <w:color w:val="333333"/>
          <w:spacing w:val="0"/>
          <w:sz w:val="21"/>
          <w:szCs w:val="21"/>
          <w:bdr w:val="none" w:color="auto" w:sz="0" w:space="0"/>
          <w:shd w:val="clear" w:fill="FFFFFF"/>
        </w:rPr>
        <w:t>B-2</w:t>
      </w:r>
      <w:r>
        <w:rPr>
          <w:rFonts w:hint="eastAsia" w:ascii="宋体" w:hAnsi="宋体" w:eastAsia="宋体" w:cs="宋体"/>
          <w:i w:val="0"/>
          <w:iCs w:val="0"/>
          <w:caps w:val="0"/>
          <w:color w:val="333333"/>
          <w:spacing w:val="0"/>
          <w:sz w:val="21"/>
          <w:szCs w:val="21"/>
          <w:bdr w:val="none" w:color="auto" w:sz="0" w:space="0"/>
          <w:shd w:val="clear" w:fill="FFFFFF"/>
        </w:rPr>
        <w:t>08室，韩老师（收），邮政编码：</w:t>
      </w:r>
      <w:r>
        <w:rPr>
          <w:rFonts w:hint="eastAsia" w:ascii="微软雅黑" w:hAnsi="微软雅黑" w:eastAsia="微软雅黑" w:cs="微软雅黑"/>
          <w:i w:val="0"/>
          <w:iCs w:val="0"/>
          <w:caps w:val="0"/>
          <w:color w:val="333333"/>
          <w:spacing w:val="0"/>
          <w:sz w:val="21"/>
          <w:szCs w:val="21"/>
          <w:bdr w:val="none" w:color="auto" w:sz="0" w:space="0"/>
          <w:shd w:val="clear" w:fill="FFFFFF"/>
        </w:rPr>
        <w:t>100091</w:t>
      </w:r>
      <w:r>
        <w:rPr>
          <w:rFonts w:hint="eastAsia" w:ascii="宋体" w:hAnsi="宋体" w:eastAsia="宋体" w:cs="宋体"/>
          <w:i w:val="0"/>
          <w:iCs w:val="0"/>
          <w:caps w:val="0"/>
          <w:color w:val="333333"/>
          <w:spacing w:val="0"/>
          <w:sz w:val="21"/>
          <w:szCs w:val="21"/>
          <w:bdr w:val="none" w:color="auto" w:sz="0" w:space="0"/>
          <w:shd w:val="clear" w:fill="FFFFFF"/>
        </w:rPr>
        <w:t>。联系电话：（</w:t>
      </w:r>
      <w:r>
        <w:rPr>
          <w:rFonts w:hint="eastAsia" w:ascii="微软雅黑" w:hAnsi="微软雅黑" w:eastAsia="微软雅黑" w:cs="微软雅黑"/>
          <w:i w:val="0"/>
          <w:iCs w:val="0"/>
          <w:caps w:val="0"/>
          <w:color w:val="333333"/>
          <w:spacing w:val="0"/>
          <w:sz w:val="21"/>
          <w:szCs w:val="21"/>
          <w:bdr w:val="none" w:color="auto" w:sz="0" w:space="0"/>
          <w:shd w:val="clear" w:fill="FFFFFF"/>
        </w:rPr>
        <w:t>010</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62824032</w:t>
      </w:r>
      <w:r>
        <w:rPr>
          <w:rFonts w:hint="eastAsia" w:ascii="宋体" w:hAnsi="宋体" w:eastAsia="宋体" w:cs="宋体"/>
          <w:i w:val="0"/>
          <w:iCs w:val="0"/>
          <w:caps w:val="0"/>
          <w:color w:val="333333"/>
          <w:spacing w:val="0"/>
          <w:sz w:val="21"/>
          <w:szCs w:val="2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3、考生的身份证、学历、学位证书、英语证书及其他相关证书原件在考核时查验。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4、未在规定时间内提交申请材料，或所提交的申请材料不符合要求，按自动放弃处理。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b/>
          <w:bCs/>
          <w:i w:val="0"/>
          <w:iCs w:val="0"/>
          <w:caps w:val="0"/>
          <w:color w:val="333333"/>
          <w:spacing w:val="0"/>
          <w:sz w:val="21"/>
          <w:szCs w:val="21"/>
          <w:bdr w:val="none" w:color="auto" w:sz="0" w:space="0"/>
          <w:shd w:val="clear" w:fill="FFFFFF"/>
        </w:rPr>
        <w:t>五、特别提示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w:t>
      </w:r>
      <w:r>
        <w:rPr>
          <w:rFonts w:hint="eastAsia" w:ascii="宋体" w:hAnsi="宋体" w:eastAsia="宋体" w:cs="宋体"/>
          <w:i w:val="0"/>
          <w:iCs w:val="0"/>
          <w:caps w:val="0"/>
          <w:color w:val="333333"/>
          <w:spacing w:val="0"/>
          <w:sz w:val="21"/>
          <w:szCs w:val="21"/>
          <w:bdr w:val="none" w:color="auto" w:sz="0" w:space="0"/>
          <w:shd w:val="clear" w:fill="FFFFFF"/>
        </w:rPr>
        <w:t>、博士研究生的报名、考核、成绩、录取等重要信息均可在中国林业科学研究院研究生部网站上查询，中国林科院将及时在网上发布最新的招生信息。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w:t>
      </w:r>
      <w:r>
        <w:rPr>
          <w:rFonts w:hint="eastAsia" w:ascii="宋体" w:hAnsi="宋体" w:eastAsia="宋体" w:cs="宋体"/>
          <w:i w:val="0"/>
          <w:iCs w:val="0"/>
          <w:caps w:val="0"/>
          <w:color w:val="333333"/>
          <w:spacing w:val="0"/>
          <w:sz w:val="21"/>
          <w:szCs w:val="21"/>
          <w:bdr w:val="none" w:color="auto" w:sz="0" w:space="0"/>
          <w:shd w:val="clear" w:fill="FFFFFF"/>
        </w:rPr>
        <w:t>、考生对实验室博士研究生的招生、录取有咨询或疑问，均可与研究生部招生办许老师或实验室韩老师查询联系。</w:t>
      </w:r>
    </w:p>
    <w:p>
      <w:pPr>
        <w:bidi w:val="0"/>
        <w:rPr>
          <w:rFonts w:hint="eastAsia" w:ascii="宋体" w:hAnsi="宋体" w:eastAsia="宋体" w:cs="宋体"/>
          <w:b/>
          <w:bCs/>
          <w:i w:val="0"/>
          <w:iCs w:val="0"/>
          <w:caps w:val="0"/>
          <w:color w:val="629704"/>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ingFang Regular">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E1C5A8"/>
    <w:multiLevelType w:val="multilevel"/>
    <w:tmpl w:val="9EE1C5A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3D52F56"/>
    <w:rsid w:val="0BA7412C"/>
    <w:rsid w:val="1380270E"/>
    <w:rsid w:val="234826EF"/>
    <w:rsid w:val="25DD39AD"/>
    <w:rsid w:val="281100C9"/>
    <w:rsid w:val="2C8E3426"/>
    <w:rsid w:val="2E9B3506"/>
    <w:rsid w:val="324A4F10"/>
    <w:rsid w:val="32DF7982"/>
    <w:rsid w:val="332F0A06"/>
    <w:rsid w:val="3CFD619E"/>
    <w:rsid w:val="4009291E"/>
    <w:rsid w:val="4365451E"/>
    <w:rsid w:val="45EC42C8"/>
    <w:rsid w:val="533B291C"/>
    <w:rsid w:val="5677786A"/>
    <w:rsid w:val="57D93C2F"/>
    <w:rsid w:val="5A0A51C8"/>
    <w:rsid w:val="5E123D8A"/>
    <w:rsid w:val="5EEE374C"/>
    <w:rsid w:val="620C5868"/>
    <w:rsid w:val="654D6C3E"/>
    <w:rsid w:val="6B2B66DF"/>
    <w:rsid w:val="6B627EBE"/>
    <w:rsid w:val="72B22CB9"/>
    <w:rsid w:val="75C500C8"/>
    <w:rsid w:val="76422F15"/>
    <w:rsid w:val="777C3F16"/>
    <w:rsid w:val="7AB5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97B8BB4A784C4BC9AA8F3EE7951D5AFA_13</vt:lpwstr>
  </property>
</Properties>
</file>