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firstLine="0"/>
        <w:jc w:val="center"/>
        <w:rPr>
          <w:rFonts w:ascii="微软雅黑" w:hAnsi="微软雅黑" w:eastAsia="微软雅黑" w:cs="微软雅黑"/>
          <w:b w:val="0"/>
          <w:bCs w:val="0"/>
          <w:i w:val="0"/>
          <w:iCs w:val="0"/>
          <w:caps w:val="0"/>
          <w:color w:val="000000"/>
          <w:spacing w:val="0"/>
          <w:sz w:val="33"/>
          <w:szCs w:val="33"/>
        </w:rPr>
      </w:pPr>
      <w:r>
        <w:rPr>
          <w:rFonts w:hint="eastAsia" w:ascii="微软雅黑" w:hAnsi="微软雅黑" w:eastAsia="微软雅黑" w:cs="微软雅黑"/>
          <w:b w:val="0"/>
          <w:bCs w:val="0"/>
          <w:i w:val="0"/>
          <w:iCs w:val="0"/>
          <w:caps w:val="0"/>
          <w:color w:val="000000"/>
          <w:spacing w:val="0"/>
          <w:sz w:val="33"/>
          <w:szCs w:val="33"/>
          <w:bdr w:val="none" w:color="auto" w:sz="0" w:space="0"/>
        </w:rPr>
        <w:t>中国人民大学财政金融学院2024年“申请—考核制”博士生招生工作方案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ascii="仿宋_gb2312" w:hAnsi="仿宋_gb2312" w:eastAsia="仿宋_gb2312" w:cs="仿宋_gb2312"/>
          <w:i w:val="0"/>
          <w:iCs w:val="0"/>
          <w:caps w:val="0"/>
          <w:color w:val="000000"/>
          <w:spacing w:val="0"/>
          <w:sz w:val="27"/>
          <w:szCs w:val="27"/>
          <w:bdr w:val="none" w:color="auto" w:sz="0" w:space="0"/>
        </w:rPr>
        <w:t>根据中国人民大学2024年博士研究生招生总方案，我院2024年</w:t>
      </w:r>
      <w:r>
        <w:rPr>
          <w:rFonts w:ascii="微软雅黑" w:hAnsi="微软雅黑" w:eastAsia="微软雅黑" w:cs="微软雅黑"/>
          <w:i w:val="0"/>
          <w:iCs w:val="0"/>
          <w:caps w:val="0"/>
          <w:color w:val="000000"/>
          <w:spacing w:val="0"/>
          <w:sz w:val="27"/>
          <w:szCs w:val="27"/>
          <w:bdr w:val="none" w:color="auto" w:sz="0" w:space="0"/>
          <w:lang w:val="en-US"/>
        </w:rPr>
        <w:t>“</w:t>
      </w:r>
      <w:r>
        <w:rPr>
          <w:rFonts w:hint="default" w:ascii="仿宋_gb2312" w:hAnsi="仿宋_gb2312" w:eastAsia="仿宋_gb2312" w:cs="仿宋_gb2312"/>
          <w:i w:val="0"/>
          <w:iCs w:val="0"/>
          <w:caps w:val="0"/>
          <w:color w:val="000000"/>
          <w:spacing w:val="0"/>
          <w:sz w:val="27"/>
          <w:szCs w:val="27"/>
          <w:bdr w:val="none" w:color="auto" w:sz="0" w:space="0"/>
        </w:rPr>
        <w:t>申请</w:t>
      </w:r>
      <w:r>
        <w:rPr>
          <w:rFonts w:hint="eastAsia" w:ascii="微软雅黑" w:hAnsi="微软雅黑" w:eastAsia="微软雅黑" w:cs="微软雅黑"/>
          <w:i w:val="0"/>
          <w:iCs w:val="0"/>
          <w:caps w:val="0"/>
          <w:color w:val="000000"/>
          <w:spacing w:val="0"/>
          <w:sz w:val="27"/>
          <w:szCs w:val="27"/>
          <w:bdr w:val="none" w:color="auto" w:sz="0" w:space="0"/>
          <w:lang w:val="en-US"/>
        </w:rPr>
        <w:t>—</w:t>
      </w:r>
      <w:r>
        <w:rPr>
          <w:rFonts w:hint="default" w:ascii="仿宋_gb2312" w:hAnsi="仿宋_gb2312" w:eastAsia="仿宋_gb2312" w:cs="仿宋_gb2312"/>
          <w:i w:val="0"/>
          <w:iCs w:val="0"/>
          <w:caps w:val="0"/>
          <w:color w:val="000000"/>
          <w:spacing w:val="0"/>
          <w:sz w:val="27"/>
          <w:szCs w:val="27"/>
          <w:bdr w:val="none" w:color="auto" w:sz="0" w:space="0"/>
        </w:rPr>
        <w:t>考核制</w:t>
      </w:r>
      <w:r>
        <w:rPr>
          <w:rFonts w:hint="eastAsia" w:ascii="微软雅黑" w:hAnsi="微软雅黑" w:eastAsia="微软雅黑" w:cs="微软雅黑"/>
          <w:i w:val="0"/>
          <w:iCs w:val="0"/>
          <w:caps w:val="0"/>
          <w:color w:val="000000"/>
          <w:spacing w:val="0"/>
          <w:sz w:val="27"/>
          <w:szCs w:val="27"/>
          <w:bdr w:val="none" w:color="auto" w:sz="0" w:space="0"/>
          <w:lang w:val="en-US"/>
        </w:rPr>
        <w:t>”</w:t>
      </w:r>
      <w:r>
        <w:rPr>
          <w:rFonts w:hint="default" w:ascii="仿宋_gb2312" w:hAnsi="仿宋_gb2312" w:eastAsia="仿宋_gb2312" w:cs="仿宋_gb2312"/>
          <w:i w:val="0"/>
          <w:iCs w:val="0"/>
          <w:caps w:val="0"/>
          <w:color w:val="000000"/>
          <w:spacing w:val="0"/>
          <w:sz w:val="27"/>
          <w:szCs w:val="27"/>
          <w:bdr w:val="none" w:color="auto" w:sz="0" w:space="0"/>
        </w:rPr>
        <w:t>博士生招生考核办法如下：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4"/>
          <w:szCs w:val="24"/>
          <w:bdr w:val="none" w:color="auto" w:sz="0" w:space="0"/>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研究生入学考试是招生工作的重要组成部分，考试相关内容属于教育工作国家秘密，按照国家机密级事项管理，除已公开信息和我校规定的情况外，任何个人和组织不得以任何形式录制、复制或传播与我院考试相关的内容。考试过程中，所有涉考人员应当严格遵守相关规定，对考试过程和内容保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考生须签署《诚信应试承诺书》并承诺遵守相关约定及要求。考生要切实增强法制观念，提高法律意识，自觉学法知法、尊法守法，诚信考试，不参与涉考违法犯罪活动。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考生须符合中国人民大学2024年博士研究生招生简章中规定的报考条件。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考生报名时只报考专业（研究方向），不报考导师。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4"/>
          <w:szCs w:val="24"/>
          <w:bdr w:val="none" w:color="auto" w:sz="0" w:space="0"/>
        </w:rPr>
        <w:t>二、时间安排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1.报名：考生须根据《中国人民大学2024年博士研究生招生简章》规定的方式报名</w:t>
      </w:r>
      <w:r>
        <w:rPr>
          <w:rFonts w:hint="default" w:ascii="仿宋_gb2312" w:hAnsi="仿宋_gb2312" w:eastAsia="仿宋_gb2312" w:cs="仿宋_gb2312"/>
          <w:i w:val="0"/>
          <w:iCs w:val="0"/>
          <w:caps w:val="0"/>
          <w:color w:val="444444"/>
          <w:spacing w:val="0"/>
          <w:sz w:val="27"/>
          <w:szCs w:val="27"/>
          <w:u w:val="none"/>
          <w:bdr w:val="none" w:color="auto" w:sz="0" w:space="0"/>
        </w:rPr>
        <w:fldChar w:fldCharType="begin"/>
      </w:r>
      <w:r>
        <w:rPr>
          <w:rFonts w:hint="default" w:ascii="仿宋_gb2312" w:hAnsi="仿宋_gb2312" w:eastAsia="仿宋_gb2312" w:cs="仿宋_gb2312"/>
          <w:i w:val="0"/>
          <w:iCs w:val="0"/>
          <w:caps w:val="0"/>
          <w:color w:val="444444"/>
          <w:spacing w:val="0"/>
          <w:sz w:val="27"/>
          <w:szCs w:val="27"/>
          <w:u w:val="none"/>
          <w:bdr w:val="none" w:color="auto" w:sz="0" w:space="0"/>
        </w:rPr>
        <w:instrText xml:space="preserve"> HYPERLINK "https://pgs.ruc.edu.cn/info/1044/3221.htm" \t "http://sf.ruc.edu.cn/yjswz/info/1121/_blank" </w:instrText>
      </w:r>
      <w:r>
        <w:rPr>
          <w:rFonts w:hint="default" w:ascii="仿宋_gb2312" w:hAnsi="仿宋_gb2312" w:eastAsia="仿宋_gb2312" w:cs="仿宋_gb2312"/>
          <w:i w:val="0"/>
          <w:iCs w:val="0"/>
          <w:caps w:val="0"/>
          <w:color w:val="444444"/>
          <w:spacing w:val="0"/>
          <w:sz w:val="27"/>
          <w:szCs w:val="27"/>
          <w:u w:val="none"/>
          <w:bdr w:val="none" w:color="auto" w:sz="0" w:space="0"/>
        </w:rPr>
        <w:fldChar w:fldCharType="separate"/>
      </w:r>
      <w:r>
        <w:rPr>
          <w:rStyle w:val="9"/>
          <w:rFonts w:hint="default" w:ascii="仿宋_gb2312" w:hAnsi="仿宋_gb2312" w:eastAsia="仿宋_gb2312" w:cs="仿宋_gb2312"/>
          <w:i w:val="0"/>
          <w:iCs w:val="0"/>
          <w:caps w:val="0"/>
          <w:color w:val="444444"/>
          <w:spacing w:val="0"/>
          <w:sz w:val="27"/>
          <w:szCs w:val="27"/>
          <w:u w:val="none"/>
          <w:bdr w:val="none" w:color="auto" w:sz="0" w:space="0"/>
        </w:rPr>
        <w:t>https://pgs.ruc.edu.cn/info/1044/3221.htm</w:t>
      </w:r>
      <w:r>
        <w:rPr>
          <w:rFonts w:hint="default" w:ascii="仿宋_gb2312" w:hAnsi="仿宋_gb2312" w:eastAsia="仿宋_gb2312" w:cs="仿宋_gb2312"/>
          <w:i w:val="0"/>
          <w:iCs w:val="0"/>
          <w:caps w:val="0"/>
          <w:color w:val="444444"/>
          <w:spacing w:val="0"/>
          <w:sz w:val="27"/>
          <w:szCs w:val="27"/>
          <w:u w:val="none"/>
          <w:bdr w:val="none" w:color="auto" w:sz="0" w:space="0"/>
        </w:rPr>
        <w:fldChar w:fldCharType="end"/>
      </w:r>
      <w:r>
        <w:rPr>
          <w:rFonts w:hint="default" w:ascii="仿宋_gb2312" w:hAnsi="仿宋_gb2312" w:eastAsia="仿宋_gb2312" w:cs="仿宋_gb2312"/>
          <w:i w:val="0"/>
          <w:iCs w:val="0"/>
          <w:caps w:val="0"/>
          <w:color w:val="000000"/>
          <w:spacing w:val="0"/>
          <w:sz w:val="27"/>
          <w:szCs w:val="27"/>
          <w:bdr w:val="none" w:color="auto" w:sz="0" w:space="0"/>
        </w:rPr>
        <w:t>，报名截止时间2024年1月5日17:00。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2.材料电子版接收截止时间：2024年1月7日24:00（以邮箱接到邮件的时间为准）。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3.公布综合考核名单：2024年2月下旬。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4.综合考核时间：2024年3月中旬。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4"/>
          <w:szCs w:val="24"/>
          <w:bdr w:val="none" w:color="auto" w:sz="0" w:space="0"/>
        </w:rPr>
        <w:t>（3、4具体时间视情况可能有调整，以实际通知为准）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7"/>
          <w:szCs w:val="27"/>
          <w:bdr w:val="none" w:color="auto" w:sz="0" w:space="0"/>
        </w:rPr>
        <w:t>三、考核内容与形式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7"/>
          <w:szCs w:val="27"/>
          <w:bdr w:val="none" w:color="auto" w:sz="0" w:space="0"/>
        </w:rPr>
        <w:t>（一）第一阶段：报名材料的审核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7"/>
          <w:szCs w:val="27"/>
          <w:bdr w:val="none" w:color="auto" w:sz="0" w:space="0"/>
        </w:rPr>
        <w:t>材料审核</w:t>
      </w:r>
      <w:r>
        <w:rPr>
          <w:rFonts w:hint="default" w:ascii="仿宋_gb2312" w:hAnsi="仿宋_gb2312" w:eastAsia="仿宋_gb2312" w:cs="仿宋_gb2312"/>
          <w:i w:val="0"/>
          <w:iCs w:val="0"/>
          <w:caps w:val="0"/>
          <w:color w:val="333333"/>
          <w:spacing w:val="0"/>
          <w:sz w:val="27"/>
          <w:szCs w:val="27"/>
          <w:bdr w:val="none" w:color="auto" w:sz="0" w:space="0"/>
        </w:rPr>
        <w:t>总分100分。按照考生材料审核成绩，确定进入综合考核的考生名单。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333333"/>
          <w:spacing w:val="0"/>
          <w:sz w:val="27"/>
          <w:szCs w:val="27"/>
          <w:bdr w:val="none" w:color="auto" w:sz="0" w:space="0"/>
        </w:rPr>
        <w:t>考核科目：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Style w:val="8"/>
          <w:rFonts w:hint="default" w:ascii="仿宋_gb2312" w:hAnsi="仿宋_gb2312" w:eastAsia="仿宋_gb2312" w:cs="仿宋_gb2312"/>
          <w:i w:val="0"/>
          <w:iCs w:val="0"/>
          <w:caps w:val="0"/>
          <w:color w:val="333333"/>
          <w:spacing w:val="0"/>
          <w:sz w:val="27"/>
          <w:szCs w:val="27"/>
          <w:bdr w:val="none" w:color="auto" w:sz="0" w:space="0"/>
          <w:lang w:val="en-US"/>
        </w:rPr>
        <w:t>1.</w:t>
      </w:r>
      <w:r>
        <w:rPr>
          <w:rStyle w:val="8"/>
          <w:rFonts w:hint="default" w:ascii="仿宋_gb2312" w:hAnsi="仿宋_gb2312" w:eastAsia="仿宋_gb2312" w:cs="仿宋_gb2312"/>
          <w:i w:val="0"/>
          <w:iCs w:val="0"/>
          <w:caps w:val="0"/>
          <w:color w:val="333333"/>
          <w:spacing w:val="0"/>
          <w:sz w:val="27"/>
          <w:szCs w:val="27"/>
          <w:bdr w:val="none" w:color="auto" w:sz="0" w:space="0"/>
        </w:rPr>
        <w:t>综合素质。根据考生提交的材料考核，</w:t>
      </w:r>
      <w:r>
        <w:rPr>
          <w:rFonts w:hint="default" w:ascii="仿宋_gb2312" w:hAnsi="仿宋_gb2312" w:eastAsia="仿宋_gb2312" w:cs="仿宋_gb2312"/>
          <w:i w:val="0"/>
          <w:iCs w:val="0"/>
          <w:caps w:val="0"/>
          <w:color w:val="000000"/>
          <w:spacing w:val="0"/>
          <w:sz w:val="27"/>
          <w:szCs w:val="27"/>
          <w:bdr w:val="none" w:color="auto" w:sz="0" w:space="0"/>
        </w:rPr>
        <w:t>审核所需材料，详见附件《中国人民大学财政金融学院关于2024年博士研究生考生提交材料的要求》（以下简称《提交材料要求》）。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Style w:val="8"/>
          <w:rFonts w:hint="default" w:ascii="仿宋_gb2312" w:hAnsi="仿宋_gb2312" w:eastAsia="仿宋_gb2312" w:cs="仿宋_gb2312"/>
          <w:i w:val="0"/>
          <w:iCs w:val="0"/>
          <w:caps w:val="0"/>
          <w:color w:val="333333"/>
          <w:spacing w:val="0"/>
          <w:sz w:val="27"/>
          <w:szCs w:val="27"/>
          <w:bdr w:val="none" w:color="auto" w:sz="0" w:space="0"/>
          <w:lang w:val="en-US"/>
        </w:rPr>
        <w:t>2.</w:t>
      </w:r>
      <w:r>
        <w:rPr>
          <w:rStyle w:val="8"/>
          <w:rFonts w:hint="default" w:ascii="仿宋_gb2312" w:hAnsi="仿宋_gb2312" w:eastAsia="仿宋_gb2312" w:cs="仿宋_gb2312"/>
          <w:i w:val="0"/>
          <w:iCs w:val="0"/>
          <w:caps w:val="0"/>
          <w:color w:val="333333"/>
          <w:spacing w:val="0"/>
          <w:sz w:val="27"/>
          <w:szCs w:val="27"/>
          <w:bdr w:val="none" w:color="auto" w:sz="0" w:space="0"/>
        </w:rPr>
        <w:t>代表作考核。要求详见《提交材料要求》中清单的第6项“</w:t>
      </w:r>
      <w:r>
        <w:rPr>
          <w:rFonts w:hint="default" w:ascii="仿宋_gb2312" w:hAnsi="仿宋_gb2312" w:eastAsia="仿宋_gb2312" w:cs="仿宋_gb2312"/>
          <w:i w:val="0"/>
          <w:iCs w:val="0"/>
          <w:caps w:val="0"/>
          <w:color w:val="333333"/>
          <w:spacing w:val="0"/>
          <w:sz w:val="27"/>
          <w:szCs w:val="27"/>
          <w:bdr w:val="none" w:color="auto" w:sz="0" w:space="0"/>
        </w:rPr>
        <w:t>代表作”。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Style w:val="8"/>
          <w:rFonts w:hint="default" w:ascii="仿宋_gb2312" w:hAnsi="仿宋_gb2312" w:eastAsia="仿宋_gb2312" w:cs="仿宋_gb2312"/>
          <w:i w:val="0"/>
          <w:iCs w:val="0"/>
          <w:caps w:val="0"/>
          <w:color w:val="333333"/>
          <w:spacing w:val="0"/>
          <w:sz w:val="27"/>
          <w:szCs w:val="27"/>
          <w:bdr w:val="none" w:color="auto" w:sz="0" w:space="0"/>
        </w:rPr>
        <w:t>3.外语考核。要求详见《提交材料要求》中清单的第7项“</w:t>
      </w:r>
      <w:r>
        <w:rPr>
          <w:rFonts w:hint="default" w:ascii="仿宋_gb2312" w:hAnsi="仿宋_gb2312" w:eastAsia="仿宋_gb2312" w:cs="仿宋_gb2312"/>
          <w:i w:val="0"/>
          <w:iCs w:val="0"/>
          <w:caps w:val="0"/>
          <w:color w:val="333333"/>
          <w:spacing w:val="0"/>
          <w:sz w:val="27"/>
          <w:szCs w:val="27"/>
          <w:bdr w:val="none" w:color="auto" w:sz="0" w:space="0"/>
        </w:rPr>
        <w:t>外语水平证明</w:t>
      </w:r>
      <w:r>
        <w:rPr>
          <w:rStyle w:val="8"/>
          <w:rFonts w:hint="default" w:ascii="仿宋_gb2312" w:hAnsi="仿宋_gb2312" w:eastAsia="仿宋_gb2312" w:cs="仿宋_gb2312"/>
          <w:i w:val="0"/>
          <w:iCs w:val="0"/>
          <w:caps w:val="0"/>
          <w:color w:val="333333"/>
          <w:spacing w:val="0"/>
          <w:sz w:val="27"/>
          <w:szCs w:val="27"/>
          <w:bdr w:val="none" w:color="auto" w:sz="0" w:space="0"/>
        </w:rPr>
        <w:t>”</w:t>
      </w:r>
      <w:r>
        <w:rPr>
          <w:rFonts w:hint="default" w:ascii="仿宋_gb2312" w:hAnsi="仿宋_gb2312" w:eastAsia="仿宋_gb2312" w:cs="仿宋_gb2312"/>
          <w:i w:val="0"/>
          <w:iCs w:val="0"/>
          <w:caps w:val="0"/>
          <w:color w:val="333333"/>
          <w:spacing w:val="0"/>
          <w:sz w:val="27"/>
          <w:szCs w:val="27"/>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7"/>
          <w:szCs w:val="27"/>
          <w:bdr w:val="none" w:color="auto" w:sz="0" w:space="0"/>
        </w:rPr>
        <w:t>（二）第二阶段：综合考核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综合考核科目构成、分值结构具体如下：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1. 笔试和综合素质面试（满分共200分）。笔试和综合素质面试主要根据各学科、专业的人才培养要求，结合考生具体情况，对学生的外语水平、专业知识、综合素质、思想政治素质和品德进行考察。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916" w:right="0" w:firstLine="0"/>
        <w:jc w:val="center"/>
      </w:pPr>
      <w:r>
        <w:rPr>
          <w:rStyle w:val="8"/>
          <w:rFonts w:hint="default" w:ascii="仿宋_gb2312" w:hAnsi="仿宋_gb2312" w:eastAsia="仿宋_gb2312" w:cs="仿宋_gb2312"/>
          <w:i w:val="0"/>
          <w:iCs w:val="0"/>
          <w:caps w:val="0"/>
          <w:color w:val="000000"/>
          <w:spacing w:val="0"/>
          <w:sz w:val="24"/>
          <w:szCs w:val="24"/>
          <w:bdr w:val="none" w:color="auto" w:sz="0" w:space="0"/>
        </w:rPr>
        <w:t>笔试科目</w:t>
      </w:r>
    </w:p>
    <w:tbl>
      <w:tblPr>
        <w:tblW w:w="8959" w:type="dxa"/>
        <w:jc w:val="center"/>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Layout w:type="autofit"/>
        <w:tblCellMar>
          <w:top w:w="0" w:type="dxa"/>
          <w:left w:w="0" w:type="dxa"/>
          <w:bottom w:w="0" w:type="dxa"/>
          <w:right w:w="0" w:type="dxa"/>
        </w:tblCellMar>
      </w:tblPr>
      <w:tblGrid>
        <w:gridCol w:w="3074"/>
        <w:gridCol w:w="2318"/>
        <w:gridCol w:w="3567"/>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307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bookmarkStart w:id="0" w:name="_GoBack"/>
            <w:r>
              <w:rPr>
                <w:rFonts w:hint="default" w:ascii="仿宋_gb2312" w:hAnsi="仿宋_gb2312" w:eastAsia="仿宋_gb2312" w:cs="仿宋_gb2312"/>
                <w:color w:val="000000"/>
                <w:sz w:val="27"/>
                <w:szCs w:val="27"/>
                <w:bdr w:val="none" w:color="auto" w:sz="0" w:space="0"/>
              </w:rPr>
              <w:t>专业</w:t>
            </w:r>
          </w:p>
        </w:tc>
        <w:tc>
          <w:tcPr>
            <w:tcW w:w="5885"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default" w:ascii="仿宋_gb2312" w:hAnsi="仿宋_gb2312" w:eastAsia="仿宋_gb2312" w:cs="仿宋_gb2312"/>
                <w:color w:val="000000"/>
                <w:sz w:val="27"/>
                <w:szCs w:val="27"/>
                <w:bdr w:val="none" w:color="auto" w:sz="0" w:space="0"/>
              </w:rPr>
              <w:t>考试科目</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0" w:type="dxa"/>
            <w:left w:w="0" w:type="dxa"/>
            <w:bottom w:w="0" w:type="dxa"/>
            <w:right w:w="0" w:type="dxa"/>
          </w:tblCellMar>
        </w:tblPrEx>
        <w:trPr>
          <w:trHeight w:val="468" w:hRule="atLeast"/>
          <w:jc w:val="center"/>
        </w:trPr>
        <w:tc>
          <w:tcPr>
            <w:tcW w:w="307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default" w:ascii="仿宋_gb2312" w:hAnsi="仿宋_gb2312" w:eastAsia="仿宋_gb2312" w:cs="仿宋_gb2312"/>
                <w:color w:val="000000"/>
                <w:sz w:val="27"/>
                <w:szCs w:val="27"/>
                <w:bdr w:val="none" w:color="auto" w:sz="0" w:space="0"/>
              </w:rPr>
              <w:t>020203—财政学</w:t>
            </w:r>
          </w:p>
        </w:tc>
        <w:tc>
          <w:tcPr>
            <w:tcW w:w="231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firstLine="0"/>
              <w:rPr>
                <w:sz w:val="21"/>
                <w:szCs w:val="21"/>
              </w:rPr>
            </w:pPr>
            <w:r>
              <w:rPr>
                <w:rFonts w:hint="default" w:ascii="仿宋_gb2312" w:hAnsi="仿宋_gb2312" w:eastAsia="仿宋_gb2312" w:cs="仿宋_gb2312"/>
                <w:color w:val="000000"/>
                <w:sz w:val="27"/>
                <w:szCs w:val="27"/>
                <w:bdr w:val="none" w:color="auto" w:sz="0" w:space="0"/>
              </w:rPr>
              <w:t>① 经济学综合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firstLine="0"/>
              <w:rPr>
                <w:sz w:val="21"/>
                <w:szCs w:val="21"/>
              </w:rPr>
            </w:pPr>
            <w:r>
              <w:rPr>
                <w:rFonts w:hint="default" w:ascii="仿宋_gb2312" w:hAnsi="仿宋_gb2312" w:eastAsia="仿宋_gb2312" w:cs="仿宋_gb2312"/>
                <w:color w:val="000000"/>
                <w:sz w:val="27"/>
                <w:szCs w:val="27"/>
                <w:bdr w:val="none" w:color="auto" w:sz="0" w:space="0"/>
              </w:rPr>
              <w:t>② 英语</w:t>
            </w:r>
          </w:p>
        </w:tc>
        <w:tc>
          <w:tcPr>
            <w:tcW w:w="356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1"/>
                <w:szCs w:val="21"/>
              </w:rPr>
            </w:pPr>
            <w:r>
              <w:rPr>
                <w:rFonts w:hint="default" w:ascii="仿宋_gb2312" w:hAnsi="仿宋_gb2312" w:eastAsia="仿宋_gb2312" w:cs="仿宋_gb2312"/>
                <w:color w:val="000000"/>
                <w:sz w:val="27"/>
                <w:szCs w:val="27"/>
                <w:bdr w:val="none" w:color="auto" w:sz="0" w:space="0"/>
              </w:rPr>
              <w:t>③财政学综合</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0" w:type="dxa"/>
            <w:left w:w="0" w:type="dxa"/>
            <w:bottom w:w="0" w:type="dxa"/>
            <w:right w:w="0" w:type="dxa"/>
          </w:tblCellMar>
        </w:tblPrEx>
        <w:trPr>
          <w:trHeight w:val="468" w:hRule="atLeast"/>
          <w:jc w:val="center"/>
        </w:trPr>
        <w:tc>
          <w:tcPr>
            <w:tcW w:w="307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default" w:ascii="仿宋_gb2312" w:hAnsi="仿宋_gb2312" w:eastAsia="仿宋_gb2312" w:cs="仿宋_gb2312"/>
                <w:color w:val="000000"/>
                <w:sz w:val="27"/>
                <w:szCs w:val="27"/>
                <w:bdr w:val="none" w:color="auto" w:sz="0" w:space="0"/>
              </w:rPr>
              <w:t>020204—金融学</w:t>
            </w:r>
          </w:p>
        </w:tc>
        <w:tc>
          <w:tcPr>
            <w:tcW w:w="231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56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1"/>
                <w:szCs w:val="21"/>
              </w:rPr>
            </w:pPr>
            <w:r>
              <w:rPr>
                <w:rFonts w:hint="default" w:ascii="仿宋_gb2312" w:hAnsi="仿宋_gb2312" w:eastAsia="仿宋_gb2312" w:cs="仿宋_gb2312"/>
                <w:color w:val="000000"/>
                <w:sz w:val="27"/>
                <w:szCs w:val="27"/>
                <w:bdr w:val="none" w:color="auto" w:sz="0" w:space="0"/>
              </w:rPr>
              <w:t>③金融学综合</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tblCellMar>
            <w:top w:w="0" w:type="dxa"/>
            <w:left w:w="0" w:type="dxa"/>
            <w:bottom w:w="0" w:type="dxa"/>
            <w:right w:w="0" w:type="dxa"/>
          </w:tblCellMar>
        </w:tblPrEx>
        <w:trPr>
          <w:trHeight w:val="468" w:hRule="atLeast"/>
          <w:jc w:val="center"/>
        </w:trPr>
        <w:tc>
          <w:tcPr>
            <w:tcW w:w="307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default" w:ascii="仿宋_gb2312" w:hAnsi="仿宋_gb2312" w:eastAsia="仿宋_gb2312" w:cs="仿宋_gb2312"/>
                <w:color w:val="000000"/>
                <w:sz w:val="27"/>
                <w:szCs w:val="27"/>
                <w:bdr w:val="none" w:color="auto" w:sz="0" w:space="0"/>
              </w:rPr>
              <w:t>0202J1—金融工程</w:t>
            </w:r>
          </w:p>
        </w:tc>
        <w:tc>
          <w:tcPr>
            <w:tcW w:w="231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56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1"/>
                <w:szCs w:val="21"/>
              </w:rPr>
            </w:pPr>
            <w:r>
              <w:rPr>
                <w:rFonts w:hint="default" w:ascii="仿宋_gb2312" w:hAnsi="仿宋_gb2312" w:eastAsia="仿宋_gb2312" w:cs="仿宋_gb2312"/>
                <w:color w:val="000000"/>
                <w:sz w:val="27"/>
                <w:szCs w:val="27"/>
                <w:bdr w:val="none" w:color="auto" w:sz="0" w:space="0"/>
              </w:rPr>
              <w:t>③金融学与金融工程</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trHeight w:val="479" w:hRule="atLeast"/>
          <w:jc w:val="center"/>
        </w:trPr>
        <w:tc>
          <w:tcPr>
            <w:tcW w:w="3074"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default" w:ascii="仿宋_gb2312" w:hAnsi="仿宋_gb2312" w:eastAsia="仿宋_gb2312" w:cs="仿宋_gb2312"/>
                <w:color w:val="000000"/>
                <w:sz w:val="27"/>
                <w:szCs w:val="27"/>
                <w:bdr w:val="none" w:color="auto" w:sz="0" w:space="0"/>
              </w:rPr>
              <w:t>0202Z1—保险学</w:t>
            </w:r>
          </w:p>
        </w:tc>
        <w:tc>
          <w:tcPr>
            <w:tcW w:w="231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356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1"/>
                <w:szCs w:val="21"/>
              </w:rPr>
            </w:pPr>
            <w:r>
              <w:rPr>
                <w:rFonts w:hint="default" w:ascii="仿宋_gb2312" w:hAnsi="仿宋_gb2312" w:eastAsia="仿宋_gb2312" w:cs="仿宋_gb2312"/>
                <w:color w:val="000000"/>
                <w:sz w:val="27"/>
                <w:szCs w:val="27"/>
                <w:bdr w:val="none" w:color="auto" w:sz="0" w:space="0"/>
              </w:rPr>
              <w:t>③金融学综合</w:t>
            </w:r>
          </w:p>
        </w:tc>
      </w:tr>
      <w:bookmarkEnd w:id="0"/>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916" w:right="0" w:firstLine="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2.硕士学位跨一级学科报考原则上需加试业务课（每科满分100分），加试业务课须及格（60分）。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3.同等学力考生须加试业务课（每科满分100分），加试业务课须及格（60分）；另须加试政治理论课，由我校研究生院统一组织，请参加综合考核的同等学力考生密切关注我校研究生院网站。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7"/>
          <w:szCs w:val="27"/>
          <w:bdr w:val="none" w:color="auto" w:sz="0" w:space="0"/>
        </w:rPr>
        <w:t>（三）成绩计算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333333"/>
          <w:spacing w:val="0"/>
          <w:sz w:val="27"/>
          <w:szCs w:val="27"/>
          <w:bdr w:val="none" w:color="auto" w:sz="0" w:space="0"/>
        </w:rPr>
        <w:t>综合考核成绩包括笔试和综合素质面试成绩（加试科目成绩不计入综合考核总成绩）。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333333"/>
          <w:spacing w:val="0"/>
          <w:sz w:val="27"/>
          <w:szCs w:val="27"/>
          <w:bdr w:val="none" w:color="auto" w:sz="0" w:space="0"/>
        </w:rPr>
        <w:t>四、录取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Fonts w:hint="default" w:ascii="仿宋_gb2312" w:hAnsi="仿宋_gb2312" w:eastAsia="仿宋_gb2312" w:cs="仿宋_gb2312"/>
          <w:i w:val="0"/>
          <w:iCs w:val="0"/>
          <w:caps w:val="0"/>
          <w:color w:val="333333"/>
          <w:spacing w:val="0"/>
          <w:sz w:val="27"/>
          <w:szCs w:val="27"/>
          <w:bdr w:val="none" w:color="auto" w:sz="0" w:space="0"/>
        </w:rPr>
        <w:t>对于综合考核单科均及格的考生，我院根据学校下达的招生计划、综合考核成绩确定拟录取名单。拟录取名单按教育部要求进行公示。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jc w:val="left"/>
      </w:pPr>
      <w:r>
        <w:rPr>
          <w:rFonts w:hint="default" w:ascii="仿宋_gb2312" w:hAnsi="仿宋_gb2312" w:eastAsia="仿宋_gb2312" w:cs="仿宋_gb2312"/>
          <w:i w:val="0"/>
          <w:iCs w:val="0"/>
          <w:caps w:val="0"/>
          <w:color w:val="000000"/>
          <w:spacing w:val="0"/>
          <w:sz w:val="27"/>
          <w:szCs w:val="27"/>
          <w:bdr w:val="none" w:color="auto" w:sz="0" w:space="0"/>
        </w:rPr>
        <w:t>考试诚信状况将作为考生思想品德考核的重要内容和录取的重要依据，对于思想品德考核不合格者，我校不予录取。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7"/>
          <w:szCs w:val="27"/>
          <w:bdr w:val="none" w:color="auto" w:sz="0" w:space="0"/>
        </w:rPr>
        <w:t>五、违规处理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考生应诚信考试。提前认真阅读《国家教育考试违规处理办法》、《中华人民共和国刑法》、《普通高等学校招生违规行为处理暂行办法》以及中国人民大学和我院发布的相关招考信息。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7"/>
          <w:szCs w:val="27"/>
          <w:bdr w:val="none" w:color="auto" w:sz="0" w:space="0"/>
        </w:rPr>
        <w:t>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对在考试过程中，违反诚信、违反应试相关规定者，无论何时，一经发现，将取消考试成绩或录取资格，触犯法律的，按有关法律法规进行处理，并记入《考生考试诚信档案》。入学后3个月内，我校将按照《普通高等学校学生管理规定》有关要求，对所有考生进行全面复查。复查不合格的，取消学籍；情节严重的，移交有关部门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Style w:val="8"/>
          <w:rFonts w:hint="default" w:ascii="仿宋_gb2312" w:hAnsi="仿宋_gb2312" w:eastAsia="仿宋_gb2312" w:cs="仿宋_gb2312"/>
          <w:i w:val="0"/>
          <w:iCs w:val="0"/>
          <w:caps w:val="0"/>
          <w:color w:val="000000"/>
          <w:spacing w:val="0"/>
          <w:sz w:val="24"/>
          <w:szCs w:val="24"/>
          <w:bdr w:val="none" w:color="auto" w:sz="0" w:space="0"/>
        </w:rPr>
        <w:t>六、咨询方式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55"/>
      </w:pPr>
      <w:r>
        <w:rPr>
          <w:rFonts w:hint="default" w:ascii="仿宋_gb2312" w:hAnsi="仿宋_gb2312" w:eastAsia="仿宋_gb2312" w:cs="仿宋_gb2312"/>
          <w:i w:val="0"/>
          <w:iCs w:val="0"/>
          <w:caps w:val="0"/>
          <w:color w:val="000000"/>
          <w:spacing w:val="0"/>
          <w:sz w:val="27"/>
          <w:szCs w:val="27"/>
          <w:bdr w:val="none" w:color="auto" w:sz="0" w:space="0"/>
        </w:rPr>
        <w:t>为了帮助考生解决考试可能遇到的问题，我院通过电子邮件（电子邮箱：</w:t>
      </w:r>
      <w:r>
        <w:rPr>
          <w:rFonts w:hint="default" w:ascii="仿宋_gb2312" w:hAnsi="仿宋_gb2312" w:eastAsia="仿宋_gb2312" w:cs="仿宋_gb2312"/>
          <w:i w:val="0"/>
          <w:iCs w:val="0"/>
          <w:caps w:val="0"/>
          <w:color w:val="000000"/>
          <w:spacing w:val="0"/>
          <w:sz w:val="27"/>
          <w:szCs w:val="27"/>
          <w:u w:val="single"/>
          <w:bdr w:val="none" w:color="auto" w:sz="0" w:space="0"/>
        </w:rPr>
        <w:fldChar w:fldCharType="begin"/>
      </w:r>
      <w:r>
        <w:rPr>
          <w:rFonts w:hint="default" w:ascii="仿宋_gb2312" w:hAnsi="仿宋_gb2312" w:eastAsia="仿宋_gb2312" w:cs="仿宋_gb2312"/>
          <w:i w:val="0"/>
          <w:iCs w:val="0"/>
          <w:caps w:val="0"/>
          <w:color w:val="000000"/>
          <w:spacing w:val="0"/>
          <w:sz w:val="27"/>
          <w:szCs w:val="27"/>
          <w:u w:val="single"/>
          <w:bdr w:val="none" w:color="auto" w:sz="0" w:space="0"/>
        </w:rPr>
        <w:instrText xml:space="preserve"> HYPERLINK "mailto:cjbs113@163.com" </w:instrText>
      </w:r>
      <w:r>
        <w:rPr>
          <w:rFonts w:hint="default" w:ascii="仿宋_gb2312" w:hAnsi="仿宋_gb2312" w:eastAsia="仿宋_gb2312" w:cs="仿宋_gb2312"/>
          <w:i w:val="0"/>
          <w:iCs w:val="0"/>
          <w:caps w:val="0"/>
          <w:color w:val="000000"/>
          <w:spacing w:val="0"/>
          <w:sz w:val="27"/>
          <w:szCs w:val="27"/>
          <w:u w:val="single"/>
          <w:bdr w:val="none" w:color="auto" w:sz="0" w:space="0"/>
        </w:rPr>
        <w:fldChar w:fldCharType="separate"/>
      </w:r>
      <w:r>
        <w:rPr>
          <w:rStyle w:val="9"/>
          <w:rFonts w:hint="default" w:ascii="仿宋_gb2312" w:hAnsi="仿宋_gb2312" w:eastAsia="仿宋_gb2312" w:cs="仿宋_gb2312"/>
          <w:i w:val="0"/>
          <w:iCs w:val="0"/>
          <w:caps w:val="0"/>
          <w:color w:val="000000"/>
          <w:spacing w:val="0"/>
          <w:sz w:val="27"/>
          <w:szCs w:val="27"/>
          <w:u w:val="single"/>
          <w:bdr w:val="none" w:color="auto" w:sz="0" w:space="0"/>
        </w:rPr>
        <w:t>cjbs113@163.com</w:t>
      </w:r>
      <w:r>
        <w:rPr>
          <w:rFonts w:hint="default" w:ascii="仿宋_gb2312" w:hAnsi="仿宋_gb2312" w:eastAsia="仿宋_gb2312" w:cs="仿宋_gb2312"/>
          <w:i w:val="0"/>
          <w:iCs w:val="0"/>
          <w:caps w:val="0"/>
          <w:color w:val="000000"/>
          <w:spacing w:val="0"/>
          <w:sz w:val="27"/>
          <w:szCs w:val="27"/>
          <w:u w:val="single"/>
          <w:bdr w:val="none" w:color="auto" w:sz="0" w:space="0"/>
        </w:rPr>
        <w:fldChar w:fldCharType="end"/>
      </w:r>
      <w:r>
        <w:rPr>
          <w:rFonts w:hint="default" w:ascii="仿宋_gb2312" w:hAnsi="仿宋_gb2312" w:eastAsia="仿宋_gb2312" w:cs="仿宋_gb2312"/>
          <w:i w:val="0"/>
          <w:iCs w:val="0"/>
          <w:caps w:val="0"/>
          <w:color w:val="000000"/>
          <w:spacing w:val="0"/>
          <w:sz w:val="27"/>
          <w:szCs w:val="27"/>
          <w:bdr w:val="none" w:color="auto" w:sz="0" w:space="0"/>
        </w:rPr>
        <w:t>）为考生们答疑解惑。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05" w:lineRule="atLeast"/>
        <w:ind w:left="0" w:right="0" w:firstLine="555"/>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rPr>
        <w:t>附件【</w:t>
      </w:r>
      <w:r>
        <w:rPr>
          <w:rFonts w:hint="eastAsia" w:ascii="微软雅黑" w:hAnsi="微软雅黑" w:eastAsia="微软雅黑" w:cs="微软雅黑"/>
          <w:i w:val="0"/>
          <w:iCs w:val="0"/>
          <w:caps w:val="0"/>
          <w:color w:val="444444"/>
          <w:spacing w:val="0"/>
          <w:sz w:val="21"/>
          <w:szCs w:val="21"/>
          <w:u w:val="none"/>
          <w:bdr w:val="none" w:color="auto" w:sz="0" w:space="0"/>
        </w:rPr>
        <w:fldChar w:fldCharType="begin"/>
      </w:r>
      <w:r>
        <w:rPr>
          <w:rFonts w:hint="eastAsia" w:ascii="微软雅黑" w:hAnsi="微软雅黑" w:eastAsia="微软雅黑" w:cs="微软雅黑"/>
          <w:i w:val="0"/>
          <w:iCs w:val="0"/>
          <w:caps w:val="0"/>
          <w:color w:val="444444"/>
          <w:spacing w:val="0"/>
          <w:sz w:val="21"/>
          <w:szCs w:val="21"/>
          <w:u w:val="none"/>
          <w:bdr w:val="none" w:color="auto" w:sz="0" w:space="0"/>
        </w:rPr>
        <w:instrText xml:space="preserve"> HYPERLINK "http://sf.ruc.edu.cn/system/_content/download.jsp?urltype=news.DownloadAttachUrl&amp;owner=1416520442&amp;wbfileid=3870180" \t "http://sf.ruc.edu.cn/yjswz/info/1121/_blank" </w:instrText>
      </w:r>
      <w:r>
        <w:rPr>
          <w:rFonts w:hint="eastAsia" w:ascii="微软雅黑" w:hAnsi="微软雅黑" w:eastAsia="微软雅黑" w:cs="微软雅黑"/>
          <w:i w:val="0"/>
          <w:iCs w:val="0"/>
          <w:caps w:val="0"/>
          <w:color w:val="444444"/>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444444"/>
          <w:spacing w:val="0"/>
          <w:sz w:val="21"/>
          <w:szCs w:val="21"/>
          <w:u w:val="none"/>
          <w:bdr w:val="none" w:color="auto" w:sz="0" w:space="0"/>
        </w:rPr>
        <w:t>中国人民大学财政金融学院关于2024年博士研究生考生提交材料的要求.docx</w:t>
      </w:r>
      <w:r>
        <w:rPr>
          <w:rFonts w:hint="eastAsia" w:ascii="微软雅黑" w:hAnsi="微软雅黑" w:eastAsia="微软雅黑" w:cs="微软雅黑"/>
          <w:i w:val="0"/>
          <w:iCs w:val="0"/>
          <w:caps w:val="0"/>
          <w:color w:val="444444"/>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】已下载477次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rPr>
        <w:t>附件【</w:t>
      </w:r>
      <w:r>
        <w:rPr>
          <w:rFonts w:hint="eastAsia" w:ascii="微软雅黑" w:hAnsi="微软雅黑" w:eastAsia="微软雅黑" w:cs="微软雅黑"/>
          <w:i w:val="0"/>
          <w:iCs w:val="0"/>
          <w:caps w:val="0"/>
          <w:color w:val="444444"/>
          <w:spacing w:val="0"/>
          <w:sz w:val="21"/>
          <w:szCs w:val="21"/>
          <w:u w:val="none"/>
          <w:bdr w:val="none" w:color="auto" w:sz="0" w:space="0"/>
        </w:rPr>
        <w:fldChar w:fldCharType="begin"/>
      </w:r>
      <w:r>
        <w:rPr>
          <w:rFonts w:hint="eastAsia" w:ascii="微软雅黑" w:hAnsi="微软雅黑" w:eastAsia="微软雅黑" w:cs="微软雅黑"/>
          <w:i w:val="0"/>
          <w:iCs w:val="0"/>
          <w:caps w:val="0"/>
          <w:color w:val="444444"/>
          <w:spacing w:val="0"/>
          <w:sz w:val="21"/>
          <w:szCs w:val="21"/>
          <w:u w:val="none"/>
          <w:bdr w:val="none" w:color="auto" w:sz="0" w:space="0"/>
        </w:rPr>
        <w:instrText xml:space="preserve"> HYPERLINK "http://sf.ruc.edu.cn/system/_content/download.jsp?urltype=news.DownloadAttachUrl&amp;owner=1416520442&amp;wbfileid=3870177" \t "http://sf.ruc.edu.cn/yjswz/info/1121/_blank" </w:instrText>
      </w:r>
      <w:r>
        <w:rPr>
          <w:rFonts w:hint="eastAsia" w:ascii="微软雅黑" w:hAnsi="微软雅黑" w:eastAsia="微软雅黑" w:cs="微软雅黑"/>
          <w:i w:val="0"/>
          <w:iCs w:val="0"/>
          <w:caps w:val="0"/>
          <w:color w:val="444444"/>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444444"/>
          <w:spacing w:val="0"/>
          <w:sz w:val="21"/>
          <w:szCs w:val="21"/>
          <w:u w:val="none"/>
          <w:bdr w:val="none" w:color="auto" w:sz="0" w:space="0"/>
        </w:rPr>
        <w:t>Master's thesis概要表.docx</w:t>
      </w:r>
      <w:r>
        <w:rPr>
          <w:rFonts w:hint="eastAsia" w:ascii="微软雅黑" w:hAnsi="微软雅黑" w:eastAsia="微软雅黑" w:cs="微软雅黑"/>
          <w:i w:val="0"/>
          <w:iCs w:val="0"/>
          <w:caps w:val="0"/>
          <w:color w:val="444444"/>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】已下载140次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rPr>
        <w:t>附件【</w:t>
      </w:r>
      <w:r>
        <w:rPr>
          <w:rFonts w:hint="eastAsia" w:ascii="微软雅黑" w:hAnsi="微软雅黑" w:eastAsia="微软雅黑" w:cs="微软雅黑"/>
          <w:i w:val="0"/>
          <w:iCs w:val="0"/>
          <w:caps w:val="0"/>
          <w:color w:val="444444"/>
          <w:spacing w:val="0"/>
          <w:sz w:val="21"/>
          <w:szCs w:val="21"/>
          <w:u w:val="none"/>
          <w:bdr w:val="none" w:color="auto" w:sz="0" w:space="0"/>
        </w:rPr>
        <w:fldChar w:fldCharType="begin"/>
      </w:r>
      <w:r>
        <w:rPr>
          <w:rFonts w:hint="eastAsia" w:ascii="微软雅黑" w:hAnsi="微软雅黑" w:eastAsia="微软雅黑" w:cs="微软雅黑"/>
          <w:i w:val="0"/>
          <w:iCs w:val="0"/>
          <w:caps w:val="0"/>
          <w:color w:val="444444"/>
          <w:spacing w:val="0"/>
          <w:sz w:val="21"/>
          <w:szCs w:val="21"/>
          <w:u w:val="none"/>
          <w:bdr w:val="none" w:color="auto" w:sz="0" w:space="0"/>
        </w:rPr>
        <w:instrText xml:space="preserve"> HYPERLINK "http://sf.ruc.edu.cn/system/_content/download.jsp?urltype=news.DownloadAttachUrl&amp;owner=1416520442&amp;wbfileid=3870178" \t "http://sf.ruc.edu.cn/yjswz/info/1121/_blank" </w:instrText>
      </w:r>
      <w:r>
        <w:rPr>
          <w:rFonts w:hint="eastAsia" w:ascii="微软雅黑" w:hAnsi="微软雅黑" w:eastAsia="微软雅黑" w:cs="微软雅黑"/>
          <w:i w:val="0"/>
          <w:iCs w:val="0"/>
          <w:caps w:val="0"/>
          <w:color w:val="444444"/>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444444"/>
          <w:spacing w:val="0"/>
          <w:sz w:val="21"/>
          <w:szCs w:val="21"/>
          <w:u w:val="none"/>
          <w:bdr w:val="none" w:color="auto" w:sz="0" w:space="0"/>
        </w:rPr>
        <w:t>诚信应试承诺书.docx</w:t>
      </w:r>
      <w:r>
        <w:rPr>
          <w:rFonts w:hint="eastAsia" w:ascii="微软雅黑" w:hAnsi="微软雅黑" w:eastAsia="微软雅黑" w:cs="微软雅黑"/>
          <w:i w:val="0"/>
          <w:iCs w:val="0"/>
          <w:caps w:val="0"/>
          <w:color w:val="444444"/>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】已下载121次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1"/>
          <w:szCs w:val="21"/>
          <w:bdr w:val="none" w:color="auto" w:sz="0" w:space="0"/>
        </w:rPr>
        <w:t>附件【</w:t>
      </w:r>
      <w:r>
        <w:rPr>
          <w:rFonts w:hint="eastAsia" w:ascii="微软雅黑" w:hAnsi="微软雅黑" w:eastAsia="微软雅黑" w:cs="微软雅黑"/>
          <w:i w:val="0"/>
          <w:iCs w:val="0"/>
          <w:caps w:val="0"/>
          <w:color w:val="444444"/>
          <w:spacing w:val="0"/>
          <w:sz w:val="21"/>
          <w:szCs w:val="21"/>
          <w:u w:val="none"/>
          <w:bdr w:val="none" w:color="auto" w:sz="0" w:space="0"/>
        </w:rPr>
        <w:fldChar w:fldCharType="begin"/>
      </w:r>
      <w:r>
        <w:rPr>
          <w:rFonts w:hint="eastAsia" w:ascii="微软雅黑" w:hAnsi="微软雅黑" w:eastAsia="微软雅黑" w:cs="微软雅黑"/>
          <w:i w:val="0"/>
          <w:iCs w:val="0"/>
          <w:caps w:val="0"/>
          <w:color w:val="444444"/>
          <w:spacing w:val="0"/>
          <w:sz w:val="21"/>
          <w:szCs w:val="21"/>
          <w:u w:val="none"/>
          <w:bdr w:val="none" w:color="auto" w:sz="0" w:space="0"/>
        </w:rPr>
        <w:instrText xml:space="preserve"> HYPERLINK "http://sf.ruc.edu.cn/system/_content/download.jsp?urltype=news.DownloadAttachUrl&amp;owner=1416520442&amp;wbfileid=3870179" \t "http://sf.ruc.edu.cn/yjswz/info/1121/_blank" </w:instrText>
      </w:r>
      <w:r>
        <w:rPr>
          <w:rFonts w:hint="eastAsia" w:ascii="微软雅黑" w:hAnsi="微软雅黑" w:eastAsia="微软雅黑" w:cs="微软雅黑"/>
          <w:i w:val="0"/>
          <w:iCs w:val="0"/>
          <w:caps w:val="0"/>
          <w:color w:val="444444"/>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444444"/>
          <w:spacing w:val="0"/>
          <w:sz w:val="21"/>
          <w:szCs w:val="21"/>
          <w:u w:val="none"/>
          <w:bdr w:val="none" w:color="auto" w:sz="0" w:space="0"/>
        </w:rPr>
        <w:t>硕士应届毕业生报考中国人民大学博士生承诺书.docx</w:t>
      </w:r>
      <w:r>
        <w:rPr>
          <w:rFonts w:hint="eastAsia" w:ascii="微软雅黑" w:hAnsi="微软雅黑" w:eastAsia="微软雅黑" w:cs="微软雅黑"/>
          <w:i w:val="0"/>
          <w:iCs w:val="0"/>
          <w:caps w:val="0"/>
          <w:color w:val="444444"/>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】已下载116次</w:t>
      </w:r>
    </w:p>
    <w:p>
      <w:pPr>
        <w:jc w:val="left"/>
        <w:rPr>
          <w:rFonts w:hint="eastAsia" w:ascii="Arial" w:hAnsi="Arial" w:eastAsia="宋体" w:cs="Arial"/>
          <w:i w:val="0"/>
          <w:iCs w:val="0"/>
          <w:caps w:val="0"/>
          <w:color w:val="A40000"/>
          <w:spacing w:val="0"/>
          <w:sz w:val="45"/>
          <w:szCs w:val="45"/>
          <w:shd w:val="clear" w:fill="F3F3F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73A832"/>
    <w:multiLevelType w:val="multilevel"/>
    <w:tmpl w:val="A973A83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E1E6DAF"/>
    <w:rsid w:val="01E03DA0"/>
    <w:rsid w:val="0E1E6DAF"/>
    <w:rsid w:val="32FB14B1"/>
    <w:rsid w:val="4B560527"/>
    <w:rsid w:val="74031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2023-12-26T02:31:00Z</dcterms:created>
  <dc:creator>WPS_1663235086</dc:creator>
  <cp:lastModifiedBy>WPS_1663235086</cp:lastModifiedBy>
  <dcterms:modified xsi:type="dcterms:W3CDTF">2023-12-26T02:35:41Z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D00817340C6E401CA70FF08EB5B0BBEA_13</vt:lpwstr>
  </property>
</Properties>
</file>