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F0B62">
      <w:pPr>
        <w:spacing w:line="560" w:lineRule="exact"/>
        <w:jc w:val="center"/>
        <w:rPr>
          <w:rFonts w:ascii="华文仿宋" w:hAnsi="华文仿宋" w:eastAsia="华文仿宋" w:cs="华文仿宋"/>
          <w:b/>
          <w:bCs/>
          <w:sz w:val="30"/>
          <w:szCs w:val="30"/>
        </w:rPr>
      </w:pPr>
      <w:r>
        <w:rPr>
          <w:rFonts w:hint="eastAsia" w:ascii="华文仿宋" w:hAnsi="华文仿宋" w:eastAsia="华文仿宋" w:cs="华文仿宋"/>
          <w:sz w:val="30"/>
          <w:szCs w:val="30"/>
        </w:rPr>
        <w:t>（一）西安电子科技大学-联合培养博士研究生专项计划</w:t>
      </w:r>
    </w:p>
    <w:p w14:paraId="035DE1E5">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为服务国家创新驱动发展战略，助力粤港澳大湾区发展和深圳中国特色先行示范区建设，加强科技联合攻关，2026年西安电子科技大学联合鹏城国家实验室共同开展博士研究生培养计划（以下简称“专项计划”），面向通信、网络和智能信息领域，培养和造就具有高度社会责任感和国际视野的拔尖创新人才。专项计划招收学术学位博士研究生及专业学位博士研究生，专项计划实行</w:t>
      </w:r>
      <w:r>
        <w:rPr>
          <w:rFonts w:hint="eastAsia" w:ascii="华文仿宋" w:hAnsi="华文仿宋" w:eastAsia="华文仿宋" w:cs="华文仿宋"/>
          <w:sz w:val="30"/>
          <w:szCs w:val="30"/>
          <w:highlight w:val="yellow"/>
        </w:rPr>
        <w:t>普通招考</w:t>
      </w:r>
      <w:r>
        <w:rPr>
          <w:rFonts w:hint="eastAsia" w:ascii="华文仿宋" w:hAnsi="华文仿宋" w:eastAsia="华文仿宋" w:cs="华文仿宋"/>
          <w:sz w:val="30"/>
          <w:szCs w:val="30"/>
        </w:rPr>
        <w:t>招生方式，通过“申请-考核”进行选拔，择优录取。</w:t>
      </w:r>
    </w:p>
    <w:p w14:paraId="3004FA21">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一、学习方式、学制</w:t>
      </w:r>
    </w:p>
    <w:p w14:paraId="55CFB9EC">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入学时间：2026年秋季学期</w:t>
      </w:r>
    </w:p>
    <w:p w14:paraId="355ED7D5">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录取类型：全日制非定向</w:t>
      </w:r>
    </w:p>
    <w:p w14:paraId="52058B9B">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基本学习年限：4年。</w:t>
      </w:r>
    </w:p>
    <w:p w14:paraId="4D0C15BF">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二、招生规模</w:t>
      </w:r>
    </w:p>
    <w:p w14:paraId="6031C97E">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本次拟招收学术学位与专业学位博士研究生</w:t>
      </w:r>
      <w:r>
        <w:rPr>
          <w:rFonts w:ascii="华文仿宋" w:hAnsi="华文仿宋" w:eastAsia="华文仿宋" w:cs="华文仿宋"/>
          <w:sz w:val="30"/>
          <w:szCs w:val="30"/>
        </w:rPr>
        <w:t>7</w:t>
      </w:r>
      <w:r>
        <w:rPr>
          <w:rFonts w:hint="eastAsia" w:ascii="华文仿宋" w:hAnsi="华文仿宋" w:eastAsia="华文仿宋" w:cs="华文仿宋"/>
          <w:sz w:val="30"/>
          <w:szCs w:val="30"/>
        </w:rPr>
        <w:t>人，具体招生学科/专业及导师安排详见附件名单。</w:t>
      </w:r>
    </w:p>
    <w:p w14:paraId="3B25A74E">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三、申请流程</w:t>
      </w:r>
    </w:p>
    <w:p w14:paraId="3B21E52A">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1.申请条件</w:t>
      </w:r>
    </w:p>
    <w:p w14:paraId="5711ACB4">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申请人需符合《西安电子科技大学2026年博士研究生招生简章》及其相关申请考核实施细则中的报考条件。</w:t>
      </w:r>
    </w:p>
    <w:p w14:paraId="2ABE5C4A">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2.申请时间及报名流程</w:t>
      </w:r>
    </w:p>
    <w:p w14:paraId="7C651C5E">
      <w:pPr>
        <w:ind w:firstLine="420"/>
        <w:rPr>
          <w:rFonts w:ascii="华文仿宋" w:hAnsi="华文仿宋" w:eastAsia="华文仿宋" w:cs="华文仿宋"/>
          <w:sz w:val="30"/>
          <w:szCs w:val="30"/>
        </w:rPr>
      </w:pPr>
      <w:r>
        <w:rPr>
          <w:rFonts w:hint="eastAsia" w:ascii="华文仿宋" w:hAnsi="华文仿宋" w:eastAsia="华文仿宋" w:cs="华文仿宋"/>
          <w:sz w:val="30"/>
          <w:szCs w:val="30"/>
        </w:rPr>
        <w:t>报名流程：按 2026 年秋季博士研究生招生报名通知要求操作，专项计划选择“鹏城国家实验室联培专项计划”。</w:t>
      </w:r>
    </w:p>
    <w:p w14:paraId="1D74CE3F">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3.申请材料</w:t>
      </w:r>
    </w:p>
    <w:p w14:paraId="37851B86">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考生须提交《西安电子科技大学2026年博士研究生招生简章》及学院申请考核方案中要求的申请材料，纸质材料直接寄送报名学院。</w:t>
      </w:r>
    </w:p>
    <w:p w14:paraId="0F6130DC">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注意：考生须同步将所有申请材料(不含推荐信）的电子版以一个PDF文档形式，在4月28日15:00前发送至鹏城国家实验室招生邮箱</w:t>
      </w:r>
      <w:r>
        <w:fldChar w:fldCharType="begin"/>
      </w:r>
      <w:r>
        <w:instrText xml:space="preserve"> HYPERLINK "mailto:（yzb@pcl.ac" </w:instrText>
      </w:r>
      <w:r>
        <w:fldChar w:fldCharType="separate"/>
      </w:r>
      <w:r>
        <w:rPr>
          <w:rStyle w:val="7"/>
          <w:rFonts w:hint="eastAsia" w:ascii="华文仿宋" w:hAnsi="华文仿宋" w:eastAsia="华文仿宋" w:cs="华文仿宋"/>
          <w:sz w:val="30"/>
          <w:szCs w:val="30"/>
        </w:rPr>
        <w:t>（yzb@pcl.ac</w:t>
      </w:r>
      <w:r>
        <w:rPr>
          <w:rStyle w:val="7"/>
          <w:rFonts w:hint="eastAsia" w:ascii="华文仿宋" w:hAnsi="华文仿宋" w:eastAsia="华文仿宋" w:cs="华文仿宋"/>
          <w:sz w:val="30"/>
          <w:szCs w:val="30"/>
        </w:rPr>
        <w:fldChar w:fldCharType="end"/>
      </w:r>
      <w:r>
        <w:rPr>
          <w:rFonts w:hint="eastAsia" w:ascii="华文仿宋" w:hAnsi="华文仿宋" w:eastAsia="华文仿宋" w:cs="华文仿宋"/>
          <w:sz w:val="30"/>
          <w:szCs w:val="30"/>
        </w:rPr>
        <w:t>.cn），邮件主题及附件文件名标注为“姓名+西电-导师姓名”，不发送视为报名无效。</w:t>
      </w:r>
    </w:p>
    <w:p w14:paraId="54ABE4A8">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四、招生考核</w:t>
      </w:r>
    </w:p>
    <w:p w14:paraId="7D9045D5">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招生考核分为材料评议和复试考核两个阶段，由西安电子科技大学相关学院与鹏城国家实验室共同组织。</w:t>
      </w:r>
    </w:p>
    <w:p w14:paraId="58A5AF91">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1.材料评议。对考生的报名材料进行审查评议，根据综合评议结果择优确定参加复试考核名单，并通知考生参加复试考核。</w:t>
      </w:r>
    </w:p>
    <w:p w14:paraId="059F3E93">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2.复试考核。复试综合考核以面试考核为主，按照报考学院复试安排进行。根据考核需要，可安排其他形式的考核，包括但不限于笔试、机试等。</w:t>
      </w:r>
    </w:p>
    <w:p w14:paraId="73927767">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五、录取</w:t>
      </w:r>
    </w:p>
    <w:p w14:paraId="56088E73">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以考生的复试考核成绩为主要依据，综合考虑材料评议结果及导师招生培养情况，择优确定拟录取名单。</w:t>
      </w:r>
    </w:p>
    <w:p w14:paraId="1D24CEB3">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六、培养、授位</w:t>
      </w:r>
    </w:p>
    <w:p w14:paraId="2688DCFE">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按照西安电子科技大学与鹏城国家实验室共同制定的联合培养计划，课程学习在西安电子科技大学进行，科研实践在鹏城国家实验室进行，学位（毕业）论文工作结合鹏城国家实验室承担的国家重大科研任务完成。</w:t>
      </w:r>
    </w:p>
    <w:p w14:paraId="3B70DB48">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2.西安电子科技大学根据修业年限、学业成绩等，按照国家和学校有关规定发放相应的、注明学习方式（全日制）的毕业证书；其学业水平达到国家和学校规定的学位标准时，可申请授予相应的学位证书。</w:t>
      </w:r>
    </w:p>
    <w:p w14:paraId="51E71A57">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七、其他</w:t>
      </w:r>
    </w:p>
    <w:p w14:paraId="2E55588C">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1.入学时间：2026年秋季学期。</w:t>
      </w:r>
    </w:p>
    <w:p w14:paraId="31FA029A">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学费与奖助：学费按照西安电子科技大学同类型博士研究生标准由学校收取。鹏城国家实验室负责为参与实验室重大攻关任务、承担研究助理岗位工作的博士生提供资助，资助包括科研津贴和绩效津贴。具体按照当年度鹏城国家实验室博士生资助管理办法执行。</w:t>
      </w:r>
    </w:p>
    <w:p w14:paraId="0A7F51D8">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3.住宿安排：课程学习阶段由学校提供宿舍，科研实践阶段由鹏城国家实验室提供集中住宿。</w:t>
      </w:r>
    </w:p>
    <w:p w14:paraId="3D86CD43">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4.未尽事宜参见《西安电子科技大学2026年博士研究生招生简章》及其相关的实施细则。</w:t>
      </w:r>
    </w:p>
    <w:p w14:paraId="1F5FF313">
      <w:pPr>
        <w:spacing w:line="5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八、联系方式</w:t>
      </w:r>
    </w:p>
    <w:p w14:paraId="7045D634">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鹏城国家实验室</w:t>
      </w:r>
    </w:p>
    <w:p w14:paraId="628CAD89">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联系电话：0755-85902112</w:t>
      </w:r>
    </w:p>
    <w:p w14:paraId="1E9D3DF0">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电子邮箱：yzb@pcl.ac.cn</w:t>
      </w:r>
    </w:p>
    <w:p w14:paraId="0994563D">
      <w:pPr>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通信地址：广东省深圳市南山区沙河西路6001号 鹏城国家实验室石壁龙园区</w:t>
      </w:r>
    </w:p>
    <w:p w14:paraId="24488038">
      <w:pPr>
        <w:ind w:firstLine="3600" w:firstLineChars="1200"/>
        <w:rPr>
          <w:rFonts w:ascii="华文仿宋" w:hAnsi="华文仿宋" w:eastAsia="华文仿宋" w:cs="华文仿宋"/>
          <w:sz w:val="30"/>
          <w:szCs w:val="30"/>
        </w:rPr>
      </w:pPr>
      <w:r>
        <w:rPr>
          <w:rFonts w:hint="eastAsia" w:ascii="华文仿宋" w:hAnsi="华文仿宋" w:eastAsia="华文仿宋" w:cs="华文仿宋"/>
          <w:sz w:val="30"/>
          <w:szCs w:val="30"/>
        </w:rPr>
        <w:t>西安电子科技大学研招办</w:t>
      </w:r>
    </w:p>
    <w:p w14:paraId="55A009D7">
      <w:pPr>
        <w:ind w:firstLine="3900" w:firstLineChars="1300"/>
        <w:rPr>
          <w:rFonts w:ascii="华文仿宋" w:hAnsi="华文仿宋" w:eastAsia="华文仿宋" w:cs="华文仿宋"/>
          <w:sz w:val="30"/>
          <w:szCs w:val="30"/>
        </w:rPr>
      </w:pPr>
      <w:r>
        <w:rPr>
          <w:rFonts w:hint="eastAsia" w:ascii="华文仿宋" w:hAnsi="华文仿宋" w:eastAsia="华文仿宋" w:cs="华文仿宋"/>
          <w:sz w:val="30"/>
          <w:szCs w:val="30"/>
        </w:rPr>
        <w:t>鹏城国家实验室人教部</w:t>
      </w:r>
    </w:p>
    <w:p w14:paraId="3E69D385">
      <w:pPr>
        <w:rPr>
          <w:rFonts w:ascii="华文仿宋" w:hAnsi="华文仿宋" w:eastAsia="华文仿宋" w:cs="华文仿宋"/>
          <w:sz w:val="30"/>
          <w:szCs w:val="30"/>
        </w:rPr>
      </w:pPr>
    </w:p>
    <w:p w14:paraId="5FEBCC2E">
      <w:pPr>
        <w:spacing w:line="560" w:lineRule="exact"/>
        <w:jc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rPr>
        <w:t>西安电子科技大学-鹏城国家实验室联合培养博士专项计划</w:t>
      </w:r>
    </w:p>
    <w:p w14:paraId="1B2E78BC">
      <w:pPr>
        <w:spacing w:line="560" w:lineRule="exact"/>
        <w:jc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rPr>
        <w:t>2026年秋季招生导师名单</w:t>
      </w:r>
    </w:p>
    <w:tbl>
      <w:tblPr>
        <w:tblStyle w:val="4"/>
        <w:tblW w:w="8320" w:type="dxa"/>
        <w:tblInd w:w="93" w:type="dxa"/>
        <w:tblLayout w:type="fixed"/>
        <w:tblCellMar>
          <w:top w:w="0" w:type="dxa"/>
          <w:left w:w="108" w:type="dxa"/>
          <w:bottom w:w="0" w:type="dxa"/>
          <w:right w:w="108" w:type="dxa"/>
        </w:tblCellMar>
      </w:tblPr>
      <w:tblGrid>
        <w:gridCol w:w="1969"/>
        <w:gridCol w:w="3201"/>
        <w:gridCol w:w="1262"/>
        <w:gridCol w:w="1888"/>
      </w:tblGrid>
      <w:tr w14:paraId="28C9EBFC">
        <w:tblPrEx>
          <w:tblCellMar>
            <w:top w:w="0" w:type="dxa"/>
            <w:left w:w="108" w:type="dxa"/>
            <w:bottom w:w="0" w:type="dxa"/>
            <w:right w:w="108" w:type="dxa"/>
          </w:tblCellMar>
        </w:tblPrEx>
        <w:trPr>
          <w:trHeight w:val="878"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A138">
            <w:pPr>
              <w:widowControl/>
              <w:jc w:val="center"/>
              <w:textAlignment w:val="center"/>
              <w:rPr>
                <w:rFonts w:ascii="华文仿宋" w:hAnsi="华文仿宋" w:eastAsia="华文仿宋" w:cs="华文仿宋"/>
                <w:b/>
                <w:bCs/>
                <w:color w:val="000000"/>
                <w:sz w:val="30"/>
                <w:szCs w:val="30"/>
              </w:rPr>
            </w:pPr>
            <w:r>
              <w:rPr>
                <w:rFonts w:hint="eastAsia" w:ascii="华文仿宋" w:hAnsi="华文仿宋" w:eastAsia="华文仿宋" w:cs="华文仿宋"/>
                <w:kern w:val="0"/>
                <w:sz w:val="30"/>
                <w:szCs w:val="30"/>
              </w:rPr>
              <w:t>招生学院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E882">
            <w:pPr>
              <w:widowControl/>
              <w:jc w:val="center"/>
              <w:textAlignment w:val="center"/>
              <w:rPr>
                <w:rFonts w:ascii="华文仿宋" w:hAnsi="华文仿宋" w:eastAsia="华文仿宋" w:cs="华文仿宋"/>
                <w:b/>
                <w:bCs/>
                <w:color w:val="000000"/>
                <w:sz w:val="30"/>
                <w:szCs w:val="30"/>
              </w:rPr>
            </w:pPr>
            <w:r>
              <w:rPr>
                <w:rFonts w:hint="eastAsia" w:ascii="华文仿宋" w:hAnsi="华文仿宋" w:eastAsia="华文仿宋" w:cs="华文仿宋"/>
                <w:kern w:val="0"/>
                <w:sz w:val="30"/>
                <w:szCs w:val="30"/>
              </w:rPr>
              <w:t>招生学科/专业</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F502">
            <w:pPr>
              <w:widowControl/>
              <w:jc w:val="center"/>
              <w:textAlignment w:val="center"/>
              <w:rPr>
                <w:rFonts w:ascii="华文仿宋" w:hAnsi="华文仿宋" w:eastAsia="华文仿宋" w:cs="华文仿宋"/>
                <w:b/>
                <w:bCs/>
                <w:color w:val="000000"/>
                <w:sz w:val="30"/>
                <w:szCs w:val="30"/>
              </w:rPr>
            </w:pPr>
            <w:r>
              <w:rPr>
                <w:rFonts w:hint="eastAsia" w:ascii="华文仿宋" w:hAnsi="华文仿宋" w:eastAsia="华文仿宋" w:cs="华文仿宋"/>
                <w:kern w:val="0"/>
                <w:sz w:val="30"/>
                <w:szCs w:val="30"/>
              </w:rPr>
              <w:t>招生导师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702">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rPr>
              <w:t>实验室导师</w:t>
            </w:r>
          </w:p>
        </w:tc>
      </w:tr>
      <w:tr w14:paraId="340EDF50">
        <w:tblPrEx>
          <w:tblCellMar>
            <w:top w:w="0" w:type="dxa"/>
            <w:left w:w="108" w:type="dxa"/>
            <w:bottom w:w="0" w:type="dxa"/>
            <w:right w:w="108" w:type="dxa"/>
          </w:tblCellMar>
        </w:tblPrEx>
        <w:trPr>
          <w:trHeight w:val="810"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5D6">
            <w:pPr>
              <w:widowControl/>
              <w:jc w:val="center"/>
              <w:textAlignment w:val="center"/>
              <w:rPr>
                <w:rFonts w:ascii="华文仿宋" w:hAnsi="华文仿宋" w:eastAsia="华文仿宋" w:cs="华文仿宋"/>
                <w:kern w:val="0"/>
                <w:sz w:val="30"/>
                <w:szCs w:val="30"/>
                <w:lang w:bidi="ar"/>
              </w:rPr>
            </w:pPr>
            <w:bookmarkStart w:id="0" w:name="_GoBack"/>
            <w:bookmarkEnd w:id="0"/>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3CD3">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51FA">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杨清海</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A0EC">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秦猛</w:t>
            </w:r>
          </w:p>
        </w:tc>
      </w:tr>
      <w:tr w14:paraId="639E6D56">
        <w:tblPrEx>
          <w:tblCellMar>
            <w:top w:w="0" w:type="dxa"/>
            <w:left w:w="108" w:type="dxa"/>
            <w:bottom w:w="0" w:type="dxa"/>
            <w:right w:w="108" w:type="dxa"/>
          </w:tblCellMar>
        </w:tblPrEx>
        <w:trPr>
          <w:trHeight w:val="810"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9635">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F75F">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2FBF">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顾华玺</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18C1">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龚轶凡</w:t>
            </w:r>
          </w:p>
        </w:tc>
      </w:tr>
      <w:tr w14:paraId="31C082F8">
        <w:tblPrEx>
          <w:tblCellMar>
            <w:top w:w="0" w:type="dxa"/>
            <w:left w:w="108" w:type="dxa"/>
            <w:bottom w:w="0" w:type="dxa"/>
            <w:right w:w="108" w:type="dxa"/>
          </w:tblCellMar>
        </w:tblPrEx>
        <w:trPr>
          <w:trHeight w:val="810"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83AB">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E9E9">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DF66">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杨春刚</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63B0">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孙黎</w:t>
            </w:r>
          </w:p>
        </w:tc>
      </w:tr>
      <w:tr w14:paraId="1D4422F8">
        <w:tblPrEx>
          <w:tblCellMar>
            <w:top w:w="0" w:type="dxa"/>
            <w:left w:w="108" w:type="dxa"/>
            <w:bottom w:w="0" w:type="dxa"/>
            <w:right w:w="108" w:type="dxa"/>
          </w:tblCellMar>
        </w:tblPrEx>
        <w:trPr>
          <w:trHeight w:val="932"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B97A">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8210">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48F6">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李赞</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108A">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石光明</w:t>
            </w:r>
          </w:p>
        </w:tc>
      </w:tr>
      <w:tr w14:paraId="39891000">
        <w:tblPrEx>
          <w:tblCellMar>
            <w:top w:w="0" w:type="dxa"/>
            <w:left w:w="108" w:type="dxa"/>
            <w:bottom w:w="0" w:type="dxa"/>
            <w:right w:w="108" w:type="dxa"/>
          </w:tblCellMar>
        </w:tblPrEx>
        <w:trPr>
          <w:trHeight w:val="810"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105D">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C504">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C60">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李长乐</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07A8">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仇琛</w:t>
            </w:r>
          </w:p>
        </w:tc>
      </w:tr>
      <w:tr w14:paraId="490282FF">
        <w:tblPrEx>
          <w:tblCellMar>
            <w:top w:w="0" w:type="dxa"/>
            <w:left w:w="108" w:type="dxa"/>
            <w:bottom w:w="0" w:type="dxa"/>
            <w:right w:w="108" w:type="dxa"/>
          </w:tblCellMar>
        </w:tblPrEx>
        <w:trPr>
          <w:trHeight w:val="840"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4BA8">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60F3">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C10B">
            <w:pPr>
              <w:widowControl/>
              <w:jc w:val="center"/>
              <w:textAlignment w:val="center"/>
              <w:rPr>
                <w:rFonts w:ascii="华文仿宋" w:hAnsi="华文仿宋" w:eastAsia="华文仿宋" w:cs="华文仿宋"/>
                <w:kern w:val="0"/>
                <w:sz w:val="30"/>
                <w:szCs w:val="30"/>
              </w:rPr>
            </w:pPr>
            <w:r>
              <w:rPr>
                <w:rFonts w:hint="eastAsia" w:ascii="华文仿宋" w:hAnsi="华文仿宋" w:eastAsia="华文仿宋" w:cs="华文仿宋"/>
                <w:kern w:val="0"/>
                <w:sz w:val="30"/>
                <w:szCs w:val="30"/>
                <w:lang w:bidi="ar"/>
              </w:rPr>
              <w:t>李云松</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DF59">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孟现东</w:t>
            </w:r>
          </w:p>
        </w:tc>
      </w:tr>
      <w:tr w14:paraId="5F28D04D">
        <w:tblPrEx>
          <w:tblCellMar>
            <w:top w:w="0" w:type="dxa"/>
            <w:left w:w="108" w:type="dxa"/>
            <w:bottom w:w="0" w:type="dxa"/>
            <w:right w:w="108" w:type="dxa"/>
          </w:tblCellMar>
        </w:tblPrEx>
        <w:trPr>
          <w:trHeight w:val="840" w:hRule="atLeast"/>
        </w:trPr>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E763">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E683">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7011">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张伟</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16A2">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陈悦汝</w:t>
            </w:r>
          </w:p>
        </w:tc>
      </w:tr>
      <w:tr w14:paraId="3D809947">
        <w:tblPrEx>
          <w:tblCellMar>
            <w:top w:w="0" w:type="dxa"/>
            <w:left w:w="108" w:type="dxa"/>
            <w:bottom w:w="0" w:type="dxa"/>
            <w:right w:w="108" w:type="dxa"/>
          </w:tblCellMar>
        </w:tblPrEx>
        <w:trPr>
          <w:trHeight w:val="840" w:hRule="atLeast"/>
        </w:trPr>
        <w:tc>
          <w:tcPr>
            <w:tcW w:w="1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2542D8">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F88">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信息与通信工程</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B78E">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周淙浩</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1E9C">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李靓</w:t>
            </w:r>
          </w:p>
        </w:tc>
      </w:tr>
      <w:tr w14:paraId="2F19500D">
        <w:tblPrEx>
          <w:tblCellMar>
            <w:top w:w="0" w:type="dxa"/>
            <w:left w:w="108" w:type="dxa"/>
            <w:bottom w:w="0" w:type="dxa"/>
            <w:right w:w="108" w:type="dxa"/>
          </w:tblCellMar>
        </w:tblPrEx>
        <w:trPr>
          <w:trHeight w:val="840" w:hRule="atLeast"/>
        </w:trPr>
        <w:tc>
          <w:tcPr>
            <w:tcW w:w="196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CA84BC7">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通信工程学院</w:t>
            </w:r>
          </w:p>
        </w:tc>
        <w:tc>
          <w:tcPr>
            <w:tcW w:w="320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76478F8">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信息与通信工程/电子信息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C686">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盛敏</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A834">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李安寿</w:t>
            </w:r>
          </w:p>
        </w:tc>
      </w:tr>
      <w:tr w14:paraId="43BF9D14">
        <w:tblPrEx>
          <w:tblCellMar>
            <w:top w:w="0" w:type="dxa"/>
            <w:left w:w="108" w:type="dxa"/>
            <w:bottom w:w="0" w:type="dxa"/>
            <w:right w:w="108" w:type="dxa"/>
          </w:tblCellMar>
        </w:tblPrEx>
        <w:trPr>
          <w:trHeight w:val="840" w:hRule="atLeast"/>
        </w:trPr>
        <w:tc>
          <w:tcPr>
            <w:tcW w:w="196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EAA2B9E">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计算机科学与技术学院</w:t>
            </w:r>
          </w:p>
        </w:tc>
        <w:tc>
          <w:tcPr>
            <w:tcW w:w="320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FFB8F3">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计算机科学与技术/电子信息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391E">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沈玉龙</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FAB9">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谢国锐</w:t>
            </w:r>
          </w:p>
        </w:tc>
      </w:tr>
      <w:tr w14:paraId="2D56ABF5">
        <w:tblPrEx>
          <w:tblCellMar>
            <w:top w:w="0" w:type="dxa"/>
            <w:left w:w="108" w:type="dxa"/>
            <w:bottom w:w="0" w:type="dxa"/>
            <w:right w:w="108" w:type="dxa"/>
          </w:tblCellMar>
        </w:tblPrEx>
        <w:trPr>
          <w:trHeight w:val="840" w:hRule="atLeast"/>
        </w:trPr>
        <w:tc>
          <w:tcPr>
            <w:tcW w:w="196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47B0626">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人工智能学院</w:t>
            </w:r>
          </w:p>
        </w:tc>
        <w:tc>
          <w:tcPr>
            <w:tcW w:w="320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B04FC5">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计算机科学与技术/智能科学与技术/电子信息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20E5">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石光明</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656E">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石光明</w:t>
            </w:r>
          </w:p>
        </w:tc>
      </w:tr>
      <w:tr w14:paraId="6250A9F4">
        <w:tblPrEx>
          <w:tblCellMar>
            <w:top w:w="0" w:type="dxa"/>
            <w:left w:w="108" w:type="dxa"/>
            <w:bottom w:w="0" w:type="dxa"/>
            <w:right w:w="108" w:type="dxa"/>
          </w:tblCellMar>
        </w:tblPrEx>
        <w:trPr>
          <w:trHeight w:val="840" w:hRule="atLeast"/>
        </w:trPr>
        <w:tc>
          <w:tcPr>
            <w:tcW w:w="196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58CE7FF">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集成电路学部</w:t>
            </w:r>
          </w:p>
        </w:tc>
        <w:tc>
          <w:tcPr>
            <w:tcW w:w="320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DAFA21">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集成电路科学与工程/电子信息</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B87B">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游海龙</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03A2">
            <w:pPr>
              <w:widowControl/>
              <w:jc w:val="center"/>
              <w:textAlignment w:val="center"/>
              <w:rPr>
                <w:rFonts w:ascii="华文仿宋" w:hAnsi="华文仿宋" w:eastAsia="华文仿宋" w:cs="华文仿宋"/>
                <w:kern w:val="0"/>
                <w:sz w:val="30"/>
                <w:szCs w:val="30"/>
                <w:lang w:bidi="ar"/>
              </w:rPr>
            </w:pPr>
            <w:r>
              <w:rPr>
                <w:rFonts w:hint="eastAsia" w:ascii="华文仿宋" w:hAnsi="华文仿宋" w:eastAsia="华文仿宋" w:cs="华文仿宋"/>
                <w:kern w:val="0"/>
                <w:sz w:val="30"/>
                <w:szCs w:val="30"/>
                <w:lang w:bidi="ar"/>
              </w:rPr>
              <w:t>李兴权</w:t>
            </w:r>
          </w:p>
        </w:tc>
      </w:tr>
    </w:tbl>
    <w:p w14:paraId="65E9CFA5">
      <w:pPr>
        <w:rPr>
          <w:rFonts w:ascii="华文仿宋" w:hAnsi="华文仿宋" w:eastAsia="华文仿宋" w:cs="华文仿宋"/>
          <w:sz w:val="30"/>
          <w:szCs w:val="3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08EA4E82-2276-45D2-A3F7-2E38E4C634BC}"/>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jI0OTc3N2UwNTM0NzMyNWVkOWYzYjY2ZmU5MDgifQ=="/>
  </w:docVars>
  <w:rsids>
    <w:rsidRoot w:val="12681CA8"/>
    <w:rsid w:val="001A3754"/>
    <w:rsid w:val="0083390A"/>
    <w:rsid w:val="00867469"/>
    <w:rsid w:val="008D5B81"/>
    <w:rsid w:val="00AA0CF6"/>
    <w:rsid w:val="00B95E2C"/>
    <w:rsid w:val="00EE3796"/>
    <w:rsid w:val="00FC0A99"/>
    <w:rsid w:val="05465FAD"/>
    <w:rsid w:val="061B11E8"/>
    <w:rsid w:val="0A4D3D7B"/>
    <w:rsid w:val="0A7C390D"/>
    <w:rsid w:val="12681CA8"/>
    <w:rsid w:val="1C610282"/>
    <w:rsid w:val="21D46A25"/>
    <w:rsid w:val="230B54B3"/>
    <w:rsid w:val="23BE43D4"/>
    <w:rsid w:val="2C0511B0"/>
    <w:rsid w:val="2E5A36C3"/>
    <w:rsid w:val="36421D11"/>
    <w:rsid w:val="36CA047D"/>
    <w:rsid w:val="39B72106"/>
    <w:rsid w:val="3A59760D"/>
    <w:rsid w:val="46E430C8"/>
    <w:rsid w:val="515F5457"/>
    <w:rsid w:val="5284702C"/>
    <w:rsid w:val="5845450C"/>
    <w:rsid w:val="5C954DB9"/>
    <w:rsid w:val="5CE0146E"/>
    <w:rsid w:val="5EDC149D"/>
    <w:rsid w:val="5F766A90"/>
    <w:rsid w:val="62761A95"/>
    <w:rsid w:val="629E1B39"/>
    <w:rsid w:val="633C39DB"/>
    <w:rsid w:val="656229A1"/>
    <w:rsid w:val="75946D44"/>
    <w:rsid w:val="7BCB393C"/>
    <w:rsid w:val="7E2412AD"/>
    <w:rsid w:val="7F0C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1679</Words>
  <Characters>1765</Characters>
  <Lines>13</Lines>
  <Paragraphs>3</Paragraphs>
  <TotalTime>40</TotalTime>
  <ScaleCrop>false</ScaleCrop>
  <LinksUpToDate>false</LinksUpToDate>
  <CharactersWithSpaces>1770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2024-04-11T07:28:00Z</dcterms:created>
  <dc:creator>LXWू･ω･` )Molly</dc:creator>
  <cp:lastModifiedBy>LXWू･ω･` )Molly</cp:lastModifiedBy>
  <cp:lastPrinted>2026-03-30T01:41:00Z</cp:lastPrinted>
  <dcterms:modified xsi:type="dcterms:W3CDTF">2026-04-20T09:56:52Z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B3872B40C37E43A8B7392A5529EABBFD_13</vt:lpwstr>
  </property>
  <property fmtid="{D5CDD505-2E9C-101B-9397-08002B2CF9AE}" pid="4" name="KSOTemplateDocerSaveRecord">
    <vt:lpwstr>eyJoZGlkIjoiNmZjZTAyMDI2ZGJjODE5MzQ2MTdjNTM2MjE2MDNhZWEiLCJ1c2VySWQiOiI1Nzk5NjIwMDAifQ==</vt:lpwstr>
  </property>
</Properties>
</file>