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ascii="微软雅黑" w:hAnsi="微软雅黑" w:eastAsia="微软雅黑" w:cs="微软雅黑"/>
          <w:i w:val="0"/>
          <w:iCs w:val="0"/>
          <w:caps w:val="0"/>
          <w:color w:val="333333"/>
          <w:spacing w:val="0"/>
          <w:sz w:val="24"/>
          <w:szCs w:val="24"/>
        </w:rPr>
      </w:pPr>
      <w:r>
        <w:rPr>
          <w:rFonts w:ascii="仿宋" w:hAnsi="仿宋" w:eastAsia="仿宋" w:cs="仿宋"/>
          <w:b/>
          <w:bCs/>
          <w:i w:val="0"/>
          <w:iCs w:val="0"/>
          <w:caps w:val="0"/>
          <w:color w:val="333333"/>
          <w:spacing w:val="0"/>
          <w:sz w:val="28"/>
          <w:szCs w:val="28"/>
          <w:bdr w:val="none" w:color="auto" w:sz="0" w:space="0"/>
        </w:rPr>
        <w:t>中国石油大学（北京）</w:t>
      </w:r>
      <w:bookmarkStart w:id="0" w:name="_GoBack"/>
      <w:r>
        <w:rPr>
          <w:rFonts w:ascii="仿宋" w:hAnsi="仿宋" w:eastAsia="仿宋" w:cs="仿宋"/>
          <w:b/>
          <w:bCs/>
          <w:i w:val="0"/>
          <w:iCs w:val="0"/>
          <w:caps w:val="0"/>
          <w:color w:val="333333"/>
          <w:spacing w:val="0"/>
          <w:sz w:val="28"/>
          <w:szCs w:val="28"/>
          <w:bdr w:val="none" w:color="auto" w:sz="0" w:space="0"/>
        </w:rPr>
        <w:t>化学工程与环境学院</w:t>
      </w:r>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28"/>
          <w:szCs w:val="28"/>
          <w:bdr w:val="none" w:color="auto" w:sz="0" w:space="0"/>
        </w:rPr>
        <w:t>2024年博士研究生申请-考核制考生报考条件和报考材料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rPr>
        <w:t>根据“中国石油大学（北京）学术型博士2024年招生简章”、“中国石油大学（北京）工程博士2024年招生简章”，结合化学工程与环境学院的实际情况，确定了2024年博士研究生申请-考核制的报考条件和报考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28"/>
          <w:szCs w:val="28"/>
          <w:bdr w:val="none" w:color="auto" w:sz="0" w:space="0"/>
        </w:rPr>
        <w:t>一、</w:t>
      </w:r>
      <w:r>
        <w:rPr>
          <w:rStyle w:val="7"/>
          <w:rFonts w:hint="eastAsia" w:ascii="仿宋" w:hAnsi="仿宋" w:eastAsia="仿宋" w:cs="仿宋"/>
          <w:b/>
          <w:bCs/>
          <w:i w:val="0"/>
          <w:iCs w:val="0"/>
          <w:caps w:val="0"/>
          <w:color w:val="333333"/>
          <w:spacing w:val="0"/>
          <w:sz w:val="28"/>
          <w:szCs w:val="28"/>
          <w:bdr w:val="none" w:color="auto" w:sz="0" w:space="0"/>
        </w:rPr>
        <w:t>招生类型、招生方式、学习形式及报考类别</w:t>
      </w:r>
    </w:p>
    <w:p>
      <w:r>
        <w:drawing>
          <wp:inline distT="0" distB="0" distL="114300" distR="114300">
            <wp:extent cx="5269865" cy="1160780"/>
            <wp:effectExtent l="0" t="0" r="6985" b="127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4"/>
                    <a:stretch>
                      <a:fillRect/>
                    </a:stretch>
                  </pic:blipFill>
                  <pic:spPr>
                    <a:xfrm>
                      <a:off x="0" y="0"/>
                      <a:ext cx="5269865" cy="1160780"/>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ascii="仿宋" w:hAnsi="仿宋" w:eastAsia="仿宋" w:cs="仿宋"/>
          <w:b/>
          <w:bCs/>
          <w:i w:val="0"/>
          <w:iCs w:val="0"/>
          <w:caps w:val="0"/>
          <w:color w:val="333333"/>
          <w:spacing w:val="0"/>
          <w:sz w:val="28"/>
          <w:szCs w:val="28"/>
          <w:bdr w:val="none" w:color="auto" w:sz="0" w:space="0"/>
        </w:rPr>
        <w:t>二、报考条件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1．拥护中国共产党的领导，具有正确的政治方向，热爱祖国，愿意为社会主义现代化建设服务，遵纪守法，品行端正；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2.身体健康状况符合规定的体检标准，心理素质好；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3．考生的学历必须符合下列条件之一：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（1）硕士研究生毕业或已获硕士学位的人员；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（2）应届硕士毕业生（最迟须在入学前取得硕士学位）；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（3）与硕士毕业同等学力身份报考的人员须满足下列条件：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①获得学士学位后6年以上（含6年，从获得学士学位之日算起到博士生入学之日）；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②副高级及以上技术职称。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4.只有学位证书而无毕业证书的专业学位考生在资格审查时必须已获硕士学位，否则按同等学力对待；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5.在国（境）外获得的学位证书须在入学前通过教育部留学服务中心的认证；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6.有至少两名所报考学科专业领域教授（或相当专业技术职称专家）的书面推荐意见；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7.本校应届硕士毕业生需要以申请-考核制方式报考；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8.业务条件要求必须满足下列条件：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（1）外语要求：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●学术型博士、全日制非定向工程博士需提供以下英语水平证明之一：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全国大学英语四级成绩≥450(或良好)、或全国大学英语六级成绩≥425(或合格)、或托福成绩≥80、雅思成绩≥5.5或PETS5≥55；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●非全日制定向工程博士需提供以下英语水平证明之一：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全国大学英语四级成绩≥425(或合格)、或全国大学英语六级成绩≥425(或合格)、或托福成绩≥80、雅思成绩≥5.5或PETS5≥55。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无法提供上述外语水平证明的,须参加并通过学校统一组织的英语测试，具体安排另行通知。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（2）业务要求（满足下列条件之一）：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①在中文核心、EI或SCI检索期刊上发表论文（含录用证明、在线发表）；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②有公开或获得授权的专利（含受理证明）；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③获得省部级及以上与报考学科相关的科研成果奖励。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b/>
          <w:bCs/>
          <w:i w:val="0"/>
          <w:iCs w:val="0"/>
          <w:caps w:val="0"/>
          <w:color w:val="333333"/>
          <w:spacing w:val="0"/>
          <w:sz w:val="28"/>
          <w:szCs w:val="28"/>
          <w:bdr w:val="none" w:color="auto" w:sz="0" w:space="0"/>
        </w:rPr>
        <w:t>三、报名时间及报名流程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1.报名时间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第一个时间段2023年12月12日至2023年12月29日。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第二个时间段2024年3月22日至2024年4月8日。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两次报名资格审核通过的考生名单，分别在学院主页公布。并一起参加2024年博士招生的面试。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2.报名流程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考生应按照《中国石油大学（北京）学术型博士2024年招生简章》和《中国石油大学（北京）工程博士2024年招生简章》的报名流程，在学院规定时间内完成网上报名。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考生进入博士招生报名系统后，填写报名信息，具体报名要求、流程请查阅报名系统相关说明。报名网址：</w:t>
      </w:r>
      <w:r>
        <w:rPr>
          <w:rFonts w:hint="eastAsia" w:ascii="仿宋" w:hAnsi="仿宋" w:eastAsia="仿宋" w:cs="仿宋"/>
          <w:i w:val="0"/>
          <w:iCs w:val="0"/>
          <w:caps w:val="0"/>
          <w:color w:val="FF0000"/>
          <w:spacing w:val="0"/>
          <w:sz w:val="28"/>
          <w:szCs w:val="28"/>
          <w:bdr w:val="none" w:color="auto" w:sz="0" w:space="0"/>
        </w:rPr>
        <w:t>（</w:t>
      </w:r>
      <w:r>
        <w:rPr>
          <w:rFonts w:ascii="微软雅黑" w:hAnsi="微软雅黑" w:eastAsia="微软雅黑" w:cs="微软雅黑"/>
          <w:i w:val="0"/>
          <w:iCs w:val="0"/>
          <w:caps w:val="0"/>
          <w:color w:val="333333"/>
          <w:spacing w:val="0"/>
          <w:sz w:val="24"/>
          <w:szCs w:val="24"/>
          <w:u w:val="none"/>
          <w:bdr w:val="none" w:color="auto" w:sz="0" w:space="0"/>
        </w:rPr>
        <w:fldChar w:fldCharType="begin"/>
      </w:r>
      <w:r>
        <w:rPr>
          <w:rFonts w:ascii="微软雅黑" w:hAnsi="微软雅黑" w:eastAsia="微软雅黑" w:cs="微软雅黑"/>
          <w:i w:val="0"/>
          <w:iCs w:val="0"/>
          <w:caps w:val="0"/>
          <w:color w:val="333333"/>
          <w:spacing w:val="0"/>
          <w:sz w:val="24"/>
          <w:szCs w:val="24"/>
          <w:u w:val="none"/>
          <w:bdr w:val="none" w:color="auto" w:sz="0" w:space="0"/>
        </w:rPr>
        <w:instrText xml:space="preserve"> HYPERLINK "http://gmss.cup.edu.cn/bs/index" </w:instrText>
      </w:r>
      <w:r>
        <w:rPr>
          <w:rFonts w:ascii="微软雅黑" w:hAnsi="微软雅黑" w:eastAsia="微软雅黑" w:cs="微软雅黑"/>
          <w:i w:val="0"/>
          <w:iCs w:val="0"/>
          <w:caps w:val="0"/>
          <w:color w:val="333333"/>
          <w:spacing w:val="0"/>
          <w:sz w:val="24"/>
          <w:szCs w:val="24"/>
          <w:u w:val="none"/>
          <w:bdr w:val="none" w:color="auto" w:sz="0" w:space="0"/>
        </w:rPr>
        <w:fldChar w:fldCharType="separate"/>
      </w:r>
      <w:r>
        <w:rPr>
          <w:rStyle w:val="8"/>
          <w:rFonts w:hint="eastAsia" w:ascii="仿宋" w:hAnsi="仿宋" w:eastAsia="仿宋" w:cs="仿宋"/>
          <w:i w:val="0"/>
          <w:iCs w:val="0"/>
          <w:caps w:val="0"/>
          <w:color w:val="FF0000"/>
          <w:spacing w:val="0"/>
          <w:sz w:val="28"/>
          <w:szCs w:val="28"/>
          <w:u w:val="single"/>
          <w:bdr w:val="none" w:color="auto" w:sz="0" w:space="0"/>
        </w:rPr>
        <w:t>http://gmss.cup.edu.cn/bs/index</w:t>
      </w:r>
      <w:r>
        <w:rPr>
          <w:rFonts w:hint="eastAsia" w:ascii="微软雅黑" w:hAnsi="微软雅黑" w:eastAsia="微软雅黑" w:cs="微软雅黑"/>
          <w:i w:val="0"/>
          <w:iCs w:val="0"/>
          <w:caps w:val="0"/>
          <w:color w:val="333333"/>
          <w:spacing w:val="0"/>
          <w:sz w:val="24"/>
          <w:szCs w:val="24"/>
          <w:u w:val="none"/>
          <w:bdr w:val="none" w:color="auto" w:sz="0" w:space="0"/>
        </w:rPr>
        <w:fldChar w:fldCharType="end"/>
      </w:r>
      <w:r>
        <w:rPr>
          <w:rFonts w:hint="eastAsia" w:ascii="仿宋" w:hAnsi="仿宋" w:eastAsia="仿宋" w:cs="仿宋"/>
          <w:i w:val="0"/>
          <w:iCs w:val="0"/>
          <w:caps w:val="0"/>
          <w:color w:val="FF0000"/>
          <w:spacing w:val="0"/>
          <w:sz w:val="28"/>
          <w:szCs w:val="28"/>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网上报名成功后，应及时下载、打印报名材料。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b/>
          <w:bCs/>
          <w:i w:val="0"/>
          <w:iCs w:val="0"/>
          <w:caps w:val="0"/>
          <w:color w:val="333333"/>
          <w:spacing w:val="0"/>
          <w:sz w:val="28"/>
          <w:szCs w:val="28"/>
          <w:bdr w:val="none" w:color="auto" w:sz="0" w:space="0"/>
        </w:rPr>
        <w:t>四、报考材料提交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考生必须在2023年12月29日（第一阶段）前和2024年4月8日（第二阶段）前向化学工程与环境学院办公室（化工楼B座302）送交以下材料：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1．中国石油大学（北京）攻读博士学位研究生登记表（从报名系统打印）；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2．报考中国石油大学（北京）攻读博士学位研究生现实表现情况表（从报名系统下载）；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3．两名与本门学科有关的教授(或相当职称)的专家推荐信（从报名系统下载）；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4．硕士阶段课程学习成绩单（学校盖章原件）；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5．学历学位材料：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①学士毕业证书和学位证书扫描件，本科阶段《教育部学历证书电子注册备案表》或《中国高等教育学历认证报告》；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②硕士阶段的毕业和学位证书扫描件，硕士阶段《教育部学历证书电子注册备案表》或《中国高等教育学历认证报告》（往届硕士），单证（学位）硕士须提供学位证书查询结果；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硕士阶段《教育部学籍在线验证报告》（应届硕士）；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仿宋" w:hAnsi="仿宋" w:eastAsia="仿宋" w:cs="仿宋"/>
          <w:i w:val="0"/>
          <w:iCs w:val="0"/>
          <w:caps w:val="0"/>
          <w:color w:val="333333"/>
          <w:spacing w:val="0"/>
          <w:sz w:val="28"/>
          <w:szCs w:val="28"/>
          <w:bdr w:val="none" w:color="auto" w:sz="0" w:space="0"/>
        </w:rPr>
        <w:t>③教育部留学服务中心出具的认证报告（国（境）外获得学位考生）。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仿宋" w:hAnsi="仿宋" w:eastAsia="仿宋" w:cs="仿宋"/>
          <w:i w:val="0"/>
          <w:iCs w:val="0"/>
          <w:caps w:val="0"/>
          <w:color w:val="333333"/>
          <w:spacing w:val="0"/>
          <w:sz w:val="28"/>
          <w:szCs w:val="28"/>
          <w:bdr w:val="none" w:color="auto" w:sz="0" w:space="0"/>
        </w:rPr>
        <w:t>6．考生近年来在科研领域中的科学研究论述一份（从报名系统下载，1500字左右）。内容中涉及到的论文、著作、获奖等应有相应的证明材料复印件；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7.</w:t>
      </w:r>
      <w:r>
        <w:rPr>
          <w:rFonts w:hint="eastAsia" w:ascii="仿宋" w:hAnsi="仿宋" w:eastAsia="仿宋" w:cs="仿宋"/>
          <w:i w:val="0"/>
          <w:iCs w:val="0"/>
          <w:caps w:val="0"/>
          <w:color w:val="0000FF"/>
          <w:spacing w:val="0"/>
          <w:sz w:val="28"/>
          <w:szCs w:val="28"/>
          <w:bdr w:val="none" w:color="auto" w:sz="0" w:space="0"/>
        </w:rPr>
        <w:t>符合“报考条件”中第8条业务条件要求的有效证明材料扫描件纸质材料（单独装订），提交材料扫描件时准备材料原件备查</w:t>
      </w:r>
      <w:r>
        <w:rPr>
          <w:rFonts w:hint="eastAsia" w:ascii="仿宋" w:hAnsi="仿宋" w:eastAsia="仿宋" w:cs="仿宋"/>
          <w:i w:val="0"/>
          <w:iCs w:val="0"/>
          <w:caps w:val="0"/>
          <w:color w:val="333333"/>
          <w:spacing w:val="0"/>
          <w:sz w:val="28"/>
          <w:szCs w:val="28"/>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8.化学工程与环境学院博士导师签字的同意考生报考确认书（从报名系统下载）；</w:t>
      </w:r>
      <w:r>
        <w:rPr>
          <w:rFonts w:hint="eastAsia" w:ascii="仿宋" w:hAnsi="仿宋" w:eastAsia="仿宋" w:cs="仿宋"/>
          <w:b/>
          <w:bCs/>
          <w:i w:val="0"/>
          <w:iCs w:val="0"/>
          <w:caps w:val="0"/>
          <w:color w:val="FF0000"/>
          <w:spacing w:val="0"/>
          <w:sz w:val="28"/>
          <w:szCs w:val="28"/>
          <w:bdr w:val="none" w:color="auto" w:sz="0" w:space="0"/>
        </w:rPr>
        <w:t>注：工程博士在报名阶段仅需提供校内导师确认书。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9.定向/非定向承诺书（从报名系统下载）；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10．以同等学力报考者应提交：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①副高级以上技术职称证明；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②学院要求的上述1、2、3、5、6、7、8、9、11、12项材料；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11.有效身份证扫描件；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12. 如有奖励须提交相关证明材料。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FF0000"/>
          <w:spacing w:val="0"/>
          <w:sz w:val="28"/>
          <w:szCs w:val="28"/>
          <w:bdr w:val="none" w:color="auto" w:sz="0" w:space="0"/>
        </w:rPr>
        <w:t>2-12项须按系统要求上传电子版材料</w:t>
      </w:r>
      <w:r>
        <w:rPr>
          <w:rFonts w:hint="eastAsia" w:ascii="仿宋" w:hAnsi="仿宋" w:eastAsia="仿宋" w:cs="仿宋"/>
          <w:i w:val="0"/>
          <w:iCs w:val="0"/>
          <w:caps w:val="0"/>
          <w:color w:val="333333"/>
          <w:spacing w:val="0"/>
          <w:sz w:val="28"/>
          <w:szCs w:val="28"/>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b/>
          <w:bCs/>
          <w:i w:val="0"/>
          <w:iCs w:val="0"/>
          <w:caps w:val="0"/>
          <w:color w:val="333333"/>
          <w:spacing w:val="0"/>
          <w:sz w:val="28"/>
          <w:szCs w:val="28"/>
          <w:bdr w:val="none" w:color="auto" w:sz="0" w:space="0"/>
        </w:rPr>
        <w:t>五、其他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仿宋" w:hAnsi="仿宋" w:eastAsia="仿宋" w:cs="仿宋"/>
          <w:i w:val="0"/>
          <w:iCs w:val="0"/>
          <w:caps w:val="0"/>
          <w:color w:val="333333"/>
          <w:spacing w:val="0"/>
          <w:sz w:val="28"/>
          <w:szCs w:val="28"/>
          <w:bdr w:val="none" w:color="auto" w:sz="0" w:space="0"/>
        </w:rPr>
        <w:t>1.考生提供的报名材料须与博士报名系统中的信息一致且均应真实、准确，如有弄虚作假情况，将取消考生的报考、录取、入学等资格，并通报考生所在单位。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仿宋" w:hAnsi="仿宋" w:eastAsia="仿宋" w:cs="仿宋"/>
          <w:i w:val="0"/>
          <w:iCs w:val="0"/>
          <w:caps w:val="0"/>
          <w:color w:val="333333"/>
          <w:spacing w:val="0"/>
          <w:sz w:val="28"/>
          <w:szCs w:val="28"/>
          <w:bdr w:val="none" w:color="auto" w:sz="0" w:space="0"/>
        </w:rPr>
        <w:t>2．报名材料邮寄地址：北京市昌平区府学路18号中国石油大学（北京）化学工程与环境学院办公室（收）；联系电话：010-89733089；邮编：102249。(为保证材料准确送到，请务必使用EMS。信封注明申请-考核制报名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报名材料送交地址：中国石油大学（北京）北校区，化工楼B座302室。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b/>
          <w:bCs/>
          <w:i w:val="0"/>
          <w:iCs w:val="0"/>
          <w:caps w:val="0"/>
          <w:color w:val="333333"/>
          <w:spacing w:val="0"/>
          <w:sz w:val="28"/>
          <w:szCs w:val="28"/>
          <w:bdr w:val="none" w:color="auto" w:sz="0" w:space="0"/>
        </w:rPr>
        <w:t>为避免材料丢失，快递发出后请将“姓名-报名号-手机号-快递单号”发送至邮箱ly246679@163.com进行报备。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仿宋" w:hAnsi="仿宋" w:eastAsia="仿宋" w:cs="仿宋"/>
          <w:i w:val="0"/>
          <w:iCs w:val="0"/>
          <w:caps w:val="0"/>
          <w:color w:val="333333"/>
          <w:spacing w:val="0"/>
          <w:sz w:val="28"/>
          <w:szCs w:val="28"/>
          <w:bdr w:val="none" w:color="auto" w:sz="0" w:space="0"/>
        </w:rPr>
        <w:t>3．学院将于2024年1月6日前，在学院主页公示第一阶段报名材料形式审查结果。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4.考生咨询方式：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化学工程与环境学院办公室电话：010-89733089；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研究生招生办公室电话：010-89733075。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仿宋" w:hAnsi="仿宋" w:eastAsia="仿宋" w:cs="仿宋"/>
          <w:i w:val="0"/>
          <w:iCs w:val="0"/>
          <w:caps w:val="0"/>
          <w:color w:val="333333"/>
          <w:spacing w:val="0"/>
          <w:sz w:val="28"/>
          <w:szCs w:val="28"/>
          <w:bdr w:val="none" w:color="auto" w:sz="0" w:space="0"/>
        </w:rPr>
        <w:t>5.请所有报名和咨询学生加入</w:t>
      </w:r>
      <w:r>
        <w:rPr>
          <w:rFonts w:hint="eastAsia" w:ascii="仿宋" w:hAnsi="仿宋" w:eastAsia="仿宋" w:cs="仿宋"/>
          <w:b/>
          <w:bCs/>
          <w:i w:val="0"/>
          <w:iCs w:val="0"/>
          <w:caps w:val="0"/>
          <w:color w:val="C00000"/>
          <w:spacing w:val="0"/>
          <w:sz w:val="28"/>
          <w:szCs w:val="28"/>
          <w:bdr w:val="none" w:color="auto" w:sz="0" w:space="0"/>
        </w:rPr>
        <w:t>QQ</w:t>
      </w:r>
      <w:r>
        <w:rPr>
          <w:rFonts w:hint="eastAsia" w:ascii="仿宋" w:hAnsi="仿宋" w:eastAsia="仿宋" w:cs="仿宋"/>
          <w:i w:val="0"/>
          <w:iCs w:val="0"/>
          <w:caps w:val="0"/>
          <w:color w:val="333333"/>
          <w:spacing w:val="0"/>
          <w:sz w:val="28"/>
          <w:szCs w:val="28"/>
          <w:bdr w:val="none" w:color="auto" w:sz="0" w:space="0"/>
        </w:rPr>
        <w:t>群：711501052；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right"/>
      </w:pPr>
      <w:r>
        <w:rPr>
          <w:rFonts w:hint="eastAsia" w:ascii="仿宋" w:hAnsi="仿宋" w:eastAsia="仿宋" w:cs="仿宋"/>
          <w:i w:val="0"/>
          <w:iCs w:val="0"/>
          <w:caps w:val="0"/>
          <w:color w:val="333333"/>
          <w:spacing w:val="0"/>
          <w:sz w:val="28"/>
          <w:szCs w:val="28"/>
          <w:bdr w:val="none" w:color="auto" w:sz="0" w:space="0"/>
        </w:rPr>
        <w:t>化学工程与环境学院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right"/>
      </w:pPr>
      <w:r>
        <w:rPr>
          <w:rFonts w:hint="eastAsia" w:ascii="仿宋" w:hAnsi="仿宋" w:eastAsia="仿宋" w:cs="仿宋"/>
          <w:i w:val="0"/>
          <w:iCs w:val="0"/>
          <w:caps w:val="0"/>
          <w:color w:val="333333"/>
          <w:spacing w:val="0"/>
          <w:sz w:val="28"/>
          <w:szCs w:val="28"/>
          <w:bdr w:val="none" w:color="auto" w:sz="0" w:space="0"/>
        </w:rPr>
        <w:t>2023年12月12日</w:t>
      </w:r>
    </w:p>
    <w:p>
      <w:pPr>
        <w:keepNext w:val="0"/>
        <w:keepLines w:val="0"/>
        <w:widowControl/>
        <w:suppressLineNumbers w:val="0"/>
        <w:jc w:val="left"/>
      </w:pPr>
    </w:p>
    <w:p>
      <w:pPr>
        <w:pStyle w:val="3"/>
        <w:keepNext w:val="0"/>
        <w:keepLines w:val="0"/>
        <w:widowControl/>
        <w:suppressLineNumbers w:val="0"/>
        <w:pBdr>
          <w:top w:val="single" w:color="E6E6E6" w:sz="6" w:space="0"/>
          <w:left w:val="none" w:color="auto" w:sz="0" w:space="0"/>
          <w:bottom w:val="none" w:color="auto" w:sz="0" w:space="0"/>
          <w:right w:val="none" w:color="auto" w:sz="0" w:space="0"/>
        </w:pBdr>
        <w:spacing w:before="526" w:beforeAutospacing="0" w:after="0" w:afterAutospacing="0" w:line="600" w:lineRule="atLeast"/>
        <w:ind w:left="0" w:right="0"/>
      </w:pPr>
      <w:r>
        <w:rPr>
          <w:i w:val="0"/>
          <w:iCs w:val="0"/>
          <w:caps w:val="0"/>
          <w:color w:val="333333"/>
          <w:spacing w:val="0"/>
          <w:bdr w:val="none" w:color="auto" w:sz="0" w:space="0"/>
        </w:rPr>
        <w:t>相关附件</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hanging="360"/>
      </w:pPr>
      <w:r>
        <w:rPr>
          <w:rFonts w:hint="eastAsia" w:ascii="微软雅黑" w:hAnsi="微软雅黑" w:eastAsia="微软雅黑" w:cs="微软雅黑"/>
          <w:i w:val="0"/>
          <w:iCs w:val="0"/>
          <w:caps w:val="0"/>
          <w:color w:val="999999"/>
          <w:spacing w:val="0"/>
          <w:sz w:val="24"/>
          <w:szCs w:val="24"/>
          <w:u w:val="none"/>
          <w:bdr w:val="none" w:color="auto" w:sz="0" w:space="0"/>
        </w:rPr>
        <w:fldChar w:fldCharType="begin"/>
      </w:r>
      <w:r>
        <w:rPr>
          <w:rFonts w:hint="eastAsia" w:ascii="微软雅黑" w:hAnsi="微软雅黑" w:eastAsia="微软雅黑" w:cs="微软雅黑"/>
          <w:i w:val="0"/>
          <w:iCs w:val="0"/>
          <w:caps w:val="0"/>
          <w:color w:val="999999"/>
          <w:spacing w:val="0"/>
          <w:sz w:val="24"/>
          <w:szCs w:val="24"/>
          <w:u w:val="none"/>
          <w:bdr w:val="none" w:color="auto" w:sz="0" w:space="0"/>
        </w:rPr>
        <w:instrText xml:space="preserve"> HYPERLINK "https://www.cup.edu.cn/chem/docs//2023-12/36143fb2493e4d48a3ac33c3511ccda9.docx" </w:instrText>
      </w:r>
      <w:r>
        <w:rPr>
          <w:rFonts w:hint="eastAsia" w:ascii="微软雅黑" w:hAnsi="微软雅黑" w:eastAsia="微软雅黑" w:cs="微软雅黑"/>
          <w:i w:val="0"/>
          <w:iCs w:val="0"/>
          <w:caps w:val="0"/>
          <w:color w:val="999999"/>
          <w:spacing w:val="0"/>
          <w:sz w:val="24"/>
          <w:szCs w:val="24"/>
          <w:u w:val="none"/>
          <w:bdr w:val="none" w:color="auto" w:sz="0" w:space="0"/>
        </w:rPr>
        <w:fldChar w:fldCharType="separate"/>
      </w:r>
      <w:r>
        <w:rPr>
          <w:rStyle w:val="8"/>
          <w:rFonts w:hint="eastAsia" w:ascii="微软雅黑" w:hAnsi="微软雅黑" w:eastAsia="微软雅黑" w:cs="微软雅黑"/>
          <w:i w:val="0"/>
          <w:iCs w:val="0"/>
          <w:caps w:val="0"/>
          <w:color w:val="999999"/>
          <w:spacing w:val="0"/>
          <w:sz w:val="24"/>
          <w:szCs w:val="24"/>
          <w:u w:val="none"/>
          <w:bdr w:val="none" w:color="auto" w:sz="0" w:space="0"/>
        </w:rPr>
        <w:t>考生近年来在科研领域中的科学研究论述.docx</w:t>
      </w:r>
      <w:r>
        <w:rPr>
          <w:rFonts w:hint="eastAsia" w:ascii="微软雅黑" w:hAnsi="微软雅黑" w:eastAsia="微软雅黑" w:cs="微软雅黑"/>
          <w:i w:val="0"/>
          <w:iCs w:val="0"/>
          <w:caps w:val="0"/>
          <w:color w:val="999999"/>
          <w:spacing w:val="0"/>
          <w:sz w:val="24"/>
          <w:szCs w:val="24"/>
          <w:u w:val="none"/>
          <w:bdr w:val="none" w:color="auto" w:sz="0" w:space="0"/>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hanging="360"/>
      </w:pPr>
      <w:r>
        <w:rPr>
          <w:rFonts w:hint="eastAsia" w:ascii="微软雅黑" w:hAnsi="微软雅黑" w:eastAsia="微软雅黑" w:cs="微软雅黑"/>
          <w:i w:val="0"/>
          <w:iCs w:val="0"/>
          <w:caps w:val="0"/>
          <w:color w:val="999999"/>
          <w:spacing w:val="0"/>
          <w:sz w:val="24"/>
          <w:szCs w:val="24"/>
          <w:u w:val="none"/>
          <w:bdr w:val="none" w:color="auto" w:sz="0" w:space="0"/>
        </w:rPr>
        <w:fldChar w:fldCharType="begin"/>
      </w:r>
      <w:r>
        <w:rPr>
          <w:rFonts w:hint="eastAsia" w:ascii="微软雅黑" w:hAnsi="微软雅黑" w:eastAsia="微软雅黑" w:cs="微软雅黑"/>
          <w:i w:val="0"/>
          <w:iCs w:val="0"/>
          <w:caps w:val="0"/>
          <w:color w:val="999999"/>
          <w:spacing w:val="0"/>
          <w:sz w:val="24"/>
          <w:szCs w:val="24"/>
          <w:u w:val="none"/>
          <w:bdr w:val="none" w:color="auto" w:sz="0" w:space="0"/>
        </w:rPr>
        <w:instrText xml:space="preserve"> HYPERLINK "https://www.cup.edu.cn/chem/docs//2023-12/3f9d0de25eb64d24bf0575ebf818ee26.doc" </w:instrText>
      </w:r>
      <w:r>
        <w:rPr>
          <w:rFonts w:hint="eastAsia" w:ascii="微软雅黑" w:hAnsi="微软雅黑" w:eastAsia="微软雅黑" w:cs="微软雅黑"/>
          <w:i w:val="0"/>
          <w:iCs w:val="0"/>
          <w:caps w:val="0"/>
          <w:color w:val="999999"/>
          <w:spacing w:val="0"/>
          <w:sz w:val="24"/>
          <w:szCs w:val="24"/>
          <w:u w:val="none"/>
          <w:bdr w:val="none" w:color="auto" w:sz="0" w:space="0"/>
        </w:rPr>
        <w:fldChar w:fldCharType="separate"/>
      </w:r>
      <w:r>
        <w:rPr>
          <w:rStyle w:val="8"/>
          <w:rFonts w:hint="eastAsia" w:ascii="微软雅黑" w:hAnsi="微软雅黑" w:eastAsia="微软雅黑" w:cs="微软雅黑"/>
          <w:i w:val="0"/>
          <w:iCs w:val="0"/>
          <w:caps w:val="0"/>
          <w:color w:val="999999"/>
          <w:spacing w:val="0"/>
          <w:sz w:val="24"/>
          <w:szCs w:val="24"/>
          <w:u w:val="none"/>
          <w:bdr w:val="none" w:color="auto" w:sz="0" w:space="0"/>
        </w:rPr>
        <w:t>非定向、定向考生承诺书.doc</w:t>
      </w:r>
      <w:r>
        <w:rPr>
          <w:rFonts w:hint="eastAsia" w:ascii="微软雅黑" w:hAnsi="微软雅黑" w:eastAsia="微软雅黑" w:cs="微软雅黑"/>
          <w:i w:val="0"/>
          <w:iCs w:val="0"/>
          <w:caps w:val="0"/>
          <w:color w:val="999999"/>
          <w:spacing w:val="0"/>
          <w:sz w:val="24"/>
          <w:szCs w:val="24"/>
          <w:u w:val="none"/>
          <w:bdr w:val="none" w:color="auto" w:sz="0" w:space="0"/>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hanging="360"/>
      </w:pPr>
      <w:r>
        <w:rPr>
          <w:rFonts w:hint="eastAsia" w:ascii="微软雅黑" w:hAnsi="微软雅黑" w:eastAsia="微软雅黑" w:cs="微软雅黑"/>
          <w:i w:val="0"/>
          <w:iCs w:val="0"/>
          <w:caps w:val="0"/>
          <w:color w:val="999999"/>
          <w:spacing w:val="0"/>
          <w:sz w:val="24"/>
          <w:szCs w:val="24"/>
          <w:u w:val="none"/>
          <w:bdr w:val="none" w:color="auto" w:sz="0" w:space="0"/>
        </w:rPr>
        <w:fldChar w:fldCharType="begin"/>
      </w:r>
      <w:r>
        <w:rPr>
          <w:rFonts w:hint="eastAsia" w:ascii="微软雅黑" w:hAnsi="微软雅黑" w:eastAsia="微软雅黑" w:cs="微软雅黑"/>
          <w:i w:val="0"/>
          <w:iCs w:val="0"/>
          <w:caps w:val="0"/>
          <w:color w:val="999999"/>
          <w:spacing w:val="0"/>
          <w:sz w:val="24"/>
          <w:szCs w:val="24"/>
          <w:u w:val="none"/>
          <w:bdr w:val="none" w:color="auto" w:sz="0" w:space="0"/>
        </w:rPr>
        <w:instrText xml:space="preserve"> HYPERLINK "https://www.cup.edu.cn/chem/docs//2023-12/fc7b6d9a66c64e49966418468195c947.doc" </w:instrText>
      </w:r>
      <w:r>
        <w:rPr>
          <w:rFonts w:hint="eastAsia" w:ascii="微软雅黑" w:hAnsi="微软雅黑" w:eastAsia="微软雅黑" w:cs="微软雅黑"/>
          <w:i w:val="0"/>
          <w:iCs w:val="0"/>
          <w:caps w:val="0"/>
          <w:color w:val="999999"/>
          <w:spacing w:val="0"/>
          <w:sz w:val="24"/>
          <w:szCs w:val="24"/>
          <w:u w:val="none"/>
          <w:bdr w:val="none" w:color="auto" w:sz="0" w:space="0"/>
        </w:rPr>
        <w:fldChar w:fldCharType="separate"/>
      </w:r>
      <w:r>
        <w:rPr>
          <w:rStyle w:val="8"/>
          <w:rFonts w:hint="eastAsia" w:ascii="微软雅黑" w:hAnsi="微软雅黑" w:eastAsia="微软雅黑" w:cs="微软雅黑"/>
          <w:i w:val="0"/>
          <w:iCs w:val="0"/>
          <w:caps w:val="0"/>
          <w:color w:val="999999"/>
          <w:spacing w:val="0"/>
          <w:sz w:val="24"/>
          <w:szCs w:val="24"/>
          <w:u w:val="none"/>
          <w:bdr w:val="none" w:color="auto" w:sz="0" w:space="0"/>
        </w:rPr>
        <w:t>博士专家推荐书.doc</w:t>
      </w:r>
      <w:r>
        <w:rPr>
          <w:rFonts w:hint="eastAsia" w:ascii="微软雅黑" w:hAnsi="微软雅黑" w:eastAsia="微软雅黑" w:cs="微软雅黑"/>
          <w:i w:val="0"/>
          <w:iCs w:val="0"/>
          <w:caps w:val="0"/>
          <w:color w:val="999999"/>
          <w:spacing w:val="0"/>
          <w:sz w:val="24"/>
          <w:szCs w:val="24"/>
          <w:u w:val="none"/>
          <w:bdr w:val="none" w:color="auto" w:sz="0" w:space="0"/>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hanging="360"/>
      </w:pPr>
      <w:r>
        <w:rPr>
          <w:rFonts w:hint="eastAsia" w:ascii="微软雅黑" w:hAnsi="微软雅黑" w:eastAsia="微软雅黑" w:cs="微软雅黑"/>
          <w:i w:val="0"/>
          <w:iCs w:val="0"/>
          <w:caps w:val="0"/>
          <w:color w:val="999999"/>
          <w:spacing w:val="0"/>
          <w:sz w:val="24"/>
          <w:szCs w:val="24"/>
          <w:u w:val="none"/>
          <w:bdr w:val="none" w:color="auto" w:sz="0" w:space="0"/>
        </w:rPr>
        <w:fldChar w:fldCharType="begin"/>
      </w:r>
      <w:r>
        <w:rPr>
          <w:rFonts w:hint="eastAsia" w:ascii="微软雅黑" w:hAnsi="微软雅黑" w:eastAsia="微软雅黑" w:cs="微软雅黑"/>
          <w:i w:val="0"/>
          <w:iCs w:val="0"/>
          <w:caps w:val="0"/>
          <w:color w:val="999999"/>
          <w:spacing w:val="0"/>
          <w:sz w:val="24"/>
          <w:szCs w:val="24"/>
          <w:u w:val="none"/>
          <w:bdr w:val="none" w:color="auto" w:sz="0" w:space="0"/>
        </w:rPr>
        <w:instrText xml:space="preserve"> HYPERLINK "https://www.cup.edu.cn/chem/docs//2023-12/9301ec6a8cc54e3c8a30c2f29481fa6c.doc" </w:instrText>
      </w:r>
      <w:r>
        <w:rPr>
          <w:rFonts w:hint="eastAsia" w:ascii="微软雅黑" w:hAnsi="微软雅黑" w:eastAsia="微软雅黑" w:cs="微软雅黑"/>
          <w:i w:val="0"/>
          <w:iCs w:val="0"/>
          <w:caps w:val="0"/>
          <w:color w:val="999999"/>
          <w:spacing w:val="0"/>
          <w:sz w:val="24"/>
          <w:szCs w:val="24"/>
          <w:u w:val="none"/>
          <w:bdr w:val="none" w:color="auto" w:sz="0" w:space="0"/>
        </w:rPr>
        <w:fldChar w:fldCharType="separate"/>
      </w:r>
      <w:r>
        <w:rPr>
          <w:rStyle w:val="8"/>
          <w:rFonts w:hint="eastAsia" w:ascii="微软雅黑" w:hAnsi="微软雅黑" w:eastAsia="微软雅黑" w:cs="微软雅黑"/>
          <w:i w:val="0"/>
          <w:iCs w:val="0"/>
          <w:caps w:val="0"/>
          <w:color w:val="999999"/>
          <w:spacing w:val="0"/>
          <w:sz w:val="24"/>
          <w:szCs w:val="24"/>
          <w:u w:val="none"/>
          <w:bdr w:val="none" w:color="auto" w:sz="0" w:space="0"/>
        </w:rPr>
        <w:t>博士研究生现实表现情况表.doc</w:t>
      </w:r>
      <w:r>
        <w:rPr>
          <w:rFonts w:hint="eastAsia" w:ascii="微软雅黑" w:hAnsi="微软雅黑" w:eastAsia="微软雅黑" w:cs="微软雅黑"/>
          <w:i w:val="0"/>
          <w:iCs w:val="0"/>
          <w:caps w:val="0"/>
          <w:color w:val="999999"/>
          <w:spacing w:val="0"/>
          <w:sz w:val="24"/>
          <w:szCs w:val="24"/>
          <w:u w:val="none"/>
          <w:bdr w:val="none" w:color="auto" w:sz="0" w:space="0"/>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hanging="360"/>
      </w:pPr>
      <w:r>
        <w:rPr>
          <w:rFonts w:hint="eastAsia" w:ascii="微软雅黑" w:hAnsi="微软雅黑" w:eastAsia="微软雅黑" w:cs="微软雅黑"/>
          <w:i w:val="0"/>
          <w:iCs w:val="0"/>
          <w:caps w:val="0"/>
          <w:color w:val="999999"/>
          <w:spacing w:val="0"/>
          <w:sz w:val="24"/>
          <w:szCs w:val="24"/>
          <w:u w:val="none"/>
          <w:bdr w:val="none" w:color="auto" w:sz="0" w:space="0"/>
        </w:rPr>
        <w:fldChar w:fldCharType="begin"/>
      </w:r>
      <w:r>
        <w:rPr>
          <w:rFonts w:hint="eastAsia" w:ascii="微软雅黑" w:hAnsi="微软雅黑" w:eastAsia="微软雅黑" w:cs="微软雅黑"/>
          <w:i w:val="0"/>
          <w:iCs w:val="0"/>
          <w:caps w:val="0"/>
          <w:color w:val="999999"/>
          <w:spacing w:val="0"/>
          <w:sz w:val="24"/>
          <w:szCs w:val="24"/>
          <w:u w:val="none"/>
          <w:bdr w:val="none" w:color="auto" w:sz="0" w:space="0"/>
        </w:rPr>
        <w:instrText xml:space="preserve"> HYPERLINK "https://www.cup.edu.cn/chem/docs//2023-12/d7a25145052c456ab21eb281cc545c32.doc" </w:instrText>
      </w:r>
      <w:r>
        <w:rPr>
          <w:rFonts w:hint="eastAsia" w:ascii="微软雅黑" w:hAnsi="微软雅黑" w:eastAsia="微软雅黑" w:cs="微软雅黑"/>
          <w:i w:val="0"/>
          <w:iCs w:val="0"/>
          <w:caps w:val="0"/>
          <w:color w:val="999999"/>
          <w:spacing w:val="0"/>
          <w:sz w:val="24"/>
          <w:szCs w:val="24"/>
          <w:u w:val="none"/>
          <w:bdr w:val="none" w:color="auto" w:sz="0" w:space="0"/>
        </w:rPr>
        <w:fldChar w:fldCharType="separate"/>
      </w:r>
      <w:r>
        <w:rPr>
          <w:rStyle w:val="8"/>
          <w:rFonts w:hint="eastAsia" w:ascii="微软雅黑" w:hAnsi="微软雅黑" w:eastAsia="微软雅黑" w:cs="微软雅黑"/>
          <w:i w:val="0"/>
          <w:iCs w:val="0"/>
          <w:caps w:val="0"/>
          <w:color w:val="999999"/>
          <w:spacing w:val="0"/>
          <w:sz w:val="24"/>
          <w:szCs w:val="24"/>
          <w:u w:val="none"/>
          <w:bdr w:val="none" w:color="auto" w:sz="0" w:space="0"/>
        </w:rPr>
        <w:t>博士研究生导师同意考生报考确认书.doc</w:t>
      </w:r>
      <w:r>
        <w:rPr>
          <w:rFonts w:hint="eastAsia" w:ascii="微软雅黑" w:hAnsi="微软雅黑" w:eastAsia="微软雅黑" w:cs="微软雅黑"/>
          <w:i w:val="0"/>
          <w:iCs w:val="0"/>
          <w:caps w:val="0"/>
          <w:color w:val="999999"/>
          <w:spacing w:val="0"/>
          <w:sz w:val="24"/>
          <w:szCs w:val="24"/>
          <w:u w:val="none"/>
          <w:bdr w:val="none" w:color="auto" w:sz="0" w:space="0"/>
        </w:rPr>
        <w:fldChar w:fldCharType="end"/>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Franklin Gothic Medium">
    <w:panose1 w:val="020B0603020102020204"/>
    <w:charset w:val="00"/>
    <w:family w:val="auto"/>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FC5C34"/>
    <w:multiLevelType w:val="multilevel"/>
    <w:tmpl w:val="C8FC5C3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FF360CD"/>
    <w:rsid w:val="0073164B"/>
    <w:rsid w:val="45647867"/>
    <w:rsid w:val="6FF36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2023-12-20T05:29:00Z</dcterms:created>
  <dc:creator>WPS_1663235086</dc:creator>
  <cp:lastModifiedBy>WPS_1663235086</cp:lastModifiedBy>
  <dcterms:modified xsi:type="dcterms:W3CDTF">2023-12-20T08:51:35Z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EF10547E2064450DA5C505E171134530_13</vt:lpwstr>
  </property>
</Properties>
</file>