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6A99F">
      <w:pPr>
        <w:shd w:val="clear" w:color="auto" w:fill="FFFFFF"/>
        <w:spacing w:after="0" w:line="600" w:lineRule="atLeast"/>
        <w:jc w:val="center"/>
        <w:outlineLvl w:val="3"/>
        <w:rPr>
          <w:rFonts w:hint="default" w:ascii="Times New Roman" w:hAnsi="Times New Roman" w:eastAsia="方正小标宋简体" w:cs="Times New Roman"/>
          <w:b/>
          <w:bCs/>
          <w:color w:val="000000" w:themeColor="text1"/>
          <w:sz w:val="36"/>
          <w:szCs w:val="36"/>
          <w14:textFill>
            <w14:solidFill>
              <w14:schemeClr w14:val="tx1"/>
            </w14:solidFill>
          </w14:textFill>
        </w:rPr>
      </w:pPr>
      <w:r>
        <w:rPr>
          <w:rFonts w:hint="default" w:ascii="Times New Roman" w:hAnsi="Times New Roman" w:eastAsia="方正小标宋简体" w:cs="Times New Roman"/>
          <w:b/>
          <w:bCs/>
          <w:color w:val="000000" w:themeColor="text1"/>
          <w:sz w:val="36"/>
          <w:szCs w:val="36"/>
          <w14:textFill>
            <w14:solidFill>
              <w14:schemeClr w14:val="tx1"/>
            </w14:solidFill>
          </w14:textFill>
        </w:rPr>
        <w:t>北京科技大学与怀柔实验室</w:t>
      </w:r>
    </w:p>
    <w:p w14:paraId="53960F87">
      <w:pPr>
        <w:shd w:val="clear" w:color="auto" w:fill="FFFFFF"/>
        <w:spacing w:after="0" w:line="600" w:lineRule="atLeast"/>
        <w:jc w:val="center"/>
        <w:outlineLvl w:val="3"/>
        <w:rPr>
          <w:rFonts w:hint="default" w:ascii="Times New Roman" w:hAnsi="Times New Roman" w:eastAsia="方正小标宋简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36"/>
          <w:szCs w:val="36"/>
          <w14:textFill>
            <w14:solidFill>
              <w14:schemeClr w14:val="tx1"/>
            </w14:solidFill>
          </w14:textFill>
        </w:rPr>
        <w:t>2026年联合培养博士研究生招生</w:t>
      </w:r>
      <w:r>
        <w:rPr>
          <w:rFonts w:hint="default" w:ascii="Times New Roman" w:hAnsi="Times New Roman" w:eastAsia="方正小标宋简体" w:cs="Times New Roman"/>
          <w:b/>
          <w:bCs/>
          <w:color w:val="000000" w:themeColor="text1"/>
          <w:sz w:val="36"/>
          <w:szCs w:val="36"/>
          <w:lang w:val="en-US" w:eastAsia="zh-CN"/>
          <w14:textFill>
            <w14:solidFill>
              <w14:schemeClr w14:val="tx1"/>
            </w14:solidFill>
          </w14:textFill>
        </w:rPr>
        <w:t>简章</w:t>
      </w:r>
    </w:p>
    <w:p w14:paraId="3EDE94EB">
      <w:pPr>
        <w:pStyle w:val="16"/>
        <w:snapToGrid w:val="0"/>
        <w:spacing w:before="0" w:beforeAutospacing="0" w:after="0" w:afterAutospacing="0" w:line="560" w:lineRule="exact"/>
        <w:ind w:firstLine="560" w:firstLineChars="200"/>
        <w:jc w:val="both"/>
        <w:rPr>
          <w:rFonts w:hint="eastAsia" w:ascii="方正小标宋简体" w:hAnsi="方正小标宋简体" w:eastAsia="方正小标宋简体" w:cs="方正小标宋简体"/>
          <w:sz w:val="28"/>
          <w:szCs w:val="28"/>
        </w:rPr>
      </w:pPr>
    </w:p>
    <w:p w14:paraId="7C03E444">
      <w:pPr>
        <w:pStyle w:val="16"/>
        <w:snapToGrid w:val="0"/>
        <w:spacing w:before="0" w:beforeAutospacing="0" w:after="0" w:afterAutospacing="0" w:line="56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怀柔实验室是国家级新型科研事业单位，是能源领域重要科技力量，</w:t>
      </w:r>
      <w:r>
        <w:rPr>
          <w:rFonts w:hint="eastAsia" w:ascii="Times New Roman" w:hAnsi="Times New Roman" w:eastAsia="仿宋_GB2312" w:cs="Times New Roman"/>
          <w:sz w:val="28"/>
          <w:szCs w:val="28"/>
        </w:rPr>
        <w:t>围绕清洁低碳安全高效</w:t>
      </w:r>
      <w:r>
        <w:rPr>
          <w:rFonts w:ascii="Times New Roman" w:hAnsi="Times New Roman" w:eastAsia="仿宋_GB2312" w:cs="Times New Roman"/>
          <w:sz w:val="28"/>
          <w:szCs w:val="28"/>
        </w:rPr>
        <w:t>能源体系构建和“碳达峰、碳中和”战略目标，开展战略性、前瞻性、基础性科学技术研究。</w:t>
      </w:r>
    </w:p>
    <w:p w14:paraId="21410428">
      <w:pPr>
        <w:pStyle w:val="16"/>
        <w:snapToGrid w:val="0"/>
        <w:spacing w:before="0" w:beforeAutospacing="0" w:after="0" w:afterAutospacing="0" w:line="56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为主动服务国家重大战略需求，培养和储备能源领域战略科技人才，探索以重大任务和目标为导向的博士研究生培养新机制，</w:t>
      </w:r>
      <w:r>
        <w:rPr>
          <w:rFonts w:hint="eastAsia" w:ascii="Times New Roman" w:hAnsi="Times New Roman" w:eastAsia="仿宋_GB2312" w:cs="Times New Roman"/>
          <w:sz w:val="28"/>
          <w:szCs w:val="28"/>
        </w:rPr>
        <w:t>2026</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北京科技大学将</w:t>
      </w:r>
      <w:r>
        <w:rPr>
          <w:rFonts w:ascii="Times New Roman" w:hAnsi="Times New Roman" w:eastAsia="仿宋_GB2312" w:cs="Times New Roman"/>
          <w:sz w:val="28"/>
          <w:szCs w:val="28"/>
        </w:rPr>
        <w:t>联合</w:t>
      </w:r>
      <w:r>
        <w:rPr>
          <w:rFonts w:hint="eastAsia" w:ascii="Times New Roman" w:hAnsi="Times New Roman" w:eastAsia="仿宋_GB2312" w:cs="Times New Roman"/>
          <w:sz w:val="28"/>
          <w:szCs w:val="28"/>
        </w:rPr>
        <w:t>怀柔</w:t>
      </w:r>
      <w:r>
        <w:rPr>
          <w:rFonts w:ascii="Times New Roman" w:hAnsi="Times New Roman" w:eastAsia="仿宋_GB2312" w:cs="Times New Roman"/>
          <w:sz w:val="28"/>
          <w:szCs w:val="28"/>
        </w:rPr>
        <w:t>实验室共同开展博士研究生培养计划</w:t>
      </w:r>
      <w:r>
        <w:rPr>
          <w:rFonts w:hint="eastAsia" w:ascii="Times New Roman" w:hAnsi="Times New Roman" w:eastAsia="仿宋_GB2312" w:cs="Times New Roman"/>
          <w:sz w:val="28"/>
          <w:szCs w:val="28"/>
        </w:rPr>
        <w:t>。该联合培养项目特色为：加入该联合培养项目的博士研究生将直接参与国家重大科研任务，开展本学科领域具有前瞻性和基础性的研究工作。</w:t>
      </w:r>
    </w:p>
    <w:p w14:paraId="3FD2F65F">
      <w:pPr>
        <w:pStyle w:val="46"/>
        <w:shd w:val="clear" w:color="auto" w:fill="FFFFFF"/>
        <w:spacing w:after="0" w:line="555" w:lineRule="atLeast"/>
        <w:ind w:left="562" w:firstLine="0" w:firstLineChars="0"/>
        <w:jc w:val="both"/>
        <w:rPr>
          <w:rFonts w:hint="eastAsia" w:ascii="仿宋_GB2312" w:hAnsi="仿宋" w:eastAsia="仿宋_GB2312" w:cs="宋体"/>
          <w:b/>
          <w:bCs/>
          <w:color w:val="000000" w:themeColor="text1"/>
          <w:sz w:val="28"/>
          <w:szCs w:val="28"/>
          <w14:textFill>
            <w14:solidFill>
              <w14:schemeClr w14:val="tx1"/>
            </w14:solidFill>
          </w14:textFill>
        </w:rPr>
      </w:pPr>
      <w:r>
        <w:rPr>
          <w:rFonts w:hint="eastAsia" w:ascii="仿宋_GB2312" w:hAnsi="仿宋" w:eastAsia="仿宋_GB2312" w:cs="宋体"/>
          <w:b/>
          <w:bCs/>
          <w:color w:val="000000" w:themeColor="text1"/>
          <w:sz w:val="28"/>
          <w:szCs w:val="28"/>
          <w14:textFill>
            <w14:solidFill>
              <w14:schemeClr w14:val="tx1"/>
            </w14:solidFill>
          </w14:textFill>
        </w:rPr>
        <w:t>一、培养目标</w:t>
      </w:r>
    </w:p>
    <w:p w14:paraId="1B426E49">
      <w:pPr>
        <w:pStyle w:val="16"/>
        <w:snapToGrid w:val="0"/>
        <w:spacing w:before="0" w:beforeAutospacing="0" w:after="0" w:afterAutospacing="0" w:line="56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面向国家“双碳”战略目标和重大使命，培养和造就一批能源领域方面兼具基础创新能力和实践</w:t>
      </w:r>
      <w:bookmarkStart w:id="3" w:name="_GoBack"/>
      <w:bookmarkEnd w:id="3"/>
      <w:r>
        <w:rPr>
          <w:rFonts w:ascii="Times New Roman" w:hAnsi="Times New Roman" w:eastAsia="仿宋_GB2312" w:cs="Times New Roman"/>
          <w:sz w:val="28"/>
          <w:szCs w:val="28"/>
        </w:rPr>
        <w:t>能力的高层次创新人才。</w:t>
      </w:r>
    </w:p>
    <w:p w14:paraId="5E8D9CD7">
      <w:pPr>
        <w:pStyle w:val="16"/>
        <w:snapToGrid w:val="0"/>
        <w:spacing w:before="0" w:beforeAutospacing="0" w:after="0" w:afterAutospacing="0" w:line="56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博士学位获得者应具有正确的政治方向、本领域坚实宽广的基础理论和系统深入的专门知识，以及独立从事科学研究工作的能力，并能够综合运用科学方法和先进技术手段解决本专业领域的关键性技术问题，做出具备重要应用价值或理论意义的创造性成果，支撑国家战略实施。</w:t>
      </w:r>
    </w:p>
    <w:p w14:paraId="79C6D864">
      <w:pPr>
        <w:shd w:val="clear" w:color="auto" w:fill="FFFFFF"/>
        <w:spacing w:after="0" w:line="555" w:lineRule="atLeast"/>
        <w:ind w:left="709"/>
        <w:jc w:val="both"/>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仿宋" w:eastAsia="仿宋_GB2312" w:cs="宋体"/>
          <w:b/>
          <w:bCs/>
          <w:color w:val="000000" w:themeColor="text1"/>
          <w:sz w:val="28"/>
          <w:szCs w:val="28"/>
          <w14:textFill>
            <w14:solidFill>
              <w14:schemeClr w14:val="tx1"/>
            </w14:solidFill>
          </w14:textFill>
        </w:rPr>
        <w:t>二、招生专业及规模</w:t>
      </w:r>
    </w:p>
    <w:p w14:paraId="5C6870EF">
      <w:pPr>
        <w:pStyle w:val="46"/>
        <w:widowControl w:val="0"/>
        <w:shd w:val="clear" w:color="auto" w:fill="FFFFFF"/>
        <w:spacing w:after="0" w:line="555" w:lineRule="atLeast"/>
        <w:ind w:left="568" w:firstLine="0" w:firstLineChars="0"/>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1.招生专业：材料科学与工程（080500）。</w:t>
      </w:r>
    </w:p>
    <w:p w14:paraId="70010CD1">
      <w:pPr>
        <w:pStyle w:val="46"/>
        <w:widowControl w:val="0"/>
        <w:shd w:val="clear" w:color="auto" w:fill="FFFFFF"/>
        <w:spacing w:after="0" w:line="555" w:lineRule="atLeast"/>
        <w:ind w:left="568" w:firstLine="0" w:firstLineChars="0"/>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2.招生类型：全日制非定向就业学术学位博士研究生。</w:t>
      </w:r>
    </w:p>
    <w:p w14:paraId="6E2778C5">
      <w:pPr>
        <w:pStyle w:val="46"/>
        <w:widowControl w:val="0"/>
        <w:shd w:val="clear" w:color="auto" w:fill="FFFFFF"/>
        <w:spacing w:after="0" w:line="555" w:lineRule="atLeast"/>
        <w:ind w:left="568" w:firstLine="0" w:firstLineChars="0"/>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3.招生规模：3人（最终招生人数以教育部下达的招生计划数为准）。</w:t>
      </w:r>
    </w:p>
    <w:p w14:paraId="678390E3">
      <w:pPr>
        <w:pStyle w:val="46"/>
        <w:widowControl w:val="0"/>
        <w:shd w:val="clear" w:color="auto" w:fill="FFFFFF"/>
        <w:spacing w:after="0" w:line="560" w:lineRule="exact"/>
        <w:ind w:firstLine="560"/>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4.拟招生导师：</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33"/>
        <w:gridCol w:w="3160"/>
        <w:gridCol w:w="2715"/>
      </w:tblGrid>
      <w:tr w14:paraId="6EDC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88" w:type="dxa"/>
            <w:vAlign w:val="top"/>
          </w:tcPr>
          <w:p w14:paraId="726A9081">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序号</w:t>
            </w:r>
          </w:p>
        </w:tc>
        <w:tc>
          <w:tcPr>
            <w:tcW w:w="1433" w:type="dxa"/>
            <w:vAlign w:val="top"/>
          </w:tcPr>
          <w:p w14:paraId="7D369DCB">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导师</w:t>
            </w:r>
          </w:p>
        </w:tc>
        <w:tc>
          <w:tcPr>
            <w:tcW w:w="3160" w:type="dxa"/>
            <w:vAlign w:val="top"/>
          </w:tcPr>
          <w:p w14:paraId="33507B8B">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培养单位</w:t>
            </w:r>
          </w:p>
        </w:tc>
        <w:tc>
          <w:tcPr>
            <w:tcW w:w="2715" w:type="dxa"/>
            <w:vAlign w:val="top"/>
          </w:tcPr>
          <w:p w14:paraId="31A054A5">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备注</w:t>
            </w:r>
          </w:p>
        </w:tc>
      </w:tr>
      <w:tr w14:paraId="7476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88" w:type="dxa"/>
            <w:vAlign w:val="top"/>
          </w:tcPr>
          <w:p w14:paraId="6744EE00">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1</w:t>
            </w:r>
          </w:p>
        </w:tc>
        <w:tc>
          <w:tcPr>
            <w:tcW w:w="1433" w:type="dxa"/>
            <w:vAlign w:val="top"/>
          </w:tcPr>
          <w:p w14:paraId="5A6B5382">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赵静</w:t>
            </w:r>
          </w:p>
        </w:tc>
        <w:tc>
          <w:tcPr>
            <w:tcW w:w="3160" w:type="dxa"/>
            <w:vAlign w:val="top"/>
          </w:tcPr>
          <w:p w14:paraId="626F9670">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材料科学与工程学院</w:t>
            </w:r>
          </w:p>
        </w:tc>
        <w:tc>
          <w:tcPr>
            <w:tcW w:w="2715" w:type="dxa"/>
            <w:vMerge w:val="restart"/>
            <w:vAlign w:val="top"/>
          </w:tcPr>
          <w:p w14:paraId="6DEB3C53">
            <w:pPr>
              <w:pStyle w:val="46"/>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若录取阶段拟招生导师有所调整，以调整后导师名单为准。</w:t>
            </w:r>
          </w:p>
        </w:tc>
      </w:tr>
      <w:tr w14:paraId="2F32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88" w:type="dxa"/>
            <w:vAlign w:val="top"/>
          </w:tcPr>
          <w:p w14:paraId="361AD48A">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2</w:t>
            </w:r>
          </w:p>
        </w:tc>
        <w:tc>
          <w:tcPr>
            <w:tcW w:w="1433" w:type="dxa"/>
            <w:vAlign w:val="top"/>
          </w:tcPr>
          <w:p w14:paraId="3E587FD5">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赵海雷</w:t>
            </w:r>
          </w:p>
        </w:tc>
        <w:tc>
          <w:tcPr>
            <w:tcW w:w="3160" w:type="dxa"/>
            <w:vAlign w:val="top"/>
          </w:tcPr>
          <w:p w14:paraId="642CF614">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材料科学与工程学院</w:t>
            </w:r>
          </w:p>
        </w:tc>
        <w:tc>
          <w:tcPr>
            <w:tcW w:w="2715" w:type="dxa"/>
            <w:vMerge w:val="continue"/>
            <w:vAlign w:val="top"/>
          </w:tcPr>
          <w:p w14:paraId="2BE94618">
            <w:pPr>
              <w:pStyle w:val="46"/>
              <w:keepNext w:val="0"/>
              <w:keepLines w:val="0"/>
              <w:pageBreakBefore w:val="0"/>
              <w:widowControl w:val="0"/>
              <w:kinsoku/>
              <w:wordWrap/>
              <w:overflowPunct/>
              <w:topLinePunct w:val="0"/>
              <w:autoSpaceDE/>
              <w:autoSpaceDN/>
              <w:bidi w:val="0"/>
              <w:spacing w:after="0" w:line="400" w:lineRule="exact"/>
              <w:ind w:firstLine="0" w:firstLineChars="0"/>
              <w:textAlignment w:val="auto"/>
              <w:rPr>
                <w:rFonts w:hint="eastAsia" w:ascii="仿宋_GB2312" w:hAnsi="微软雅黑" w:eastAsia="仿宋_GB2312" w:cs="宋体"/>
                <w:bCs/>
                <w:color w:val="000000" w:themeColor="text1"/>
                <w:sz w:val="28"/>
                <w:szCs w:val="28"/>
                <w14:textFill>
                  <w14:solidFill>
                    <w14:schemeClr w14:val="tx1"/>
                  </w14:solidFill>
                </w14:textFill>
              </w:rPr>
            </w:pPr>
          </w:p>
        </w:tc>
      </w:tr>
      <w:tr w14:paraId="7103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88" w:type="dxa"/>
            <w:vAlign w:val="top"/>
          </w:tcPr>
          <w:p w14:paraId="3F9C78ED">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3</w:t>
            </w:r>
          </w:p>
        </w:tc>
        <w:tc>
          <w:tcPr>
            <w:tcW w:w="1433" w:type="dxa"/>
            <w:vAlign w:val="top"/>
          </w:tcPr>
          <w:p w14:paraId="70D7DFFB">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郝俊杰</w:t>
            </w:r>
          </w:p>
        </w:tc>
        <w:tc>
          <w:tcPr>
            <w:tcW w:w="3160" w:type="dxa"/>
            <w:vAlign w:val="top"/>
          </w:tcPr>
          <w:p w14:paraId="24B88FC1">
            <w:pPr>
              <w:pStyle w:val="46"/>
              <w:keepNext w:val="0"/>
              <w:keepLines w:val="0"/>
              <w:pageBreakBefore w:val="0"/>
              <w:widowControl w:val="0"/>
              <w:kinsoku/>
              <w:wordWrap/>
              <w:overflowPunct/>
              <w:topLinePunct w:val="0"/>
              <w:autoSpaceDE/>
              <w:autoSpaceDN/>
              <w:bidi w:val="0"/>
              <w:spacing w:after="0" w:line="400" w:lineRule="exact"/>
              <w:ind w:firstLine="0" w:firstLineChars="0"/>
              <w:jc w:val="center"/>
              <w:textAlignment w:val="auto"/>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新材料技术研究院</w:t>
            </w:r>
          </w:p>
        </w:tc>
        <w:tc>
          <w:tcPr>
            <w:tcW w:w="2715" w:type="dxa"/>
            <w:vMerge w:val="continue"/>
            <w:vAlign w:val="top"/>
          </w:tcPr>
          <w:p w14:paraId="576FA46C">
            <w:pPr>
              <w:pStyle w:val="46"/>
              <w:keepNext w:val="0"/>
              <w:keepLines w:val="0"/>
              <w:pageBreakBefore w:val="0"/>
              <w:widowControl w:val="0"/>
              <w:kinsoku/>
              <w:wordWrap/>
              <w:overflowPunct/>
              <w:topLinePunct w:val="0"/>
              <w:autoSpaceDE/>
              <w:autoSpaceDN/>
              <w:bidi w:val="0"/>
              <w:spacing w:after="0" w:line="400" w:lineRule="exact"/>
              <w:ind w:firstLine="0" w:firstLineChars="0"/>
              <w:textAlignment w:val="auto"/>
              <w:rPr>
                <w:rFonts w:hint="eastAsia" w:ascii="仿宋_GB2312" w:hAnsi="微软雅黑" w:eastAsia="仿宋_GB2312" w:cs="宋体"/>
                <w:bCs/>
                <w:color w:val="000000" w:themeColor="text1"/>
                <w:sz w:val="28"/>
                <w:szCs w:val="28"/>
                <w14:textFill>
                  <w14:solidFill>
                    <w14:schemeClr w14:val="tx1"/>
                  </w14:solidFill>
                </w14:textFill>
              </w:rPr>
            </w:pPr>
          </w:p>
        </w:tc>
      </w:tr>
    </w:tbl>
    <w:p w14:paraId="3216E62E">
      <w:pPr>
        <w:shd w:val="clear" w:color="auto" w:fill="FFFFFF"/>
        <w:spacing w:after="0" w:line="555" w:lineRule="atLeast"/>
        <w:ind w:firstLine="562" w:firstLineChars="200"/>
        <w:jc w:val="both"/>
        <w:rPr>
          <w:rFonts w:hint="eastAsia" w:ascii="仿宋_GB2312" w:hAnsi="微软雅黑" w:eastAsia="仿宋_GB2312" w:cs="宋体"/>
          <w:b/>
          <w:bCs/>
          <w:color w:val="000000" w:themeColor="text1"/>
          <w:sz w:val="28"/>
          <w:szCs w:val="28"/>
          <w14:textFill>
            <w14:solidFill>
              <w14:schemeClr w14:val="tx1"/>
            </w14:solidFill>
          </w14:textFill>
        </w:rPr>
      </w:pPr>
      <w:r>
        <w:rPr>
          <w:rFonts w:hint="eastAsia" w:ascii="仿宋_GB2312" w:hAnsi="仿宋" w:eastAsia="仿宋_GB2312" w:cs="宋体"/>
          <w:b/>
          <w:bCs/>
          <w:color w:val="000000" w:themeColor="text1"/>
          <w:sz w:val="28"/>
          <w:szCs w:val="28"/>
          <w14:textFill>
            <w14:solidFill>
              <w14:schemeClr w14:val="tx1"/>
            </w14:solidFill>
          </w14:textFill>
        </w:rPr>
        <w:t>三、报考条件及报考程序</w:t>
      </w:r>
    </w:p>
    <w:p w14:paraId="10BB5C31">
      <w:pPr>
        <w:shd w:val="clear" w:color="auto" w:fill="FFFFFF"/>
        <w:spacing w:after="0" w:line="555" w:lineRule="atLeast"/>
        <w:ind w:firstLine="565" w:firstLineChars="202"/>
        <w:jc w:val="both"/>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1.报考条件。报考者需符合北京科技大学及所报考培养单位规定的生源范围、报考条件及其他相关要求，详情参考</w:t>
      </w:r>
      <w:bookmarkStart w:id="0" w:name="_Hlk215580541"/>
      <w:r>
        <w:rPr>
          <w:rFonts w:hint="eastAsia" w:ascii="仿宋_GB2312" w:hAnsi="微软雅黑" w:eastAsia="仿宋_GB2312" w:cs="宋体"/>
          <w:color w:val="000000" w:themeColor="text1"/>
          <w:sz w:val="28"/>
          <w:szCs w:val="28"/>
          <w14:textFill>
            <w14:solidFill>
              <w14:schemeClr w14:val="tx1"/>
            </w14:solidFill>
          </w14:textFill>
        </w:rPr>
        <w:t>《北京科技大学2026年博士学位研究生招生章程》</w:t>
      </w:r>
      <w:bookmarkEnd w:id="0"/>
      <w:r>
        <w:rPr>
          <w:rFonts w:hint="eastAsia" w:ascii="仿宋_GB2312" w:hAnsi="微软雅黑" w:eastAsia="仿宋_GB2312" w:cs="宋体"/>
          <w:color w:val="000000" w:themeColor="text1"/>
          <w:sz w:val="28"/>
          <w:szCs w:val="28"/>
          <w14:textFill>
            <w14:solidFill>
              <w14:schemeClr w14:val="tx1"/>
            </w14:solidFill>
          </w14:textFill>
        </w:rPr>
        <w:t>及各培养单位2026年博士学位研究生招生办法。</w:t>
      </w:r>
    </w:p>
    <w:p w14:paraId="349D77C4">
      <w:pPr>
        <w:shd w:val="clear" w:color="auto" w:fill="FFFFFF"/>
        <w:spacing w:after="0" w:line="555" w:lineRule="atLeast"/>
        <w:ind w:firstLine="565" w:firstLineChars="202"/>
        <w:jc w:val="both"/>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2.报考程序。符合报考条件者按照北京科技大学相关规定完成网上报名和报考材料提交。</w:t>
      </w:r>
    </w:p>
    <w:p w14:paraId="40C5A2C8">
      <w:pPr>
        <w:pStyle w:val="46"/>
        <w:shd w:val="clear" w:color="auto" w:fill="FFFFFF"/>
        <w:spacing w:after="0" w:line="555" w:lineRule="atLeast"/>
        <w:ind w:left="562" w:firstLine="0" w:firstLineChars="0"/>
        <w:jc w:val="both"/>
        <w:rPr>
          <w:rFonts w:hint="eastAsia" w:ascii="仿宋_GB2312" w:hAnsi="微软雅黑" w:eastAsia="仿宋_GB2312" w:cs="宋体"/>
          <w:b/>
          <w:bCs/>
          <w:color w:val="000000" w:themeColor="text1"/>
          <w:sz w:val="28"/>
          <w:szCs w:val="28"/>
          <w14:textFill>
            <w14:solidFill>
              <w14:schemeClr w14:val="tx1"/>
            </w14:solidFill>
          </w14:textFill>
        </w:rPr>
      </w:pPr>
      <w:r>
        <w:rPr>
          <w:rFonts w:hint="eastAsia" w:ascii="仿宋_GB2312" w:hAnsi="微软雅黑" w:eastAsia="仿宋_GB2312" w:cs="宋体"/>
          <w:b/>
          <w:bCs/>
          <w:color w:val="000000" w:themeColor="text1"/>
          <w:sz w:val="28"/>
          <w:szCs w:val="28"/>
          <w14:textFill>
            <w14:solidFill>
              <w14:schemeClr w14:val="tx1"/>
            </w14:solidFill>
          </w14:textFill>
        </w:rPr>
        <w:t>四、考核及录取</w:t>
      </w:r>
    </w:p>
    <w:p w14:paraId="7902BBA1">
      <w:pPr>
        <w:shd w:val="clear" w:color="auto" w:fill="FFFFFF"/>
        <w:spacing w:after="0" w:line="555" w:lineRule="atLeast"/>
        <w:ind w:firstLine="565" w:firstLineChars="202"/>
        <w:jc w:val="both"/>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1.考核。由北京科技大学与怀柔实验室成立的联合培养工作组负责，由所报考培养单位具体组织实施，考核时间及要求按各培养单位公布的方案执行。</w:t>
      </w:r>
    </w:p>
    <w:p w14:paraId="03984D82">
      <w:pPr>
        <w:shd w:val="clear" w:color="auto" w:fill="FFFFFF"/>
        <w:spacing w:after="0" w:line="555" w:lineRule="atLeast"/>
        <w:ind w:firstLine="565" w:firstLineChars="202"/>
        <w:jc w:val="both"/>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2.录取。根据考生综合考核成绩、思想政治素质和品德表现、身心健康状况等全面衡量，导师、考生双向选择，择优录取。具体录取规则按北京科技大学公布的方案执行。</w:t>
      </w:r>
    </w:p>
    <w:p w14:paraId="04E21B1E">
      <w:pPr>
        <w:pStyle w:val="46"/>
        <w:shd w:val="clear" w:color="auto" w:fill="FFFFFF"/>
        <w:spacing w:after="0" w:line="555" w:lineRule="atLeast"/>
        <w:ind w:left="562" w:firstLine="0" w:firstLineChars="0"/>
        <w:jc w:val="both"/>
        <w:rPr>
          <w:rFonts w:hint="eastAsia" w:ascii="仿宋_GB2312" w:hAnsi="微软雅黑" w:eastAsia="仿宋_GB2312" w:cs="宋体"/>
          <w:b/>
          <w:bCs/>
          <w:color w:val="000000" w:themeColor="text1"/>
          <w:sz w:val="28"/>
          <w:szCs w:val="28"/>
          <w14:textFill>
            <w14:solidFill>
              <w14:schemeClr w14:val="tx1"/>
            </w14:solidFill>
          </w14:textFill>
        </w:rPr>
      </w:pPr>
      <w:r>
        <w:rPr>
          <w:rFonts w:hint="eastAsia" w:ascii="仿宋_GB2312" w:hAnsi="微软雅黑" w:eastAsia="仿宋_GB2312" w:cs="宋体"/>
          <w:b/>
          <w:bCs/>
          <w:color w:val="000000" w:themeColor="text1"/>
          <w:sz w:val="28"/>
          <w:szCs w:val="28"/>
          <w14:textFill>
            <w14:solidFill>
              <w14:schemeClr w14:val="tx1"/>
            </w14:solidFill>
          </w14:textFill>
        </w:rPr>
        <w:t>五、学费与奖助</w:t>
      </w:r>
    </w:p>
    <w:p w14:paraId="71370BC9">
      <w:pPr>
        <w:widowControl w:val="0"/>
        <w:shd w:val="clear" w:color="auto" w:fill="FFFFFF"/>
        <w:spacing w:after="0" w:line="555" w:lineRule="atLeast"/>
        <w:ind w:firstLine="556"/>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录取后按照北京科技大学全日制博士研究生学费标准向北京科技大学缴纳学费，奖助政策按照北京科技大学和实验室相关规定执行。</w:t>
      </w:r>
    </w:p>
    <w:p w14:paraId="37F51552">
      <w:pPr>
        <w:shd w:val="clear" w:color="auto" w:fill="FFFFFF"/>
        <w:spacing w:after="0" w:line="555" w:lineRule="atLeast"/>
        <w:ind w:firstLine="562" w:firstLineChars="200"/>
        <w:jc w:val="both"/>
        <w:rPr>
          <w:rFonts w:hint="eastAsia" w:ascii="仿宋_GB2312" w:hAnsi="微软雅黑" w:eastAsia="仿宋_GB2312" w:cs="宋体"/>
          <w:b/>
          <w:bCs/>
          <w:color w:val="000000" w:themeColor="text1"/>
          <w:sz w:val="28"/>
          <w:szCs w:val="28"/>
          <w14:textFill>
            <w14:solidFill>
              <w14:schemeClr w14:val="tx1"/>
            </w14:solidFill>
          </w14:textFill>
        </w:rPr>
      </w:pPr>
      <w:r>
        <w:rPr>
          <w:rFonts w:hint="eastAsia" w:ascii="仿宋_GB2312" w:hAnsi="仿宋" w:eastAsia="仿宋_GB2312" w:cs="宋体"/>
          <w:b/>
          <w:bCs/>
          <w:color w:val="000000" w:themeColor="text1"/>
          <w:sz w:val="28"/>
          <w:szCs w:val="28"/>
          <w14:textFill>
            <w14:solidFill>
              <w14:schemeClr w14:val="tx1"/>
            </w14:solidFill>
          </w14:textFill>
        </w:rPr>
        <w:t>六、学制、培养模式及</w:t>
      </w:r>
      <w:r>
        <w:rPr>
          <w:rFonts w:hint="eastAsia" w:ascii="仿宋_GB2312" w:hAnsi="微软雅黑" w:eastAsia="仿宋_GB2312" w:cs="宋体"/>
          <w:b/>
          <w:bCs/>
          <w:color w:val="000000" w:themeColor="text1"/>
          <w:sz w:val="28"/>
          <w:szCs w:val="28"/>
          <w14:textFill>
            <w14:solidFill>
              <w14:schemeClr w14:val="tx1"/>
            </w14:solidFill>
          </w14:textFill>
        </w:rPr>
        <w:t>学位</w:t>
      </w:r>
      <w:r>
        <w:rPr>
          <w:rFonts w:hint="eastAsia" w:ascii="仿宋_GB2312" w:hAnsi="仿宋" w:eastAsia="仿宋_GB2312" w:cs="宋体"/>
          <w:b/>
          <w:bCs/>
          <w:color w:val="000000" w:themeColor="text1"/>
          <w:sz w:val="28"/>
          <w:szCs w:val="28"/>
          <w14:textFill>
            <w14:solidFill>
              <w14:schemeClr w14:val="tx1"/>
            </w14:solidFill>
          </w14:textFill>
        </w:rPr>
        <w:t>授予</w:t>
      </w:r>
    </w:p>
    <w:p w14:paraId="503FA96E">
      <w:pPr>
        <w:shd w:val="clear" w:color="auto" w:fill="FFFFFF"/>
        <w:spacing w:after="0" w:line="555" w:lineRule="atLeast"/>
        <w:ind w:firstLine="560" w:firstLineChars="200"/>
        <w:jc w:val="both"/>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1</w:t>
      </w:r>
      <w:r>
        <w:rPr>
          <w:rFonts w:ascii="仿宋_GB2312" w:hAnsi="微软雅黑" w:eastAsia="仿宋_GB2312" w:cs="宋体"/>
          <w:bCs/>
          <w:color w:val="000000" w:themeColor="text1"/>
          <w:sz w:val="28"/>
          <w:szCs w:val="28"/>
          <w14:textFill>
            <w14:solidFill>
              <w14:schemeClr w14:val="tx1"/>
            </w14:solidFill>
          </w14:textFill>
        </w:rPr>
        <w:t>.</w:t>
      </w:r>
      <w:r>
        <w:rPr>
          <w:rFonts w:hint="eastAsia" w:ascii="仿宋_GB2312" w:hAnsi="微软雅黑" w:eastAsia="仿宋_GB2312" w:cs="宋体"/>
          <w:bCs/>
          <w:color w:val="000000" w:themeColor="text1"/>
          <w:sz w:val="28"/>
          <w:szCs w:val="28"/>
          <w14:textFill>
            <w14:solidFill>
              <w14:schemeClr w14:val="tx1"/>
            </w14:solidFill>
          </w14:textFill>
        </w:rPr>
        <w:t>学制一般为</w:t>
      </w:r>
      <w:r>
        <w:rPr>
          <w:rFonts w:ascii="仿宋_GB2312" w:hAnsi="微软雅黑" w:eastAsia="仿宋_GB2312" w:cs="宋体"/>
          <w:bCs/>
          <w:color w:val="000000" w:themeColor="text1"/>
          <w:sz w:val="28"/>
          <w:szCs w:val="28"/>
          <w14:textFill>
            <w14:solidFill>
              <w14:schemeClr w14:val="tx1"/>
            </w14:solidFill>
          </w14:textFill>
        </w:rPr>
        <w:t>4年，最长学习年限等要求按</w:t>
      </w:r>
      <w:r>
        <w:rPr>
          <w:rFonts w:hint="eastAsia" w:ascii="仿宋_GB2312" w:hAnsi="微软雅黑" w:eastAsia="仿宋_GB2312" w:cs="宋体"/>
          <w:bCs/>
          <w:color w:val="000000" w:themeColor="text1"/>
          <w:sz w:val="28"/>
          <w:szCs w:val="28"/>
          <w14:textFill>
            <w14:solidFill>
              <w14:schemeClr w14:val="tx1"/>
            </w14:solidFill>
          </w14:textFill>
        </w:rPr>
        <w:t>北京科技</w:t>
      </w:r>
      <w:r>
        <w:rPr>
          <w:rFonts w:ascii="仿宋_GB2312" w:hAnsi="微软雅黑" w:eastAsia="仿宋_GB2312" w:cs="宋体"/>
          <w:bCs/>
          <w:color w:val="000000" w:themeColor="text1"/>
          <w:sz w:val="28"/>
          <w:szCs w:val="28"/>
          <w14:textFill>
            <w14:solidFill>
              <w14:schemeClr w14:val="tx1"/>
            </w14:solidFill>
          </w14:textFill>
        </w:rPr>
        <w:t>大学研究生学籍管理规定执行。</w:t>
      </w:r>
    </w:p>
    <w:p w14:paraId="3553B51B">
      <w:pPr>
        <w:shd w:val="clear" w:color="auto" w:fill="FFFFFF"/>
        <w:spacing w:after="0" w:line="555" w:lineRule="atLeast"/>
        <w:ind w:firstLine="560" w:firstLineChars="200"/>
        <w:jc w:val="both"/>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2</w:t>
      </w:r>
      <w:r>
        <w:rPr>
          <w:rFonts w:ascii="仿宋_GB2312" w:hAnsi="微软雅黑" w:eastAsia="仿宋_GB2312" w:cs="宋体"/>
          <w:bCs/>
          <w:color w:val="000000" w:themeColor="text1"/>
          <w:sz w:val="28"/>
          <w:szCs w:val="28"/>
          <w14:textFill>
            <w14:solidFill>
              <w14:schemeClr w14:val="tx1"/>
            </w14:solidFill>
          </w14:textFill>
        </w:rPr>
        <w:t>.</w:t>
      </w:r>
      <w:r>
        <w:rPr>
          <w:rFonts w:hint="eastAsia" w:ascii="仿宋_GB2312" w:hAnsi="微软雅黑" w:eastAsia="仿宋_GB2312" w:cs="宋体"/>
          <w:bCs/>
          <w:color w:val="000000" w:themeColor="text1"/>
          <w:sz w:val="28"/>
          <w:szCs w:val="28"/>
          <w14:textFill>
            <w14:solidFill>
              <w14:schemeClr w14:val="tx1"/>
            </w14:solidFill>
          </w14:textFill>
        </w:rPr>
        <w:t>采取“双导师”制培养模式，北京科技大学与怀柔实验室导师联合制定培养计划，录取后的联合培养博士研究生，在北京科技大学完成课程阶段学习，在怀柔实验室围绕重大科研任务完成课题研究工作。</w:t>
      </w:r>
    </w:p>
    <w:p w14:paraId="21729AAA">
      <w:pPr>
        <w:shd w:val="clear" w:color="auto" w:fill="FFFFFF"/>
        <w:spacing w:after="0" w:line="555" w:lineRule="atLeast"/>
        <w:ind w:firstLine="560" w:firstLineChars="200"/>
        <w:jc w:val="both"/>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3</w:t>
      </w:r>
      <w:r>
        <w:rPr>
          <w:rFonts w:ascii="仿宋_GB2312" w:hAnsi="微软雅黑" w:eastAsia="仿宋_GB2312" w:cs="宋体"/>
          <w:bCs/>
          <w:color w:val="000000" w:themeColor="text1"/>
          <w:sz w:val="28"/>
          <w:szCs w:val="28"/>
          <w14:textFill>
            <w14:solidFill>
              <w14:schemeClr w14:val="tx1"/>
            </w14:solidFill>
          </w14:textFill>
        </w:rPr>
        <w:t>.</w:t>
      </w:r>
      <w:r>
        <w:rPr>
          <w:rFonts w:hint="eastAsia" w:ascii="仿宋_GB2312" w:hAnsi="微软雅黑" w:eastAsia="仿宋_GB2312" w:cs="宋体"/>
          <w:bCs/>
          <w:color w:val="000000" w:themeColor="text1"/>
          <w:sz w:val="28"/>
          <w:szCs w:val="28"/>
          <w14:textFill>
            <w14:solidFill>
              <w14:schemeClr w14:val="tx1"/>
            </w14:solidFill>
          </w14:textFill>
        </w:rPr>
        <w:t>符合北京科技大学毕业和学位授予条件者，准予毕业，授予博士学位，由北京科技大学颁发毕业证书和学位证书。</w:t>
      </w:r>
    </w:p>
    <w:p w14:paraId="67CC1F92">
      <w:pPr>
        <w:shd w:val="clear" w:color="auto" w:fill="FFFFFF"/>
        <w:spacing w:after="0" w:line="555" w:lineRule="atLeast"/>
        <w:ind w:firstLine="562" w:firstLineChars="200"/>
        <w:jc w:val="both"/>
        <w:rPr>
          <w:rFonts w:hint="eastAsia" w:ascii="仿宋_GB2312" w:hAnsi="微软雅黑" w:eastAsia="仿宋_GB2312" w:cs="宋体"/>
          <w:b/>
          <w:bCs/>
          <w:color w:val="000000" w:themeColor="text1"/>
          <w:sz w:val="28"/>
          <w:szCs w:val="28"/>
          <w14:textFill>
            <w14:solidFill>
              <w14:schemeClr w14:val="tx1"/>
            </w14:solidFill>
          </w14:textFill>
        </w:rPr>
      </w:pPr>
      <w:r>
        <w:rPr>
          <w:rFonts w:hint="eastAsia" w:ascii="仿宋_GB2312" w:hAnsi="微软雅黑" w:eastAsia="仿宋_GB2312" w:cs="宋体"/>
          <w:b/>
          <w:bCs/>
          <w:color w:val="000000" w:themeColor="text1"/>
          <w:sz w:val="28"/>
          <w:szCs w:val="28"/>
          <w14:textFill>
            <w14:solidFill>
              <w14:schemeClr w14:val="tx1"/>
            </w14:solidFill>
          </w14:textFill>
        </w:rPr>
        <w:t>七、其他</w:t>
      </w:r>
    </w:p>
    <w:p w14:paraId="71E5AE87">
      <w:pPr>
        <w:pStyle w:val="46"/>
        <w:widowControl w:val="0"/>
        <w:shd w:val="clear" w:color="auto" w:fill="FFFFFF"/>
        <w:spacing w:after="0" w:line="555" w:lineRule="atLeast"/>
        <w:ind w:firstLine="560"/>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1.其他未尽事宜参见</w:t>
      </w:r>
      <w:bookmarkStart w:id="1" w:name="_Hlk215582548"/>
      <w:r>
        <w:rPr>
          <w:rFonts w:hint="eastAsia" w:ascii="仿宋_GB2312" w:hAnsi="微软雅黑" w:eastAsia="仿宋_GB2312" w:cs="宋体"/>
          <w:color w:val="000000" w:themeColor="text1"/>
          <w:sz w:val="28"/>
          <w:szCs w:val="28"/>
          <w14:textFill>
            <w14:solidFill>
              <w14:schemeClr w14:val="tx1"/>
            </w14:solidFill>
          </w14:textFill>
        </w:rPr>
        <w:t>《北京科技大学2026</w:t>
      </w:r>
      <w:r>
        <w:rPr>
          <w:rFonts w:ascii="仿宋_GB2312" w:hAnsi="微软雅黑" w:eastAsia="仿宋_GB2312" w:cs="宋体"/>
          <w:color w:val="000000" w:themeColor="text1"/>
          <w:sz w:val="28"/>
          <w:szCs w:val="28"/>
          <w14:textFill>
            <w14:solidFill>
              <w14:schemeClr w14:val="tx1"/>
            </w14:solidFill>
          </w14:textFill>
        </w:rPr>
        <w:t>年博士</w:t>
      </w:r>
      <w:r>
        <w:rPr>
          <w:rFonts w:hint="eastAsia" w:ascii="仿宋_GB2312" w:hAnsi="微软雅黑" w:eastAsia="仿宋_GB2312" w:cs="宋体"/>
          <w:color w:val="000000" w:themeColor="text1"/>
          <w:sz w:val="28"/>
          <w:szCs w:val="28"/>
          <w14:textFill>
            <w14:solidFill>
              <w14:schemeClr w14:val="tx1"/>
            </w14:solidFill>
          </w14:textFill>
        </w:rPr>
        <w:t>学位</w:t>
      </w:r>
      <w:r>
        <w:rPr>
          <w:rFonts w:ascii="仿宋_GB2312" w:hAnsi="微软雅黑" w:eastAsia="仿宋_GB2312" w:cs="宋体"/>
          <w:color w:val="000000" w:themeColor="text1"/>
          <w:sz w:val="28"/>
          <w:szCs w:val="28"/>
          <w14:textFill>
            <w14:solidFill>
              <w14:schemeClr w14:val="tx1"/>
            </w14:solidFill>
          </w14:textFill>
        </w:rPr>
        <w:t>研究生招生</w:t>
      </w:r>
      <w:r>
        <w:rPr>
          <w:rFonts w:hint="eastAsia" w:ascii="仿宋_GB2312" w:hAnsi="微软雅黑" w:eastAsia="仿宋_GB2312" w:cs="宋体"/>
          <w:color w:val="000000" w:themeColor="text1"/>
          <w:sz w:val="28"/>
          <w:szCs w:val="28"/>
          <w14:textFill>
            <w14:solidFill>
              <w14:schemeClr w14:val="tx1"/>
            </w14:solidFill>
          </w14:textFill>
        </w:rPr>
        <w:t>章程》</w:t>
      </w:r>
      <w:bookmarkEnd w:id="1"/>
      <w:r>
        <w:rPr>
          <w:rFonts w:ascii="仿宋_GB2312" w:hAnsi="微软雅黑" w:eastAsia="仿宋_GB2312" w:cs="宋体"/>
          <w:color w:val="000000" w:themeColor="text1"/>
          <w:sz w:val="28"/>
          <w:szCs w:val="28"/>
          <w14:textFill>
            <w14:solidFill>
              <w14:schemeClr w14:val="tx1"/>
            </w14:solidFill>
          </w14:textFill>
        </w:rPr>
        <w:t>及其相关</w:t>
      </w:r>
      <w:r>
        <w:rPr>
          <w:rFonts w:hint="eastAsia" w:ascii="仿宋_GB2312" w:hAnsi="微软雅黑" w:eastAsia="仿宋_GB2312" w:cs="宋体"/>
          <w:color w:val="000000" w:themeColor="text1"/>
          <w:sz w:val="28"/>
          <w:szCs w:val="28"/>
          <w14:textFill>
            <w14:solidFill>
              <w14:schemeClr w14:val="tx1"/>
            </w14:solidFill>
          </w14:textFill>
        </w:rPr>
        <w:t>招生文件</w:t>
      </w:r>
      <w:r>
        <w:rPr>
          <w:rFonts w:ascii="仿宋_GB2312" w:hAnsi="微软雅黑" w:eastAsia="仿宋_GB2312" w:cs="宋体"/>
          <w:color w:val="000000" w:themeColor="text1"/>
          <w:sz w:val="28"/>
          <w:szCs w:val="28"/>
          <w14:textFill>
            <w14:solidFill>
              <w14:schemeClr w14:val="tx1"/>
            </w14:solidFill>
          </w14:textFill>
        </w:rPr>
        <w:t>。</w:t>
      </w:r>
    </w:p>
    <w:p w14:paraId="13656842">
      <w:pPr>
        <w:pStyle w:val="46"/>
        <w:widowControl w:val="0"/>
        <w:shd w:val="clear" w:color="auto" w:fill="FFFFFF"/>
        <w:spacing w:after="0" w:line="555" w:lineRule="atLeast"/>
        <w:ind w:firstLine="560"/>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2.博士生在怀柔实验室培养期间，实验室负责日常管理，提供食宿等生活保障。</w:t>
      </w:r>
    </w:p>
    <w:p w14:paraId="345D5F27">
      <w:pPr>
        <w:pStyle w:val="46"/>
        <w:widowControl w:val="0"/>
        <w:shd w:val="clear" w:color="auto" w:fill="FFFFFF"/>
        <w:spacing w:after="0" w:line="555" w:lineRule="atLeast"/>
        <w:ind w:firstLine="560"/>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3.博士生</w:t>
      </w:r>
      <w:r>
        <w:rPr>
          <w:rFonts w:ascii="仿宋_GB2312" w:hAnsi="微软雅黑" w:eastAsia="仿宋_GB2312" w:cs="宋体"/>
          <w:color w:val="000000" w:themeColor="text1"/>
          <w:sz w:val="28"/>
          <w:szCs w:val="28"/>
          <w14:textFill>
            <w14:solidFill>
              <w14:schemeClr w14:val="tx1"/>
            </w14:solidFill>
          </w14:textFill>
        </w:rPr>
        <w:t>毕业后在国家的就业政策指导下双向选择就业，</w:t>
      </w:r>
      <w:r>
        <w:rPr>
          <w:rFonts w:hint="eastAsia" w:ascii="仿宋_GB2312" w:hAnsi="微软雅黑" w:eastAsia="仿宋_GB2312" w:cs="宋体"/>
          <w:color w:val="000000" w:themeColor="text1"/>
          <w:sz w:val="28"/>
          <w:szCs w:val="28"/>
          <w14:textFill>
            <w14:solidFill>
              <w14:schemeClr w14:val="tx1"/>
            </w14:solidFill>
          </w14:textFill>
        </w:rPr>
        <w:t>怀柔</w:t>
      </w:r>
      <w:r>
        <w:rPr>
          <w:rFonts w:ascii="仿宋_GB2312" w:hAnsi="微软雅黑" w:eastAsia="仿宋_GB2312" w:cs="宋体"/>
          <w:color w:val="000000" w:themeColor="text1"/>
          <w:sz w:val="28"/>
          <w:szCs w:val="28"/>
          <w14:textFill>
            <w14:solidFill>
              <w14:schemeClr w14:val="tx1"/>
            </w14:solidFill>
          </w14:textFill>
        </w:rPr>
        <w:t>实验室择优录用。</w:t>
      </w:r>
    </w:p>
    <w:p w14:paraId="7D183754">
      <w:pPr>
        <w:shd w:val="clear" w:color="auto" w:fill="FFFFFF"/>
        <w:spacing w:after="0" w:line="555" w:lineRule="atLeast"/>
        <w:ind w:firstLine="562" w:firstLineChars="200"/>
        <w:jc w:val="both"/>
        <w:rPr>
          <w:rFonts w:hint="eastAsia" w:ascii="仿宋_GB2312" w:hAnsi="微软雅黑" w:eastAsia="仿宋_GB2312" w:cs="宋体"/>
          <w:b/>
          <w:bCs/>
          <w:color w:val="000000" w:themeColor="text1"/>
          <w:sz w:val="28"/>
          <w:szCs w:val="28"/>
          <w14:textFill>
            <w14:solidFill>
              <w14:schemeClr w14:val="tx1"/>
            </w14:solidFill>
          </w14:textFill>
        </w:rPr>
      </w:pPr>
      <w:r>
        <w:rPr>
          <w:rFonts w:hint="eastAsia" w:ascii="仿宋_GB2312" w:hAnsi="微软雅黑" w:eastAsia="仿宋_GB2312" w:cs="宋体"/>
          <w:b/>
          <w:bCs/>
          <w:color w:val="000000" w:themeColor="text1"/>
          <w:sz w:val="28"/>
          <w:szCs w:val="28"/>
          <w14:textFill>
            <w14:solidFill>
              <w14:schemeClr w14:val="tx1"/>
            </w14:solidFill>
          </w14:textFill>
        </w:rPr>
        <w:t>八、招生咨询</w:t>
      </w:r>
    </w:p>
    <w:p w14:paraId="250F7B64">
      <w:pPr>
        <w:numPr>
          <w:ilvl w:val="0"/>
          <w:numId w:val="1"/>
        </w:numPr>
        <w:shd w:val="clear" w:color="auto" w:fill="FFFFFF"/>
        <w:spacing w:after="0" w:line="555" w:lineRule="atLeast"/>
        <w:ind w:firstLine="560" w:firstLineChars="200"/>
        <w:jc w:val="both"/>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北京科技大学研究生院招生办公室</w:t>
      </w:r>
      <w:bookmarkStart w:id="2" w:name="_Hlk215586356"/>
      <w:r>
        <w:rPr>
          <w:rFonts w:hint="eastAsia" w:ascii="Times New Roman" w:hAnsi="Times New Roman" w:eastAsia="仿宋_GB2312"/>
          <w:color w:val="000000" w:themeColor="text1"/>
          <w:sz w:val="28"/>
          <w:szCs w:val="28"/>
          <w14:textFill>
            <w14:solidFill>
              <w14:schemeClr w14:val="tx1"/>
            </w14:solidFill>
          </w14:textFill>
        </w:rPr>
        <w:t>，详细联系方式见《北京科技大学2026年博士学位研究生招生章程》。</w:t>
      </w:r>
      <w:bookmarkEnd w:id="2"/>
    </w:p>
    <w:p w14:paraId="1E6FF19A">
      <w:pPr>
        <w:numPr>
          <w:ilvl w:val="0"/>
          <w:numId w:val="1"/>
        </w:numPr>
        <w:shd w:val="clear" w:color="auto" w:fill="FFFFFF"/>
        <w:spacing w:after="0" w:line="555" w:lineRule="atLeast"/>
        <w:ind w:firstLine="560" w:firstLineChars="200"/>
        <w:jc w:val="both"/>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怀柔实验室研究生部</w:t>
      </w:r>
    </w:p>
    <w:p w14:paraId="47945818">
      <w:pPr>
        <w:shd w:val="clear" w:color="auto" w:fill="FFFFFF"/>
        <w:spacing w:after="0" w:line="555" w:lineRule="atLeast"/>
        <w:ind w:firstLine="560" w:firstLineChars="200"/>
        <w:jc w:val="both"/>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联系电话：010-50918065</w:t>
      </w:r>
    </w:p>
    <w:p w14:paraId="21045E92">
      <w:pPr>
        <w:shd w:val="clear" w:color="auto" w:fill="FFFFFF"/>
        <w:spacing w:after="0" w:line="555" w:lineRule="atLeast"/>
        <w:ind w:firstLine="560" w:firstLineChars="20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电子信箱：yjs@hrl.ac.cn</w:t>
      </w:r>
    </w:p>
    <w:p w14:paraId="3FACD650">
      <w:pPr>
        <w:shd w:val="clear" w:color="auto" w:fill="FFFFFF"/>
        <w:spacing w:after="0" w:line="555" w:lineRule="atLeast"/>
        <w:ind w:firstLine="560" w:firstLineChars="200"/>
        <w:jc w:val="both"/>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通信地址：北京市怀柔区杨雁东一路8号怀柔实验室</w:t>
      </w:r>
    </w:p>
    <w:p w14:paraId="64A69BA5">
      <w:pPr>
        <w:shd w:val="clear" w:color="auto" w:fill="FFFFFF"/>
        <w:spacing w:after="0" w:line="555" w:lineRule="atLeast"/>
        <w:ind w:firstLine="560" w:firstLineChars="200"/>
        <w:jc w:val="both"/>
        <w:rPr>
          <w:rFonts w:ascii="Times New Roman" w:hAnsi="Times New Roman" w:eastAsia="仿宋_GB2312"/>
          <w:color w:val="000000" w:themeColor="text1"/>
          <w:sz w:val="28"/>
          <w:szCs w:val="28"/>
          <w14:textFill>
            <w14:solidFill>
              <w14:schemeClr w14:val="tx1"/>
            </w14:solidFill>
          </w14:textFill>
        </w:rPr>
      </w:pPr>
    </w:p>
    <w:p w14:paraId="66ADE7F3">
      <w:pPr>
        <w:shd w:val="clear" w:color="auto" w:fill="FFFFFF"/>
        <w:spacing w:after="0" w:line="560" w:lineRule="exact"/>
        <w:ind w:right="880" w:rightChars="400"/>
        <w:jc w:val="right"/>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 xml:space="preserve"> 北京科技大学研究生院</w:t>
      </w:r>
    </w:p>
    <w:p w14:paraId="5F28877F">
      <w:pPr>
        <w:shd w:val="clear" w:color="auto" w:fill="FFFFFF"/>
        <w:spacing w:after="0" w:line="560" w:lineRule="exact"/>
        <w:ind w:right="880" w:rightChars="400"/>
        <w:jc w:val="right"/>
        <w:rPr>
          <w:rFonts w:ascii="Times New Roman" w:hAnsi="Times New Roman" w:eastAsia="仿宋_GB2312"/>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怀柔实验室研究生部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B2A478E9-51AF-4D13-8974-B6F0EB6BFE2A}"/>
  </w:font>
  <w:font w:name="仿宋_GB2312">
    <w:panose1 w:val="02010609030101010101"/>
    <w:charset w:val="86"/>
    <w:family w:val="modern"/>
    <w:pitch w:val="default"/>
    <w:sig w:usb0="00000001" w:usb1="080E0000" w:usb2="00000000" w:usb3="00000000" w:csb0="00040000" w:csb1="00000000"/>
    <w:embedRegular r:id="rId2" w:fontKey="{BA88C600-4084-419A-8EAF-7EA496E88067}"/>
  </w:font>
  <w:font w:name="仿宋">
    <w:panose1 w:val="02010609060101010101"/>
    <w:charset w:val="86"/>
    <w:family w:val="modern"/>
    <w:pitch w:val="default"/>
    <w:sig w:usb0="800002BF" w:usb1="38CF7CFA" w:usb2="00000016" w:usb3="00000000" w:csb0="00040001" w:csb1="00000000"/>
    <w:embedRegular r:id="rId3" w:fontKey="{C9B95AFE-9DD9-4934-A9D5-4097CB5E4588}"/>
  </w:font>
  <w:font w:name="微软雅黑">
    <w:panose1 w:val="020B0503020204020204"/>
    <w:charset w:val="86"/>
    <w:family w:val="swiss"/>
    <w:pitch w:val="default"/>
    <w:sig w:usb0="80000287" w:usb1="2ACF3C50" w:usb2="00000016" w:usb3="00000000" w:csb0="0004001F" w:csb1="00000000"/>
    <w:embedRegular r:id="rId4" w:fontKey="{0DC6F9C5-1B9E-4C96-9131-5EDDAFE24E2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77F4C"/>
    <w:multiLevelType w:val="singleLevel"/>
    <w:tmpl w:val="2C677F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5YTE1OTJkNTZiYzFiMDBmNWQzOGYwMjg2YWM3YmYifQ=="/>
    <w:docVar w:name="KSO_WPS_MARK_KEY" w:val="2ef64fdb-bbf4-43c4-9339-54535a6b21e4"/>
  </w:docVars>
  <w:rsids>
    <w:rsidRoot w:val="0088544A"/>
    <w:rsid w:val="00006C3D"/>
    <w:rsid w:val="00052EDF"/>
    <w:rsid w:val="000704A5"/>
    <w:rsid w:val="00075182"/>
    <w:rsid w:val="0008160C"/>
    <w:rsid w:val="000A43FB"/>
    <w:rsid w:val="000A6573"/>
    <w:rsid w:val="000C11CB"/>
    <w:rsid w:val="000E7B85"/>
    <w:rsid w:val="000F6954"/>
    <w:rsid w:val="00102C5E"/>
    <w:rsid w:val="0010495F"/>
    <w:rsid w:val="00110BF8"/>
    <w:rsid w:val="00112998"/>
    <w:rsid w:val="00113BA3"/>
    <w:rsid w:val="00122536"/>
    <w:rsid w:val="00124878"/>
    <w:rsid w:val="001307FD"/>
    <w:rsid w:val="00132B72"/>
    <w:rsid w:val="001471D8"/>
    <w:rsid w:val="00147E04"/>
    <w:rsid w:val="00154725"/>
    <w:rsid w:val="00163E1A"/>
    <w:rsid w:val="00166CC6"/>
    <w:rsid w:val="0017124E"/>
    <w:rsid w:val="00175A66"/>
    <w:rsid w:val="00183399"/>
    <w:rsid w:val="00184E94"/>
    <w:rsid w:val="0019135A"/>
    <w:rsid w:val="001A75F4"/>
    <w:rsid w:val="001B06CE"/>
    <w:rsid w:val="001C323E"/>
    <w:rsid w:val="001C57F8"/>
    <w:rsid w:val="001C71CF"/>
    <w:rsid w:val="001D00F0"/>
    <w:rsid w:val="001E4853"/>
    <w:rsid w:val="001E57FD"/>
    <w:rsid w:val="00215F9C"/>
    <w:rsid w:val="002203A3"/>
    <w:rsid w:val="00226806"/>
    <w:rsid w:val="00231693"/>
    <w:rsid w:val="00236FE0"/>
    <w:rsid w:val="00240232"/>
    <w:rsid w:val="00241ACB"/>
    <w:rsid w:val="00253502"/>
    <w:rsid w:val="00266FD3"/>
    <w:rsid w:val="00270EFD"/>
    <w:rsid w:val="002A1C57"/>
    <w:rsid w:val="002B37F4"/>
    <w:rsid w:val="002E6306"/>
    <w:rsid w:val="002F1CD5"/>
    <w:rsid w:val="002F1EF7"/>
    <w:rsid w:val="00310233"/>
    <w:rsid w:val="0031128E"/>
    <w:rsid w:val="00350F3E"/>
    <w:rsid w:val="0035485B"/>
    <w:rsid w:val="00377DC5"/>
    <w:rsid w:val="00391D44"/>
    <w:rsid w:val="0039755B"/>
    <w:rsid w:val="003A1C4C"/>
    <w:rsid w:val="003A7221"/>
    <w:rsid w:val="003B7145"/>
    <w:rsid w:val="003C6C45"/>
    <w:rsid w:val="003D2C26"/>
    <w:rsid w:val="003D4AE5"/>
    <w:rsid w:val="003D6F0D"/>
    <w:rsid w:val="003E776D"/>
    <w:rsid w:val="003E7A5D"/>
    <w:rsid w:val="003F55AC"/>
    <w:rsid w:val="00400C47"/>
    <w:rsid w:val="00411231"/>
    <w:rsid w:val="00432608"/>
    <w:rsid w:val="004357DA"/>
    <w:rsid w:val="00442EC8"/>
    <w:rsid w:val="00445E2D"/>
    <w:rsid w:val="00457087"/>
    <w:rsid w:val="004603FE"/>
    <w:rsid w:val="00463E30"/>
    <w:rsid w:val="0046416C"/>
    <w:rsid w:val="004849C1"/>
    <w:rsid w:val="004A2366"/>
    <w:rsid w:val="004D1C04"/>
    <w:rsid w:val="00505533"/>
    <w:rsid w:val="00514102"/>
    <w:rsid w:val="00535467"/>
    <w:rsid w:val="0054210B"/>
    <w:rsid w:val="005553AC"/>
    <w:rsid w:val="00593099"/>
    <w:rsid w:val="005965BE"/>
    <w:rsid w:val="005A7D2D"/>
    <w:rsid w:val="005B03D0"/>
    <w:rsid w:val="005B5143"/>
    <w:rsid w:val="005C1411"/>
    <w:rsid w:val="005C6244"/>
    <w:rsid w:val="00602FE1"/>
    <w:rsid w:val="006241F0"/>
    <w:rsid w:val="006459B6"/>
    <w:rsid w:val="00652D38"/>
    <w:rsid w:val="00663361"/>
    <w:rsid w:val="00666D0D"/>
    <w:rsid w:val="00676C79"/>
    <w:rsid w:val="00676E10"/>
    <w:rsid w:val="0069518C"/>
    <w:rsid w:val="006A0AF4"/>
    <w:rsid w:val="006B7BB0"/>
    <w:rsid w:val="006C66FF"/>
    <w:rsid w:val="006C79C2"/>
    <w:rsid w:val="006F7EF2"/>
    <w:rsid w:val="007021D5"/>
    <w:rsid w:val="00702427"/>
    <w:rsid w:val="00730F56"/>
    <w:rsid w:val="0074656B"/>
    <w:rsid w:val="00746AA4"/>
    <w:rsid w:val="00755013"/>
    <w:rsid w:val="00784B8F"/>
    <w:rsid w:val="007C55D6"/>
    <w:rsid w:val="007D6C9D"/>
    <w:rsid w:val="007D70BA"/>
    <w:rsid w:val="007D7647"/>
    <w:rsid w:val="007E5AF3"/>
    <w:rsid w:val="00800912"/>
    <w:rsid w:val="00826C62"/>
    <w:rsid w:val="008310D4"/>
    <w:rsid w:val="00837B00"/>
    <w:rsid w:val="00840CAD"/>
    <w:rsid w:val="00842FD0"/>
    <w:rsid w:val="0088544A"/>
    <w:rsid w:val="00890851"/>
    <w:rsid w:val="008A2C65"/>
    <w:rsid w:val="008A6173"/>
    <w:rsid w:val="008B0799"/>
    <w:rsid w:val="008B32E0"/>
    <w:rsid w:val="008B560D"/>
    <w:rsid w:val="008C53A9"/>
    <w:rsid w:val="008D70EF"/>
    <w:rsid w:val="008F0D84"/>
    <w:rsid w:val="008F67BC"/>
    <w:rsid w:val="008F68D3"/>
    <w:rsid w:val="00906E60"/>
    <w:rsid w:val="0092265F"/>
    <w:rsid w:val="0092792D"/>
    <w:rsid w:val="009303F4"/>
    <w:rsid w:val="009333FC"/>
    <w:rsid w:val="009468A2"/>
    <w:rsid w:val="00947481"/>
    <w:rsid w:val="0095411C"/>
    <w:rsid w:val="0098049F"/>
    <w:rsid w:val="00987838"/>
    <w:rsid w:val="009A0E96"/>
    <w:rsid w:val="009A1257"/>
    <w:rsid w:val="009C0E96"/>
    <w:rsid w:val="009C20E6"/>
    <w:rsid w:val="009C6818"/>
    <w:rsid w:val="009D4BEF"/>
    <w:rsid w:val="009E5F82"/>
    <w:rsid w:val="009E616A"/>
    <w:rsid w:val="009F4B09"/>
    <w:rsid w:val="00A059CE"/>
    <w:rsid w:val="00A1745A"/>
    <w:rsid w:val="00A213D5"/>
    <w:rsid w:val="00A2323A"/>
    <w:rsid w:val="00A30539"/>
    <w:rsid w:val="00A359F3"/>
    <w:rsid w:val="00A42E7F"/>
    <w:rsid w:val="00A63036"/>
    <w:rsid w:val="00A75EEB"/>
    <w:rsid w:val="00A871DD"/>
    <w:rsid w:val="00AC0220"/>
    <w:rsid w:val="00AC5CBB"/>
    <w:rsid w:val="00B167FA"/>
    <w:rsid w:val="00B452A2"/>
    <w:rsid w:val="00B60618"/>
    <w:rsid w:val="00B62004"/>
    <w:rsid w:val="00BA1EA9"/>
    <w:rsid w:val="00BC61DD"/>
    <w:rsid w:val="00BD2475"/>
    <w:rsid w:val="00BD3024"/>
    <w:rsid w:val="00BF7205"/>
    <w:rsid w:val="00C0246E"/>
    <w:rsid w:val="00C04943"/>
    <w:rsid w:val="00C04EC8"/>
    <w:rsid w:val="00C270E3"/>
    <w:rsid w:val="00C30627"/>
    <w:rsid w:val="00C45E5A"/>
    <w:rsid w:val="00C856C9"/>
    <w:rsid w:val="00CB034B"/>
    <w:rsid w:val="00CB0E2D"/>
    <w:rsid w:val="00CB204B"/>
    <w:rsid w:val="00CC2C71"/>
    <w:rsid w:val="00CF6DD2"/>
    <w:rsid w:val="00D01271"/>
    <w:rsid w:val="00D067F7"/>
    <w:rsid w:val="00D24C05"/>
    <w:rsid w:val="00D2741D"/>
    <w:rsid w:val="00D5393A"/>
    <w:rsid w:val="00D567BF"/>
    <w:rsid w:val="00D61018"/>
    <w:rsid w:val="00D62193"/>
    <w:rsid w:val="00D82323"/>
    <w:rsid w:val="00D832C4"/>
    <w:rsid w:val="00D91863"/>
    <w:rsid w:val="00DB480B"/>
    <w:rsid w:val="00DD5B26"/>
    <w:rsid w:val="00DF20B2"/>
    <w:rsid w:val="00E06E0F"/>
    <w:rsid w:val="00E07424"/>
    <w:rsid w:val="00E162CE"/>
    <w:rsid w:val="00E16FEC"/>
    <w:rsid w:val="00E221C9"/>
    <w:rsid w:val="00E3069E"/>
    <w:rsid w:val="00E45063"/>
    <w:rsid w:val="00E46956"/>
    <w:rsid w:val="00E6469D"/>
    <w:rsid w:val="00EA1C7F"/>
    <w:rsid w:val="00EC2A00"/>
    <w:rsid w:val="00ED4BCB"/>
    <w:rsid w:val="00EE325E"/>
    <w:rsid w:val="00EF0830"/>
    <w:rsid w:val="00F014FD"/>
    <w:rsid w:val="00F068D0"/>
    <w:rsid w:val="00F34118"/>
    <w:rsid w:val="00F67A85"/>
    <w:rsid w:val="00F750B0"/>
    <w:rsid w:val="00F75D85"/>
    <w:rsid w:val="00F76D07"/>
    <w:rsid w:val="00F83E86"/>
    <w:rsid w:val="00F97BF4"/>
    <w:rsid w:val="00FA420C"/>
    <w:rsid w:val="00FC651D"/>
    <w:rsid w:val="00FD110E"/>
    <w:rsid w:val="00FD2513"/>
    <w:rsid w:val="00FF7E73"/>
    <w:rsid w:val="05657AE6"/>
    <w:rsid w:val="067A0EA1"/>
    <w:rsid w:val="07EB70B8"/>
    <w:rsid w:val="0C312FC1"/>
    <w:rsid w:val="0D6B0AA4"/>
    <w:rsid w:val="0F934A13"/>
    <w:rsid w:val="177249E0"/>
    <w:rsid w:val="18A31117"/>
    <w:rsid w:val="1E3A1968"/>
    <w:rsid w:val="22771F6C"/>
    <w:rsid w:val="241D5154"/>
    <w:rsid w:val="269904BB"/>
    <w:rsid w:val="287C121A"/>
    <w:rsid w:val="2BBA5A08"/>
    <w:rsid w:val="31F872AB"/>
    <w:rsid w:val="35742880"/>
    <w:rsid w:val="39FE4185"/>
    <w:rsid w:val="3CA40AA1"/>
    <w:rsid w:val="4565421E"/>
    <w:rsid w:val="485F0636"/>
    <w:rsid w:val="4B3F43D1"/>
    <w:rsid w:val="4BC66ACD"/>
    <w:rsid w:val="53010BC9"/>
    <w:rsid w:val="55895C66"/>
    <w:rsid w:val="575C78AB"/>
    <w:rsid w:val="582E3CD3"/>
    <w:rsid w:val="585E0A01"/>
    <w:rsid w:val="603B6C71"/>
    <w:rsid w:val="6BEC7B16"/>
    <w:rsid w:val="6EA1719D"/>
    <w:rsid w:val="74716175"/>
    <w:rsid w:val="74C246C9"/>
    <w:rsid w:val="751B0C41"/>
    <w:rsid w:val="754E70DD"/>
    <w:rsid w:val="763B75EC"/>
    <w:rsid w:val="7E8A55B4"/>
    <w:rsid w:val="7F35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等线" w:hAnsi="等线" w:eastAsia="等线" w:cs="Times New Roman"/>
      <w:sz w:val="22"/>
      <w:szCs w:val="22"/>
      <w:lang w:val="en-US" w:eastAsia="zh-CN" w:bidi="ar-SA"/>
    </w:rPr>
  </w:style>
  <w:style w:type="paragraph" w:styleId="2">
    <w:name w:val="heading 1"/>
    <w:basedOn w:val="1"/>
    <w:next w:val="1"/>
    <w:link w:val="24"/>
    <w:qFormat/>
    <w:uiPriority w:val="9"/>
    <w:pPr>
      <w:keepNext/>
      <w:keepLines/>
      <w:spacing w:before="240" w:after="0"/>
      <w:outlineLvl w:val="0"/>
    </w:pPr>
    <w:rPr>
      <w:rFonts w:ascii="Calibri Light" w:hAnsi="Calibri Light" w:eastAsia="宋体"/>
      <w:color w:val="2E74B5"/>
      <w:sz w:val="32"/>
      <w:szCs w:val="32"/>
    </w:rPr>
  </w:style>
  <w:style w:type="paragraph" w:styleId="3">
    <w:name w:val="heading 2"/>
    <w:basedOn w:val="1"/>
    <w:next w:val="1"/>
    <w:link w:val="25"/>
    <w:semiHidden/>
    <w:unhideWhenUsed/>
    <w:qFormat/>
    <w:uiPriority w:val="9"/>
    <w:pPr>
      <w:keepNext/>
      <w:keepLines/>
      <w:spacing w:before="40" w:after="0"/>
      <w:outlineLvl w:val="1"/>
    </w:pPr>
    <w:rPr>
      <w:rFonts w:ascii="Calibri Light" w:hAnsi="Calibri Light" w:eastAsia="宋体"/>
      <w:color w:val="2E74B5"/>
      <w:sz w:val="28"/>
      <w:szCs w:val="28"/>
    </w:rPr>
  </w:style>
  <w:style w:type="paragraph" w:styleId="4">
    <w:name w:val="heading 3"/>
    <w:basedOn w:val="1"/>
    <w:next w:val="1"/>
    <w:link w:val="26"/>
    <w:semiHidden/>
    <w:unhideWhenUsed/>
    <w:qFormat/>
    <w:uiPriority w:val="9"/>
    <w:pPr>
      <w:keepNext/>
      <w:keepLines/>
      <w:spacing w:before="40" w:after="0"/>
      <w:outlineLvl w:val="2"/>
    </w:pPr>
    <w:rPr>
      <w:rFonts w:ascii="Calibri Light" w:hAnsi="Calibri Light" w:eastAsia="宋体"/>
      <w:color w:val="1F4E79"/>
      <w:sz w:val="24"/>
      <w:szCs w:val="24"/>
    </w:rPr>
  </w:style>
  <w:style w:type="paragraph" w:styleId="5">
    <w:name w:val="heading 4"/>
    <w:basedOn w:val="1"/>
    <w:next w:val="1"/>
    <w:link w:val="27"/>
    <w:unhideWhenUsed/>
    <w:qFormat/>
    <w:uiPriority w:val="9"/>
    <w:pPr>
      <w:keepNext/>
      <w:keepLines/>
      <w:spacing w:before="40" w:after="0"/>
      <w:outlineLvl w:val="3"/>
    </w:pPr>
    <w:rPr>
      <w:i/>
      <w:iCs/>
    </w:rPr>
  </w:style>
  <w:style w:type="paragraph" w:styleId="6">
    <w:name w:val="heading 5"/>
    <w:basedOn w:val="1"/>
    <w:next w:val="1"/>
    <w:link w:val="28"/>
    <w:semiHidden/>
    <w:unhideWhenUsed/>
    <w:qFormat/>
    <w:uiPriority w:val="9"/>
    <w:pPr>
      <w:keepNext/>
      <w:keepLines/>
      <w:spacing w:before="40" w:after="0"/>
      <w:outlineLvl w:val="4"/>
    </w:pPr>
    <w:rPr>
      <w:color w:val="2E74B5"/>
    </w:rPr>
  </w:style>
  <w:style w:type="paragraph" w:styleId="7">
    <w:name w:val="heading 6"/>
    <w:basedOn w:val="1"/>
    <w:next w:val="1"/>
    <w:link w:val="29"/>
    <w:semiHidden/>
    <w:unhideWhenUsed/>
    <w:qFormat/>
    <w:uiPriority w:val="9"/>
    <w:pPr>
      <w:keepNext/>
      <w:keepLines/>
      <w:spacing w:before="40" w:after="0"/>
      <w:outlineLvl w:val="5"/>
    </w:pPr>
    <w:rPr>
      <w:color w:val="1F4E79"/>
    </w:rPr>
  </w:style>
  <w:style w:type="paragraph" w:styleId="8">
    <w:name w:val="heading 7"/>
    <w:basedOn w:val="1"/>
    <w:next w:val="1"/>
    <w:link w:val="30"/>
    <w:semiHidden/>
    <w:unhideWhenUsed/>
    <w:qFormat/>
    <w:uiPriority w:val="9"/>
    <w:pPr>
      <w:keepNext/>
      <w:keepLines/>
      <w:spacing w:before="40" w:after="0"/>
      <w:outlineLvl w:val="6"/>
    </w:pPr>
    <w:rPr>
      <w:rFonts w:ascii="Calibri Light" w:hAnsi="Calibri Light" w:eastAsia="宋体"/>
      <w:i/>
      <w:iCs/>
      <w:color w:val="1F4E79"/>
    </w:rPr>
  </w:style>
  <w:style w:type="paragraph" w:styleId="9">
    <w:name w:val="heading 8"/>
    <w:basedOn w:val="1"/>
    <w:next w:val="1"/>
    <w:link w:val="31"/>
    <w:semiHidden/>
    <w:unhideWhenUsed/>
    <w:qFormat/>
    <w:uiPriority w:val="9"/>
    <w:pPr>
      <w:keepNext/>
      <w:keepLines/>
      <w:spacing w:before="40" w:after="0"/>
      <w:outlineLvl w:val="7"/>
    </w:pPr>
    <w:rPr>
      <w:color w:val="262626"/>
      <w:sz w:val="21"/>
      <w:szCs w:val="21"/>
    </w:rPr>
  </w:style>
  <w:style w:type="paragraph" w:styleId="10">
    <w:name w:val="heading 9"/>
    <w:basedOn w:val="1"/>
    <w:next w:val="1"/>
    <w:link w:val="32"/>
    <w:semiHidden/>
    <w:unhideWhenUsed/>
    <w:qFormat/>
    <w:uiPriority w:val="9"/>
    <w:pPr>
      <w:keepNext/>
      <w:keepLines/>
      <w:spacing w:before="40" w:after="0"/>
      <w:outlineLvl w:val="8"/>
    </w:pPr>
    <w:rPr>
      <w:rFonts w:ascii="Calibri Light" w:hAnsi="Calibri Light" w:eastAsia="宋体"/>
      <w:i/>
      <w:iCs/>
      <w:color w:val="262626"/>
      <w:sz w:val="21"/>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after="200" w:line="240" w:lineRule="auto"/>
    </w:pPr>
    <w:rPr>
      <w:i/>
      <w:iCs/>
      <w:color w:val="44546A"/>
      <w:sz w:val="18"/>
      <w:szCs w:val="18"/>
    </w:rPr>
  </w:style>
  <w:style w:type="paragraph" w:styleId="12">
    <w:name w:val="Balloon Text"/>
    <w:basedOn w:val="1"/>
    <w:link w:val="50"/>
    <w:semiHidden/>
    <w:unhideWhenUsed/>
    <w:qFormat/>
    <w:uiPriority w:val="99"/>
    <w:pPr>
      <w:spacing w:after="0" w:line="240" w:lineRule="auto"/>
    </w:pPr>
    <w:rPr>
      <w:sz w:val="18"/>
      <w:szCs w:val="18"/>
    </w:rPr>
  </w:style>
  <w:style w:type="paragraph" w:styleId="13">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4"/>
    <w:qFormat/>
    <w:uiPriority w:val="11"/>
    <w:rPr>
      <w:color w:val="5A5A5A"/>
      <w:spacing w:val="15"/>
    </w:rPr>
  </w:style>
  <w:style w:type="paragraph" w:styleId="16">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17">
    <w:name w:val="Title"/>
    <w:basedOn w:val="1"/>
    <w:next w:val="1"/>
    <w:link w:val="33"/>
    <w:qFormat/>
    <w:uiPriority w:val="10"/>
    <w:pPr>
      <w:spacing w:after="0" w:line="240" w:lineRule="auto"/>
      <w:contextualSpacing/>
    </w:pPr>
    <w:rPr>
      <w:rFonts w:ascii="Calibri Light" w:hAnsi="Calibri Light" w:eastAsia="宋体"/>
      <w:spacing w:val="-10"/>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color w:val="auto"/>
    </w:rPr>
  </w:style>
  <w:style w:type="character" w:styleId="22">
    <w:name w:val="Emphasis"/>
    <w:qFormat/>
    <w:uiPriority w:val="20"/>
    <w:rPr>
      <w:i/>
      <w:iCs/>
      <w:color w:val="auto"/>
    </w:rPr>
  </w:style>
  <w:style w:type="character" w:styleId="23">
    <w:name w:val="Hyperlink"/>
    <w:unhideWhenUsed/>
    <w:qFormat/>
    <w:uiPriority w:val="99"/>
    <w:rPr>
      <w:color w:val="0000FF"/>
      <w:u w:val="single"/>
    </w:rPr>
  </w:style>
  <w:style w:type="character" w:customStyle="1" w:styleId="24">
    <w:name w:val="标题 1 字符"/>
    <w:link w:val="2"/>
    <w:qFormat/>
    <w:uiPriority w:val="9"/>
    <w:rPr>
      <w:rFonts w:ascii="Calibri Light" w:hAnsi="Calibri Light" w:eastAsia="宋体"/>
      <w:color w:val="2E74B5"/>
      <w:sz w:val="32"/>
      <w:szCs w:val="32"/>
    </w:rPr>
  </w:style>
  <w:style w:type="character" w:customStyle="1" w:styleId="25">
    <w:name w:val="标题 2 字符"/>
    <w:link w:val="3"/>
    <w:semiHidden/>
    <w:qFormat/>
    <w:uiPriority w:val="9"/>
    <w:rPr>
      <w:rFonts w:ascii="Calibri Light" w:hAnsi="Calibri Light" w:eastAsia="宋体"/>
      <w:color w:val="2E74B5"/>
      <w:sz w:val="28"/>
      <w:szCs w:val="28"/>
    </w:rPr>
  </w:style>
  <w:style w:type="character" w:customStyle="1" w:styleId="26">
    <w:name w:val="标题 3 字符"/>
    <w:link w:val="4"/>
    <w:semiHidden/>
    <w:qFormat/>
    <w:uiPriority w:val="9"/>
    <w:rPr>
      <w:rFonts w:ascii="Calibri Light" w:hAnsi="Calibri Light" w:eastAsia="宋体"/>
      <w:color w:val="1F4E79"/>
      <w:sz w:val="24"/>
      <w:szCs w:val="24"/>
    </w:rPr>
  </w:style>
  <w:style w:type="character" w:customStyle="1" w:styleId="27">
    <w:name w:val="标题 4 字符"/>
    <w:link w:val="5"/>
    <w:qFormat/>
    <w:uiPriority w:val="9"/>
    <w:rPr>
      <w:i/>
      <w:iCs/>
    </w:rPr>
  </w:style>
  <w:style w:type="character" w:customStyle="1" w:styleId="28">
    <w:name w:val="标题 5 字符"/>
    <w:link w:val="6"/>
    <w:semiHidden/>
    <w:qFormat/>
    <w:uiPriority w:val="9"/>
    <w:rPr>
      <w:color w:val="2E74B5"/>
    </w:rPr>
  </w:style>
  <w:style w:type="character" w:customStyle="1" w:styleId="29">
    <w:name w:val="标题 6 字符"/>
    <w:link w:val="7"/>
    <w:semiHidden/>
    <w:qFormat/>
    <w:uiPriority w:val="9"/>
    <w:rPr>
      <w:color w:val="1F4E79"/>
    </w:rPr>
  </w:style>
  <w:style w:type="character" w:customStyle="1" w:styleId="30">
    <w:name w:val="标题 7 字符"/>
    <w:link w:val="8"/>
    <w:semiHidden/>
    <w:qFormat/>
    <w:uiPriority w:val="9"/>
    <w:rPr>
      <w:rFonts w:ascii="Calibri Light" w:hAnsi="Calibri Light" w:eastAsia="宋体"/>
      <w:i/>
      <w:iCs/>
      <w:color w:val="1F4E79"/>
    </w:rPr>
  </w:style>
  <w:style w:type="character" w:customStyle="1" w:styleId="31">
    <w:name w:val="标题 8 字符"/>
    <w:link w:val="9"/>
    <w:semiHidden/>
    <w:qFormat/>
    <w:uiPriority w:val="9"/>
    <w:rPr>
      <w:color w:val="262626"/>
      <w:sz w:val="21"/>
      <w:szCs w:val="21"/>
    </w:rPr>
  </w:style>
  <w:style w:type="character" w:customStyle="1" w:styleId="32">
    <w:name w:val="标题 9 字符"/>
    <w:link w:val="10"/>
    <w:semiHidden/>
    <w:qFormat/>
    <w:uiPriority w:val="9"/>
    <w:rPr>
      <w:rFonts w:ascii="Calibri Light" w:hAnsi="Calibri Light" w:eastAsia="宋体"/>
      <w:i/>
      <w:iCs/>
      <w:color w:val="262626"/>
      <w:sz w:val="21"/>
      <w:szCs w:val="21"/>
    </w:rPr>
  </w:style>
  <w:style w:type="character" w:customStyle="1" w:styleId="33">
    <w:name w:val="标题 字符"/>
    <w:link w:val="17"/>
    <w:qFormat/>
    <w:uiPriority w:val="10"/>
    <w:rPr>
      <w:rFonts w:ascii="Calibri Light" w:hAnsi="Calibri Light" w:eastAsia="宋体"/>
      <w:spacing w:val="-10"/>
      <w:sz w:val="56"/>
      <w:szCs w:val="56"/>
    </w:rPr>
  </w:style>
  <w:style w:type="character" w:customStyle="1" w:styleId="34">
    <w:name w:val="副标题 字符"/>
    <w:link w:val="15"/>
    <w:qFormat/>
    <w:uiPriority w:val="11"/>
    <w:rPr>
      <w:color w:val="5A5A5A"/>
      <w:spacing w:val="15"/>
    </w:rPr>
  </w:style>
  <w:style w:type="paragraph" w:styleId="35">
    <w:name w:val="No Spacing"/>
    <w:qFormat/>
    <w:uiPriority w:val="1"/>
    <w:rPr>
      <w:rFonts w:ascii="等线" w:hAnsi="等线" w:eastAsia="等线" w:cs="Times New Roman"/>
      <w:sz w:val="22"/>
      <w:szCs w:val="22"/>
      <w:lang w:val="en-US" w:eastAsia="zh-CN" w:bidi="ar-SA"/>
    </w:rPr>
  </w:style>
  <w:style w:type="paragraph" w:styleId="36">
    <w:name w:val="Quote"/>
    <w:basedOn w:val="1"/>
    <w:next w:val="1"/>
    <w:link w:val="37"/>
    <w:qFormat/>
    <w:uiPriority w:val="29"/>
    <w:pPr>
      <w:spacing w:before="200"/>
      <w:ind w:left="864" w:right="864"/>
    </w:pPr>
    <w:rPr>
      <w:i/>
      <w:iCs/>
      <w:color w:val="404040"/>
    </w:rPr>
  </w:style>
  <w:style w:type="character" w:customStyle="1" w:styleId="37">
    <w:name w:val="引用 字符"/>
    <w:link w:val="36"/>
    <w:qFormat/>
    <w:uiPriority w:val="29"/>
    <w:rPr>
      <w:i/>
      <w:iCs/>
      <w:color w:val="404040"/>
    </w:rPr>
  </w:style>
  <w:style w:type="paragraph" w:styleId="38">
    <w:name w:val="Intense Quote"/>
    <w:basedOn w:val="1"/>
    <w:next w:val="1"/>
    <w:link w:val="39"/>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39">
    <w:name w:val="明显引用 字符"/>
    <w:link w:val="38"/>
    <w:qFormat/>
    <w:uiPriority w:val="30"/>
    <w:rPr>
      <w:i/>
      <w:iCs/>
      <w:color w:val="5B9BD5"/>
    </w:rPr>
  </w:style>
  <w:style w:type="character" w:customStyle="1" w:styleId="40">
    <w:name w:val="不明显强调1"/>
    <w:qFormat/>
    <w:uiPriority w:val="19"/>
    <w:rPr>
      <w:i/>
      <w:iCs/>
      <w:color w:val="404040"/>
    </w:rPr>
  </w:style>
  <w:style w:type="character" w:customStyle="1" w:styleId="41">
    <w:name w:val="明显强调1"/>
    <w:qFormat/>
    <w:uiPriority w:val="21"/>
    <w:rPr>
      <w:i/>
      <w:iCs/>
      <w:color w:val="5B9BD5"/>
    </w:rPr>
  </w:style>
  <w:style w:type="character" w:customStyle="1" w:styleId="42">
    <w:name w:val="不明显参考1"/>
    <w:qFormat/>
    <w:uiPriority w:val="31"/>
    <w:rPr>
      <w:smallCaps/>
      <w:color w:val="404040"/>
    </w:rPr>
  </w:style>
  <w:style w:type="character" w:customStyle="1" w:styleId="43">
    <w:name w:val="明显参考1"/>
    <w:qFormat/>
    <w:uiPriority w:val="32"/>
    <w:rPr>
      <w:b/>
      <w:bCs/>
      <w:smallCaps/>
      <w:color w:val="5B9BD5"/>
      <w:spacing w:val="5"/>
    </w:rPr>
  </w:style>
  <w:style w:type="character" w:customStyle="1" w:styleId="44">
    <w:name w:val="书籍标题1"/>
    <w:qFormat/>
    <w:uiPriority w:val="33"/>
    <w:rPr>
      <w:b/>
      <w:bCs/>
      <w:i/>
      <w:iCs/>
      <w:spacing w:val="5"/>
    </w:rPr>
  </w:style>
  <w:style w:type="paragraph" w:customStyle="1" w:styleId="45">
    <w:name w:val="TOC 标题1"/>
    <w:basedOn w:val="2"/>
    <w:next w:val="1"/>
    <w:unhideWhenUsed/>
    <w:qFormat/>
    <w:uiPriority w:val="39"/>
    <w:pPr>
      <w:outlineLvl w:val="9"/>
    </w:pPr>
  </w:style>
  <w:style w:type="paragraph" w:styleId="46">
    <w:name w:val="List Paragraph"/>
    <w:basedOn w:val="1"/>
    <w:qFormat/>
    <w:uiPriority w:val="34"/>
    <w:pPr>
      <w:ind w:firstLine="420" w:firstLineChars="200"/>
    </w:pPr>
  </w:style>
  <w:style w:type="character" w:customStyle="1" w:styleId="47">
    <w:name w:val="页眉 字符"/>
    <w:link w:val="14"/>
    <w:qFormat/>
    <w:uiPriority w:val="99"/>
    <w:rPr>
      <w:sz w:val="18"/>
      <w:szCs w:val="18"/>
    </w:rPr>
  </w:style>
  <w:style w:type="character" w:customStyle="1" w:styleId="48">
    <w:name w:val="页脚 字符"/>
    <w:link w:val="13"/>
    <w:qFormat/>
    <w:uiPriority w:val="99"/>
    <w:rPr>
      <w:sz w:val="18"/>
      <w:szCs w:val="18"/>
    </w:rPr>
  </w:style>
  <w:style w:type="character" w:customStyle="1" w:styleId="49">
    <w:name w:val="未处理的提及1"/>
    <w:semiHidden/>
    <w:unhideWhenUsed/>
    <w:qFormat/>
    <w:uiPriority w:val="99"/>
    <w:rPr>
      <w:color w:val="605E5C"/>
      <w:shd w:val="clear" w:color="auto" w:fill="E1DFDD"/>
    </w:rPr>
  </w:style>
  <w:style w:type="character" w:customStyle="1" w:styleId="50">
    <w:name w:val="批注框文本 字符"/>
    <w:basedOn w:val="20"/>
    <w:link w:val="12"/>
    <w:semiHidden/>
    <w:qFormat/>
    <w:uiPriority w:val="99"/>
    <w:rPr>
      <w:sz w:val="18"/>
      <w:szCs w:val="18"/>
    </w:rPr>
  </w:style>
  <w:style w:type="character" w:customStyle="1" w:styleId="51">
    <w:name w:val="未处理的提及2"/>
    <w:basedOn w:val="20"/>
    <w:semiHidden/>
    <w:unhideWhenUsed/>
    <w:qFormat/>
    <w:uiPriority w:val="99"/>
    <w:rPr>
      <w:color w:val="605E5C"/>
      <w:shd w:val="clear" w:color="auto" w:fill="E1DFDD"/>
    </w:rPr>
  </w:style>
  <w:style w:type="paragraph" w:customStyle="1" w:styleId="52">
    <w:name w:val="Revision"/>
    <w:hidden/>
    <w:unhideWhenUsed/>
    <w:qFormat/>
    <w:uiPriority w:val="99"/>
    <w:rPr>
      <w:rFonts w:ascii="等线" w:hAnsi="等线" w:eastAsia="等线"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1370</Words>
  <Characters>1430</Characters>
  <Lines>10</Lines>
  <Paragraphs>2</Paragraphs>
  <TotalTime>6</TotalTime>
  <ScaleCrop>false</ScaleCrop>
  <LinksUpToDate>false</LinksUpToDate>
  <CharactersWithSpaces>1431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2023-09-25T07:26:00Z</dcterms:created>
  <dc:creator>费 翔</dc:creator>
  <cp:lastModifiedBy>李晓彤</cp:lastModifiedBy>
  <cp:lastPrinted>2022-11-30T01:36:00Z</cp:lastPrinted>
  <dcterms:modified xsi:type="dcterms:W3CDTF">2025-12-05T05:42:50Z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EE950867F82748B1B9E8B7A6E4EE71D9_13</vt:lpwstr>
  </property>
  <property fmtid="{D5CDD505-2E9C-101B-9397-08002B2CF9AE}" pid="4" name="KSOTemplateDocerSaveRecord">
    <vt:lpwstr>eyJoZGlkIjoiYjdjNDRhNjgxMDMwOGNiYjZlMGM3YWNlNjUwZjU1ZTciLCJ1c2VySWQiOiIxNjczMjQ5NDMxIn0=</vt:lpwstr>
  </property>
</Properties>
</file>