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A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1C7672"/>
          <w:spacing w:val="0"/>
          <w:sz w:val="33"/>
          <w:szCs w:val="33"/>
        </w:rPr>
      </w:pPr>
      <w:r>
        <w:rPr>
          <w:rFonts w:hint="eastAsia" w:ascii="微软雅黑" w:hAnsi="微软雅黑" w:eastAsia="微软雅黑" w:cs="微软雅黑"/>
          <w:b/>
          <w:bCs/>
          <w:i w:val="0"/>
          <w:iCs w:val="0"/>
          <w:caps w:val="0"/>
          <w:color w:val="1C7672"/>
          <w:spacing w:val="0"/>
          <w:sz w:val="33"/>
          <w:szCs w:val="33"/>
          <w:bdr w:val="none" w:color="auto" w:sz="0" w:space="0"/>
          <w:shd w:val="clear" w:fill="FFFFFF"/>
        </w:rPr>
        <w:t>环境学院2025年 “申请-考核”制博士研究生招生实施细则</w:t>
      </w:r>
    </w:p>
    <w:p w14:paraId="0677D8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为建立更加科学有效的优秀生源选拔机制，完善高层次人才选拔方式，全面考察考生的综合素质，选拔拔尖创新人才，进一步提高我院博士研究生生源质量，根据《浙江工业大学“申请</w:t>
      </w:r>
      <w:r>
        <w:rPr>
          <w:rFonts w:ascii="Times New Roman" w:hAnsi="Times New Roman" w:eastAsia="宋体" w:cs="Times New Roman"/>
          <w:i w:val="0"/>
          <w:iCs w:val="0"/>
          <w:caps w:val="0"/>
          <w:color w:val="333333"/>
          <w:spacing w:val="0"/>
          <w:sz w:val="24"/>
          <w:szCs w:val="24"/>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考核”制博士研究生招生工作管理办法（试行）》，特制定本实施细则。</w:t>
      </w:r>
    </w:p>
    <w:p w14:paraId="604F9F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一、选拔原则</w:t>
      </w:r>
    </w:p>
    <w:p w14:paraId="0D8FCC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坚持公开、公平、公正，德、智、体、美全面衡量，择优录取，宁缺毋滥的选拔原则。在选拔中以考生的创新能力、科研潜力和已获得的学术成果为依据，选拔具有创新能力和学术专长的拔尖创新人才。</w:t>
      </w:r>
    </w:p>
    <w:p w14:paraId="1AA116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二、组织机构及职责</w:t>
      </w:r>
    </w:p>
    <w:p w14:paraId="5AABD9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（一）博士研究生“申请</w:t>
      </w:r>
      <w:r>
        <w:rPr>
          <w:rFonts w:hint="default" w:ascii="Times New Roman" w:hAnsi="Times New Roman" w:eastAsia="宋体" w:cs="Times New Roman"/>
          <w:i w:val="0"/>
          <w:iCs w:val="0"/>
          <w:caps w:val="0"/>
          <w:color w:val="333333"/>
          <w:spacing w:val="0"/>
          <w:sz w:val="24"/>
          <w:szCs w:val="24"/>
          <w:bdr w:val="none" w:color="auto" w:sz="0" w:space="0"/>
          <w:shd w:val="clear" w:fill="FFFFFF"/>
          <w:lang w:val="en-US"/>
        </w:rPr>
        <w:t>-</w:t>
      </w:r>
      <w:r>
        <w:rPr>
          <w:rFonts w:hint="eastAsia" w:ascii="宋体" w:hAnsi="宋体" w:eastAsia="宋体" w:cs="宋体"/>
          <w:i w:val="0"/>
          <w:iCs w:val="0"/>
          <w:caps w:val="0"/>
          <w:color w:val="333333"/>
          <w:spacing w:val="0"/>
          <w:sz w:val="24"/>
          <w:szCs w:val="24"/>
          <w:bdr w:val="none" w:color="auto" w:sz="0" w:space="0"/>
          <w:shd w:val="clear" w:fill="FFFFFF"/>
        </w:rPr>
        <w:t>考核”制招生采取学校和学院分级负责、以学院为主体的管理模式。</w:t>
      </w:r>
    </w:p>
    <w:p w14:paraId="4082FC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（二）学校研究生招生工作领导小组负责对博士研究生“申请</w:t>
      </w:r>
      <w:r>
        <w:rPr>
          <w:rFonts w:hint="default" w:ascii="Times New Roman" w:hAnsi="Times New Roman" w:eastAsia="宋体" w:cs="Times New Roman"/>
          <w:i w:val="0"/>
          <w:iCs w:val="0"/>
          <w:caps w:val="0"/>
          <w:color w:val="333333"/>
          <w:spacing w:val="0"/>
          <w:sz w:val="24"/>
          <w:szCs w:val="24"/>
          <w:bdr w:val="none" w:color="auto" w:sz="0" w:space="0"/>
          <w:shd w:val="clear" w:fill="FFFFFF"/>
          <w:lang w:val="en-US"/>
        </w:rPr>
        <w:t>-</w:t>
      </w:r>
      <w:r>
        <w:rPr>
          <w:rFonts w:hint="eastAsia" w:ascii="宋体" w:hAnsi="宋体" w:eastAsia="宋体" w:cs="宋体"/>
          <w:i w:val="0"/>
          <w:iCs w:val="0"/>
          <w:caps w:val="0"/>
          <w:color w:val="333333"/>
          <w:spacing w:val="0"/>
          <w:sz w:val="24"/>
          <w:szCs w:val="24"/>
          <w:bdr w:val="none" w:color="auto" w:sz="0" w:space="0"/>
          <w:shd w:val="clear" w:fill="FFFFFF"/>
        </w:rPr>
        <w:t>考核”制招生录取工作的统一领导。</w:t>
      </w:r>
    </w:p>
    <w:p w14:paraId="539281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（三）学院研究生招生工作领导小组负责对本单位博士研究生“申请</w:t>
      </w:r>
      <w:r>
        <w:rPr>
          <w:rFonts w:hint="default" w:ascii="Times New Roman" w:hAnsi="Times New Roman" w:eastAsia="宋体" w:cs="Times New Roman"/>
          <w:i w:val="0"/>
          <w:iCs w:val="0"/>
          <w:caps w:val="0"/>
          <w:color w:val="333333"/>
          <w:spacing w:val="0"/>
          <w:sz w:val="24"/>
          <w:szCs w:val="24"/>
          <w:bdr w:val="none" w:color="auto" w:sz="0" w:space="0"/>
          <w:shd w:val="clear" w:fill="FFFFFF"/>
          <w:lang w:val="en-US"/>
        </w:rPr>
        <w:t>-</w:t>
      </w:r>
      <w:r>
        <w:rPr>
          <w:rFonts w:hint="eastAsia" w:ascii="宋体" w:hAnsi="宋体" w:eastAsia="宋体" w:cs="宋体"/>
          <w:i w:val="0"/>
          <w:iCs w:val="0"/>
          <w:caps w:val="0"/>
          <w:color w:val="333333"/>
          <w:spacing w:val="0"/>
          <w:sz w:val="24"/>
          <w:szCs w:val="24"/>
          <w:bdr w:val="none" w:color="auto" w:sz="0" w:space="0"/>
          <w:shd w:val="clear" w:fill="FFFFFF"/>
        </w:rPr>
        <w:t>考核”制招生录取过程进行组织和指导，负责受理本单位考生申诉和相关问题的调查处理工作。</w:t>
      </w:r>
    </w:p>
    <w:p w14:paraId="697598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三、招生计划与招生导师</w:t>
      </w:r>
    </w:p>
    <w:p w14:paraId="7F293D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（一）招生计划：学院在博士生招生计划总规模内统筹分配“申请</w:t>
      </w:r>
      <w:r>
        <w:rPr>
          <w:rFonts w:ascii="Calibri" w:hAnsi="Calibri" w:eastAsia="Calibri" w:cs="Calibri"/>
          <w:i w:val="0"/>
          <w:iCs w:val="0"/>
          <w:caps w:val="0"/>
          <w:color w:val="333333"/>
          <w:spacing w:val="0"/>
          <w:sz w:val="24"/>
          <w:szCs w:val="24"/>
          <w:bdr w:val="none" w:color="auto" w:sz="0" w:space="0"/>
          <w:shd w:val="clear" w:fill="FFFFFF"/>
          <w:lang w:val="en-US"/>
        </w:rPr>
        <w:t>-</w:t>
      </w:r>
      <w:r>
        <w:rPr>
          <w:rFonts w:hint="eastAsia" w:ascii="宋体" w:hAnsi="宋体" w:eastAsia="宋体" w:cs="宋体"/>
          <w:i w:val="0"/>
          <w:iCs w:val="0"/>
          <w:caps w:val="0"/>
          <w:color w:val="333333"/>
          <w:spacing w:val="0"/>
          <w:sz w:val="24"/>
          <w:szCs w:val="24"/>
          <w:bdr w:val="none" w:color="auto" w:sz="0" w:space="0"/>
          <w:shd w:val="clear" w:fill="FFFFFF"/>
        </w:rPr>
        <w:t>考核”制、直接攻博、硕博连读名额，其中“申请</w:t>
      </w:r>
      <w:r>
        <w:rPr>
          <w:rFonts w:hint="default" w:ascii="Calibri" w:hAnsi="Calibri" w:eastAsia="Calibri" w:cs="Calibri"/>
          <w:i w:val="0"/>
          <w:iCs w:val="0"/>
          <w:caps w:val="0"/>
          <w:color w:val="333333"/>
          <w:spacing w:val="0"/>
          <w:sz w:val="24"/>
          <w:szCs w:val="24"/>
          <w:bdr w:val="none" w:color="auto" w:sz="0" w:space="0"/>
          <w:shd w:val="clear" w:fill="FFFFFF"/>
          <w:lang w:val="en-US"/>
        </w:rPr>
        <w:t>-</w:t>
      </w:r>
      <w:r>
        <w:rPr>
          <w:rFonts w:hint="eastAsia" w:ascii="宋体" w:hAnsi="宋体" w:eastAsia="宋体" w:cs="宋体"/>
          <w:i w:val="0"/>
          <w:iCs w:val="0"/>
          <w:caps w:val="0"/>
          <w:color w:val="333333"/>
          <w:spacing w:val="0"/>
          <w:sz w:val="24"/>
          <w:szCs w:val="24"/>
          <w:bdr w:val="none" w:color="auto" w:sz="0" w:space="0"/>
          <w:shd w:val="clear" w:fill="FFFFFF"/>
        </w:rPr>
        <w:t>考核”制名额一般不低于录取当年我院博士研究生招生计划的 </w:t>
      </w:r>
      <w:r>
        <w:rPr>
          <w:rFonts w:hint="default" w:ascii="Calibri" w:hAnsi="Calibri" w:eastAsia="Calibri" w:cs="Calibri"/>
          <w:i w:val="0"/>
          <w:iCs w:val="0"/>
          <w:caps w:val="0"/>
          <w:color w:val="333333"/>
          <w:spacing w:val="0"/>
          <w:sz w:val="24"/>
          <w:szCs w:val="24"/>
          <w:bdr w:val="none" w:color="auto" w:sz="0" w:space="0"/>
          <w:shd w:val="clear" w:fill="FFFFFF"/>
          <w:lang w:val="en-US"/>
        </w:rPr>
        <w:t>10%</w:t>
      </w:r>
      <w:r>
        <w:rPr>
          <w:rFonts w:hint="eastAsia" w:ascii="宋体" w:hAnsi="宋体" w:eastAsia="宋体" w:cs="宋体"/>
          <w:i w:val="0"/>
          <w:iCs w:val="0"/>
          <w:caps w:val="0"/>
          <w:color w:val="333333"/>
          <w:spacing w:val="0"/>
          <w:sz w:val="24"/>
          <w:szCs w:val="24"/>
          <w:bdr w:val="none" w:color="auto" w:sz="0" w:space="0"/>
          <w:shd w:val="clear" w:fill="FFFFFF"/>
        </w:rPr>
        <w:t>。</w:t>
      </w:r>
    </w:p>
    <w:p w14:paraId="02A167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（二）导师须符合学校研究生导师招生条件相关规定，原则上每位导师每年最多可招收博士生</w:t>
      </w:r>
      <w:r>
        <w:rPr>
          <w:rFonts w:hint="default" w:ascii="Times New Roman" w:hAnsi="Times New Roman" w:eastAsia="宋体" w:cs="Times New Roman"/>
          <w:i w:val="0"/>
          <w:iCs w:val="0"/>
          <w:caps w:val="0"/>
          <w:color w:val="333333"/>
          <w:spacing w:val="0"/>
          <w:sz w:val="24"/>
          <w:szCs w:val="24"/>
          <w:bdr w:val="none" w:color="auto" w:sz="0" w:space="0"/>
          <w:shd w:val="clear" w:fill="FFFFFF"/>
        </w:rPr>
        <w:t>2</w:t>
      </w:r>
      <w:r>
        <w:rPr>
          <w:rFonts w:hint="eastAsia" w:ascii="宋体" w:hAnsi="宋体" w:eastAsia="宋体" w:cs="宋体"/>
          <w:i w:val="0"/>
          <w:iCs w:val="0"/>
          <w:caps w:val="0"/>
          <w:color w:val="333333"/>
          <w:spacing w:val="0"/>
          <w:sz w:val="24"/>
          <w:szCs w:val="24"/>
          <w:bdr w:val="none" w:color="auto" w:sz="0" w:space="0"/>
          <w:shd w:val="clear" w:fill="FFFFFF"/>
        </w:rPr>
        <w:t>名，其中通过“申请</w:t>
      </w:r>
      <w:r>
        <w:rPr>
          <w:rFonts w:hint="default" w:ascii="Times New Roman" w:hAnsi="Times New Roman" w:eastAsia="宋体" w:cs="Times New Roman"/>
          <w:i w:val="0"/>
          <w:iCs w:val="0"/>
          <w:caps w:val="0"/>
          <w:color w:val="333333"/>
          <w:spacing w:val="0"/>
          <w:sz w:val="24"/>
          <w:szCs w:val="24"/>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考核制”的方式最多可招收博士生</w:t>
      </w:r>
      <w:r>
        <w:rPr>
          <w:rFonts w:hint="default" w:ascii="Times New Roman" w:hAnsi="Times New Roman" w:eastAsia="宋体" w:cs="Times New Roman"/>
          <w:i w:val="0"/>
          <w:iCs w:val="0"/>
          <w:caps w:val="0"/>
          <w:color w:val="333333"/>
          <w:spacing w:val="0"/>
          <w:sz w:val="24"/>
          <w:szCs w:val="24"/>
          <w:bdr w:val="none" w:color="auto" w:sz="0" w:space="0"/>
          <w:shd w:val="clear" w:fill="FFFFFF"/>
        </w:rPr>
        <w:t>1</w:t>
      </w:r>
      <w:r>
        <w:rPr>
          <w:rFonts w:hint="eastAsia" w:ascii="宋体" w:hAnsi="宋体" w:eastAsia="宋体" w:cs="宋体"/>
          <w:i w:val="0"/>
          <w:iCs w:val="0"/>
          <w:caps w:val="0"/>
          <w:color w:val="333333"/>
          <w:spacing w:val="0"/>
          <w:sz w:val="24"/>
          <w:szCs w:val="24"/>
          <w:bdr w:val="none" w:color="auto" w:sz="0" w:space="0"/>
          <w:shd w:val="clear" w:fill="FFFFFF"/>
        </w:rPr>
        <w:t>名</w:t>
      </w:r>
      <w:r>
        <w:rPr>
          <w:rFonts w:hint="eastAsia" w:ascii="宋体" w:hAnsi="宋体" w:eastAsia="宋体" w:cs="宋体"/>
          <w:i w:val="0"/>
          <w:iCs w:val="0"/>
          <w:caps w:val="0"/>
          <w:color w:val="333333"/>
          <w:spacing w:val="0"/>
          <w:sz w:val="24"/>
          <w:szCs w:val="24"/>
          <w:bdr w:val="none" w:color="auto" w:sz="0" w:space="0"/>
          <w:shd w:val="clear" w:fill="FFFFFF"/>
          <w:lang w:eastAsia="zh-CN"/>
        </w:rPr>
        <w:t>（专项博士名额除外）</w:t>
      </w:r>
      <w:r>
        <w:rPr>
          <w:rFonts w:hint="eastAsia" w:ascii="宋体" w:hAnsi="宋体" w:eastAsia="宋体" w:cs="宋体"/>
          <w:i w:val="0"/>
          <w:iCs w:val="0"/>
          <w:caps w:val="0"/>
          <w:color w:val="333333"/>
          <w:spacing w:val="0"/>
          <w:sz w:val="24"/>
          <w:szCs w:val="24"/>
          <w:bdr w:val="none" w:color="auto" w:sz="0" w:space="0"/>
          <w:shd w:val="clear" w:fill="FFFFFF"/>
        </w:rPr>
        <w:t>。</w:t>
      </w:r>
    </w:p>
    <w:p w14:paraId="290A4F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四、选拔条件与要求</w:t>
      </w:r>
    </w:p>
    <w:p w14:paraId="119DEB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（一）拥护中国共产党的领导，具有正确的政治方向，热爱祖国，愿意为社会主义现代化建设服务，遵纪守法，品行端正。</w:t>
      </w:r>
    </w:p>
    <w:p w14:paraId="1605CE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（二）硕士研究生毕业或已获硕士学位的人员；应届硕士毕业生（最迟须在入学前毕业或取得硕士学位</w:t>
      </w:r>
      <w:r>
        <w:rPr>
          <w:rFonts w:hint="eastAsia" w:ascii="宋体" w:hAnsi="宋体" w:eastAsia="宋体" w:cs="宋体"/>
          <w:i w:val="0"/>
          <w:iCs w:val="0"/>
          <w:caps w:val="0"/>
          <w:color w:val="333333"/>
          <w:spacing w:val="0"/>
          <w:sz w:val="24"/>
          <w:szCs w:val="24"/>
          <w:bdr w:val="none" w:color="auto" w:sz="0" w:space="0"/>
          <w:shd w:val="clear" w:fill="FFFFFF"/>
          <w:lang w:eastAsia="zh-CN"/>
        </w:rPr>
        <w:t>）</w:t>
      </w:r>
      <w:r>
        <w:rPr>
          <w:rFonts w:hint="eastAsia" w:ascii="宋体" w:hAnsi="宋体" w:eastAsia="宋体" w:cs="宋体"/>
          <w:i w:val="0"/>
          <w:iCs w:val="0"/>
          <w:caps w:val="0"/>
          <w:color w:val="333333"/>
          <w:spacing w:val="0"/>
          <w:sz w:val="24"/>
          <w:szCs w:val="24"/>
          <w:bdr w:val="none" w:color="auto" w:sz="0" w:space="0"/>
          <w:shd w:val="clear" w:fill="FFFFFF"/>
        </w:rPr>
        <w:t>；获得学士学位</w:t>
      </w:r>
      <w:r>
        <w:rPr>
          <w:rFonts w:hint="default" w:ascii="Calibri" w:hAnsi="Calibri" w:eastAsia="Calibri" w:cs="Calibri"/>
          <w:i w:val="0"/>
          <w:iCs w:val="0"/>
          <w:caps w:val="0"/>
          <w:color w:val="333333"/>
          <w:spacing w:val="0"/>
          <w:sz w:val="24"/>
          <w:szCs w:val="24"/>
          <w:bdr w:val="none" w:color="auto" w:sz="0" w:space="0"/>
          <w:shd w:val="clear" w:fill="FFFFFF"/>
        </w:rPr>
        <w:t>6</w:t>
      </w:r>
      <w:r>
        <w:rPr>
          <w:rFonts w:hint="eastAsia" w:ascii="宋体" w:hAnsi="宋体" w:eastAsia="宋体" w:cs="宋体"/>
          <w:i w:val="0"/>
          <w:iCs w:val="0"/>
          <w:caps w:val="0"/>
          <w:color w:val="333333"/>
          <w:spacing w:val="0"/>
          <w:sz w:val="24"/>
          <w:szCs w:val="24"/>
          <w:bdr w:val="none" w:color="auto" w:sz="0" w:space="0"/>
          <w:shd w:val="clear" w:fill="FFFFFF"/>
        </w:rPr>
        <w:t>年</w:t>
      </w:r>
      <w:r>
        <w:rPr>
          <w:rFonts w:hint="eastAsia" w:ascii="宋体" w:hAnsi="宋体" w:eastAsia="宋体" w:cs="宋体"/>
          <w:i w:val="0"/>
          <w:iCs w:val="0"/>
          <w:caps w:val="0"/>
          <w:color w:val="333333"/>
          <w:spacing w:val="0"/>
          <w:sz w:val="24"/>
          <w:szCs w:val="24"/>
          <w:bdr w:val="none" w:color="auto" w:sz="0" w:space="0"/>
          <w:shd w:val="clear" w:fill="FFFFFF"/>
          <w:lang w:eastAsia="zh-CN"/>
        </w:rPr>
        <w:t>及</w:t>
      </w:r>
      <w:r>
        <w:rPr>
          <w:rFonts w:hint="eastAsia" w:ascii="宋体" w:hAnsi="宋体" w:eastAsia="宋体" w:cs="宋体"/>
          <w:i w:val="0"/>
          <w:iCs w:val="0"/>
          <w:caps w:val="0"/>
          <w:color w:val="333333"/>
          <w:spacing w:val="0"/>
          <w:sz w:val="24"/>
          <w:szCs w:val="24"/>
          <w:bdr w:val="none" w:color="auto" w:sz="0" w:space="0"/>
          <w:shd w:val="clear" w:fill="FFFFFF"/>
        </w:rPr>
        <w:t>以上（从获得学士学位之日算起到博士生入学之日）并同时满足以下第</w:t>
      </w:r>
      <w:r>
        <w:rPr>
          <w:rFonts w:hint="default" w:ascii="Calibri" w:hAnsi="Calibri" w:eastAsia="Calibri" w:cs="Calibri"/>
          <w:i w:val="0"/>
          <w:iCs w:val="0"/>
          <w:caps w:val="0"/>
          <w:color w:val="333333"/>
          <w:spacing w:val="0"/>
          <w:sz w:val="24"/>
          <w:szCs w:val="24"/>
          <w:bdr w:val="none" w:color="auto" w:sz="0" w:space="0"/>
          <w:shd w:val="clear" w:fill="FFFFFF"/>
        </w:rPr>
        <w:t>1</w:t>
      </w:r>
      <w:r>
        <w:rPr>
          <w:rFonts w:hint="eastAsia" w:ascii="宋体" w:hAnsi="宋体" w:eastAsia="宋体" w:cs="宋体"/>
          <w:i w:val="0"/>
          <w:iCs w:val="0"/>
          <w:caps w:val="0"/>
          <w:color w:val="333333"/>
          <w:spacing w:val="0"/>
          <w:sz w:val="24"/>
          <w:szCs w:val="24"/>
          <w:bdr w:val="none" w:color="auto" w:sz="0" w:space="0"/>
          <w:shd w:val="clear" w:fill="FFFFFF"/>
        </w:rPr>
        <w:t>、第</w:t>
      </w:r>
      <w:r>
        <w:rPr>
          <w:rFonts w:hint="default" w:ascii="Calibri" w:hAnsi="Calibri" w:eastAsia="Calibri" w:cs="Calibri"/>
          <w:i w:val="0"/>
          <w:iCs w:val="0"/>
          <w:caps w:val="0"/>
          <w:color w:val="333333"/>
          <w:spacing w:val="0"/>
          <w:sz w:val="24"/>
          <w:szCs w:val="24"/>
          <w:bdr w:val="none" w:color="auto" w:sz="0" w:space="0"/>
          <w:shd w:val="clear" w:fill="FFFFFF"/>
        </w:rPr>
        <w:t>2</w:t>
      </w:r>
      <w:r>
        <w:rPr>
          <w:rFonts w:hint="eastAsia" w:ascii="宋体" w:hAnsi="宋体" w:eastAsia="宋体" w:cs="宋体"/>
          <w:i w:val="0"/>
          <w:iCs w:val="0"/>
          <w:caps w:val="0"/>
          <w:color w:val="333333"/>
          <w:spacing w:val="0"/>
          <w:sz w:val="24"/>
          <w:szCs w:val="24"/>
          <w:bdr w:val="none" w:color="auto" w:sz="0" w:space="0"/>
          <w:shd w:val="clear" w:fill="FFFFFF"/>
        </w:rPr>
        <w:t>、第</w:t>
      </w:r>
      <w:r>
        <w:rPr>
          <w:rFonts w:hint="default" w:ascii="Calibri" w:hAnsi="Calibri" w:eastAsia="Calibri" w:cs="Calibri"/>
          <w:i w:val="0"/>
          <w:iCs w:val="0"/>
          <w:caps w:val="0"/>
          <w:color w:val="333333"/>
          <w:spacing w:val="0"/>
          <w:sz w:val="24"/>
          <w:szCs w:val="24"/>
          <w:bdr w:val="none" w:color="auto" w:sz="0" w:space="0"/>
          <w:shd w:val="clear" w:fill="FFFFFF"/>
        </w:rPr>
        <w:t>3 </w:t>
      </w:r>
      <w:r>
        <w:rPr>
          <w:rFonts w:hint="eastAsia" w:ascii="宋体" w:hAnsi="宋体" w:eastAsia="宋体" w:cs="宋体"/>
          <w:i w:val="0"/>
          <w:iCs w:val="0"/>
          <w:caps w:val="0"/>
          <w:color w:val="333333"/>
          <w:spacing w:val="0"/>
          <w:sz w:val="24"/>
          <w:szCs w:val="24"/>
          <w:bdr w:val="none" w:color="auto" w:sz="0" w:space="0"/>
          <w:shd w:val="clear" w:fill="FFFFFF"/>
        </w:rPr>
        <w:t>条件的人员：</w:t>
      </w:r>
    </w:p>
    <w:p w14:paraId="20CC64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default" w:ascii="Calibri" w:hAnsi="Calibri" w:eastAsia="Calibri" w:cs="Calibri"/>
          <w:i w:val="0"/>
          <w:iCs w:val="0"/>
          <w:caps w:val="0"/>
          <w:color w:val="333333"/>
          <w:spacing w:val="0"/>
          <w:sz w:val="24"/>
          <w:szCs w:val="24"/>
          <w:bdr w:val="none" w:color="auto" w:sz="0" w:space="0"/>
          <w:shd w:val="clear" w:fill="FFFFFF"/>
        </w:rPr>
        <w:t>1. </w:t>
      </w:r>
      <w:r>
        <w:rPr>
          <w:rFonts w:hint="eastAsia" w:ascii="宋体" w:hAnsi="宋体" w:eastAsia="宋体" w:cs="宋体"/>
          <w:i w:val="0"/>
          <w:iCs w:val="0"/>
          <w:caps w:val="0"/>
          <w:color w:val="333333"/>
          <w:spacing w:val="0"/>
          <w:sz w:val="24"/>
          <w:szCs w:val="24"/>
          <w:bdr w:val="none" w:color="auto" w:sz="0" w:space="0"/>
          <w:shd w:val="clear" w:fill="FFFFFF"/>
        </w:rPr>
        <w:t>获得学士学位后，在与所要报考专业相近的岗位工作≧</w:t>
      </w:r>
      <w:r>
        <w:rPr>
          <w:rFonts w:hint="default" w:ascii="Calibri" w:hAnsi="Calibri" w:eastAsia="Calibri" w:cs="Calibri"/>
          <w:i w:val="0"/>
          <w:iCs w:val="0"/>
          <w:caps w:val="0"/>
          <w:color w:val="333333"/>
          <w:spacing w:val="0"/>
          <w:sz w:val="24"/>
          <w:szCs w:val="24"/>
          <w:bdr w:val="none" w:color="auto" w:sz="0" w:space="0"/>
          <w:shd w:val="clear" w:fill="FFFFFF"/>
        </w:rPr>
        <w:t>6</w:t>
      </w:r>
      <w:r>
        <w:rPr>
          <w:rFonts w:hint="eastAsia" w:ascii="宋体" w:hAnsi="宋体" w:eastAsia="宋体" w:cs="宋体"/>
          <w:i w:val="0"/>
          <w:iCs w:val="0"/>
          <w:caps w:val="0"/>
          <w:color w:val="333333"/>
          <w:spacing w:val="0"/>
          <w:sz w:val="24"/>
          <w:szCs w:val="24"/>
          <w:bdr w:val="none" w:color="auto" w:sz="0" w:space="0"/>
          <w:shd w:val="clear" w:fill="FFFFFF"/>
        </w:rPr>
        <w:t>年。</w:t>
      </w:r>
    </w:p>
    <w:p w14:paraId="7FA58A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default" w:ascii="Calibri" w:hAnsi="Calibri" w:eastAsia="Calibri" w:cs="Calibri"/>
          <w:i w:val="0"/>
          <w:iCs w:val="0"/>
          <w:caps w:val="0"/>
          <w:color w:val="333333"/>
          <w:spacing w:val="0"/>
          <w:sz w:val="24"/>
          <w:szCs w:val="24"/>
          <w:bdr w:val="none" w:color="auto" w:sz="0" w:space="0"/>
          <w:shd w:val="clear" w:fill="FFFFFF"/>
        </w:rPr>
        <w:t>2. </w:t>
      </w:r>
      <w:r>
        <w:rPr>
          <w:rFonts w:hint="eastAsia" w:ascii="宋体" w:hAnsi="宋体" w:eastAsia="宋体" w:cs="宋体"/>
          <w:i w:val="0"/>
          <w:iCs w:val="0"/>
          <w:caps w:val="0"/>
          <w:color w:val="333333"/>
          <w:spacing w:val="0"/>
          <w:sz w:val="24"/>
          <w:szCs w:val="24"/>
          <w:bdr w:val="none" w:color="auto" w:sz="0" w:space="0"/>
          <w:shd w:val="clear" w:fill="FFFFFF"/>
        </w:rPr>
        <w:t>已取得所报考专业硕士研究生</w:t>
      </w:r>
      <w:r>
        <w:rPr>
          <w:rFonts w:hint="default" w:ascii="Calibri" w:hAnsi="Calibri" w:eastAsia="Calibri" w:cs="Calibri"/>
          <w:i w:val="0"/>
          <w:iCs w:val="0"/>
          <w:caps w:val="0"/>
          <w:color w:val="333333"/>
          <w:spacing w:val="0"/>
          <w:sz w:val="24"/>
          <w:szCs w:val="24"/>
          <w:bdr w:val="none" w:color="auto" w:sz="0" w:space="0"/>
          <w:shd w:val="clear" w:fill="FFFFFF"/>
        </w:rPr>
        <w:t>8 </w:t>
      </w:r>
      <w:r>
        <w:rPr>
          <w:rFonts w:hint="eastAsia" w:ascii="宋体" w:hAnsi="宋体" w:eastAsia="宋体" w:cs="宋体"/>
          <w:i w:val="0"/>
          <w:iCs w:val="0"/>
          <w:caps w:val="0"/>
          <w:color w:val="333333"/>
          <w:spacing w:val="0"/>
          <w:sz w:val="24"/>
          <w:szCs w:val="24"/>
          <w:bdr w:val="none" w:color="auto" w:sz="0" w:space="0"/>
          <w:shd w:val="clear" w:fill="FFFFFF"/>
        </w:rPr>
        <w:t>门主干课程成绩（需有研究生培养单位出具成绩证明）。</w:t>
      </w:r>
    </w:p>
    <w:p w14:paraId="2D4B68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default" w:ascii="Calibri" w:hAnsi="Calibri" w:eastAsia="Calibri" w:cs="Calibri"/>
          <w:i w:val="0"/>
          <w:iCs w:val="0"/>
          <w:caps w:val="0"/>
          <w:color w:val="333333"/>
          <w:spacing w:val="0"/>
          <w:sz w:val="24"/>
          <w:szCs w:val="24"/>
          <w:bdr w:val="none" w:color="auto" w:sz="0" w:space="0"/>
          <w:shd w:val="clear" w:fill="FFFFFF"/>
        </w:rPr>
        <w:t>3. </w:t>
      </w:r>
      <w:r>
        <w:rPr>
          <w:rFonts w:hint="eastAsia" w:ascii="宋体" w:hAnsi="宋体" w:eastAsia="宋体" w:cs="宋体"/>
          <w:i w:val="0"/>
          <w:iCs w:val="0"/>
          <w:caps w:val="0"/>
          <w:color w:val="333333"/>
          <w:spacing w:val="0"/>
          <w:sz w:val="24"/>
          <w:szCs w:val="24"/>
          <w:bdr w:val="none" w:color="auto" w:sz="0" w:space="0"/>
          <w:shd w:val="clear" w:fill="FFFFFF"/>
        </w:rPr>
        <w:t>已在报考学科、专业或相近研究领域发表高水平学术论文（排名前</w:t>
      </w:r>
      <w:r>
        <w:rPr>
          <w:rFonts w:hint="default" w:ascii="Calibri" w:hAnsi="Calibri" w:eastAsia="Calibri" w:cs="Calibri"/>
          <w:i w:val="0"/>
          <w:iCs w:val="0"/>
          <w:caps w:val="0"/>
          <w:color w:val="333333"/>
          <w:spacing w:val="0"/>
          <w:sz w:val="24"/>
          <w:szCs w:val="24"/>
          <w:bdr w:val="none" w:color="auto" w:sz="0" w:space="0"/>
          <w:shd w:val="clear" w:fill="FFFFFF"/>
        </w:rPr>
        <w:t>2 </w:t>
      </w:r>
      <w:r>
        <w:rPr>
          <w:rFonts w:hint="eastAsia" w:ascii="宋体" w:hAnsi="宋体" w:eastAsia="宋体" w:cs="宋体"/>
          <w:i w:val="0"/>
          <w:iCs w:val="0"/>
          <w:caps w:val="0"/>
          <w:color w:val="333333"/>
          <w:spacing w:val="0"/>
          <w:sz w:val="24"/>
          <w:szCs w:val="24"/>
          <w:bdr w:val="none" w:color="auto" w:sz="0" w:space="0"/>
          <w:shd w:val="clear" w:fill="FFFFFF"/>
        </w:rPr>
        <w:t>名），或获得过省部级及以上与报考学科相关的科研成果奖励（排名前</w:t>
      </w:r>
      <w:r>
        <w:rPr>
          <w:rFonts w:hint="default" w:ascii="Calibri" w:hAnsi="Calibri" w:eastAsia="Calibri" w:cs="Calibri"/>
          <w:i w:val="0"/>
          <w:iCs w:val="0"/>
          <w:caps w:val="0"/>
          <w:color w:val="333333"/>
          <w:spacing w:val="0"/>
          <w:sz w:val="24"/>
          <w:szCs w:val="24"/>
          <w:bdr w:val="none" w:color="auto" w:sz="0" w:space="0"/>
          <w:shd w:val="clear" w:fill="FFFFFF"/>
        </w:rPr>
        <w:t>5 </w:t>
      </w:r>
      <w:r>
        <w:rPr>
          <w:rFonts w:hint="eastAsia" w:ascii="宋体" w:hAnsi="宋体" w:eastAsia="宋体" w:cs="宋体"/>
          <w:i w:val="0"/>
          <w:iCs w:val="0"/>
          <w:caps w:val="0"/>
          <w:color w:val="333333"/>
          <w:spacing w:val="0"/>
          <w:sz w:val="24"/>
          <w:szCs w:val="24"/>
          <w:bdr w:val="none" w:color="auto" w:sz="0" w:space="0"/>
          <w:shd w:val="clear" w:fill="FFFFFF"/>
        </w:rPr>
        <w:t>名）。</w:t>
      </w:r>
    </w:p>
    <w:p w14:paraId="008984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（三）身心健康状况符国家和学校规定的体检要求。</w:t>
      </w:r>
    </w:p>
    <w:p w14:paraId="46EC01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（四）具有较强的语言应用能力，外语水平达到以下条件之一：</w:t>
      </w:r>
    </w:p>
    <w:p w14:paraId="5ACF04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default" w:ascii="Calibri" w:hAnsi="Calibri" w:eastAsia="Calibri" w:cs="Calibri"/>
          <w:i w:val="0"/>
          <w:iCs w:val="0"/>
          <w:caps w:val="0"/>
          <w:color w:val="333333"/>
          <w:spacing w:val="0"/>
          <w:sz w:val="24"/>
          <w:szCs w:val="24"/>
          <w:bdr w:val="none" w:color="auto" w:sz="0" w:space="0"/>
          <w:shd w:val="clear" w:fill="FFFFFF"/>
        </w:rPr>
        <w:t>1. </w:t>
      </w:r>
      <w:r>
        <w:rPr>
          <w:rFonts w:hint="eastAsia" w:ascii="宋体" w:hAnsi="宋体" w:eastAsia="宋体" w:cs="宋体"/>
          <w:i w:val="0"/>
          <w:iCs w:val="0"/>
          <w:caps w:val="0"/>
          <w:color w:val="333333"/>
          <w:spacing w:val="0"/>
          <w:sz w:val="24"/>
          <w:szCs w:val="24"/>
          <w:bdr w:val="none" w:color="auto" w:sz="0" w:space="0"/>
          <w:shd w:val="clear" w:fill="FFFFFF"/>
        </w:rPr>
        <w:t>国家大学英语六级成绩</w:t>
      </w:r>
      <w:r>
        <w:rPr>
          <w:rFonts w:hint="default" w:ascii="Calibri" w:hAnsi="Calibri" w:eastAsia="Calibri" w:cs="Calibri"/>
          <w:i w:val="0"/>
          <w:iCs w:val="0"/>
          <w:caps w:val="0"/>
          <w:color w:val="333333"/>
          <w:spacing w:val="0"/>
          <w:sz w:val="24"/>
          <w:szCs w:val="24"/>
          <w:bdr w:val="none" w:color="auto" w:sz="0" w:space="0"/>
          <w:shd w:val="clear" w:fill="FFFFFF"/>
        </w:rPr>
        <w:t>425 </w:t>
      </w:r>
      <w:r>
        <w:rPr>
          <w:rFonts w:hint="eastAsia" w:ascii="宋体" w:hAnsi="宋体" w:eastAsia="宋体" w:cs="宋体"/>
          <w:i w:val="0"/>
          <w:iCs w:val="0"/>
          <w:caps w:val="0"/>
          <w:color w:val="333333"/>
          <w:spacing w:val="0"/>
          <w:sz w:val="24"/>
          <w:szCs w:val="24"/>
          <w:bdr w:val="none" w:color="auto" w:sz="0" w:space="0"/>
          <w:shd w:val="clear" w:fill="FFFFFF"/>
        </w:rPr>
        <w:t>分及以上；</w:t>
      </w:r>
    </w:p>
    <w:p w14:paraId="7B185B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default" w:ascii="Calibri" w:hAnsi="Calibri" w:eastAsia="Calibri" w:cs="Calibri"/>
          <w:i w:val="0"/>
          <w:iCs w:val="0"/>
          <w:caps w:val="0"/>
          <w:color w:val="333333"/>
          <w:spacing w:val="0"/>
          <w:sz w:val="24"/>
          <w:szCs w:val="24"/>
          <w:bdr w:val="none" w:color="auto" w:sz="0" w:space="0"/>
          <w:shd w:val="clear" w:fill="FFFFFF"/>
        </w:rPr>
        <w:t>2. </w:t>
      </w:r>
      <w:r>
        <w:rPr>
          <w:rFonts w:hint="eastAsia" w:ascii="宋体" w:hAnsi="宋体" w:eastAsia="宋体" w:cs="宋体"/>
          <w:i w:val="0"/>
          <w:iCs w:val="0"/>
          <w:caps w:val="0"/>
          <w:color w:val="333333"/>
          <w:spacing w:val="0"/>
          <w:sz w:val="24"/>
          <w:szCs w:val="24"/>
          <w:bdr w:val="none" w:color="auto" w:sz="0" w:space="0"/>
          <w:shd w:val="clear" w:fill="FFFFFF"/>
        </w:rPr>
        <w:t>托福（</w:t>
      </w:r>
      <w:r>
        <w:rPr>
          <w:rFonts w:hint="default" w:ascii="Calibri" w:hAnsi="Calibri" w:eastAsia="Calibri" w:cs="Calibri"/>
          <w:i w:val="0"/>
          <w:iCs w:val="0"/>
          <w:caps w:val="0"/>
          <w:color w:val="333333"/>
          <w:spacing w:val="0"/>
          <w:sz w:val="24"/>
          <w:szCs w:val="24"/>
          <w:bdr w:val="none" w:color="auto" w:sz="0" w:space="0"/>
          <w:shd w:val="clear" w:fill="FFFFFF"/>
        </w:rPr>
        <w:t>TOEFL</w:t>
      </w:r>
      <w:r>
        <w:rPr>
          <w:rFonts w:hint="eastAsia" w:ascii="宋体" w:hAnsi="宋体" w:eastAsia="宋体" w:cs="宋体"/>
          <w:i w:val="0"/>
          <w:iCs w:val="0"/>
          <w:caps w:val="0"/>
          <w:color w:val="333333"/>
          <w:spacing w:val="0"/>
          <w:sz w:val="24"/>
          <w:szCs w:val="24"/>
          <w:bdr w:val="none" w:color="auto" w:sz="0" w:space="0"/>
          <w:shd w:val="clear" w:fill="FFFFFF"/>
        </w:rPr>
        <w:t>）成绩达到</w:t>
      </w:r>
      <w:r>
        <w:rPr>
          <w:rFonts w:hint="default" w:ascii="Calibri" w:hAnsi="Calibri" w:eastAsia="Calibri" w:cs="Calibri"/>
          <w:i w:val="0"/>
          <w:iCs w:val="0"/>
          <w:caps w:val="0"/>
          <w:color w:val="333333"/>
          <w:spacing w:val="0"/>
          <w:sz w:val="24"/>
          <w:szCs w:val="24"/>
          <w:bdr w:val="none" w:color="auto" w:sz="0" w:space="0"/>
          <w:shd w:val="clear" w:fill="FFFFFF"/>
        </w:rPr>
        <w:t>80 </w:t>
      </w:r>
      <w:r>
        <w:rPr>
          <w:rFonts w:hint="eastAsia" w:ascii="宋体" w:hAnsi="宋体" w:eastAsia="宋体" w:cs="宋体"/>
          <w:i w:val="0"/>
          <w:iCs w:val="0"/>
          <w:caps w:val="0"/>
          <w:color w:val="333333"/>
          <w:spacing w:val="0"/>
          <w:sz w:val="24"/>
          <w:szCs w:val="24"/>
          <w:bdr w:val="none" w:color="auto" w:sz="0" w:space="0"/>
          <w:shd w:val="clear" w:fill="FFFFFF"/>
        </w:rPr>
        <w:t>分及以上；</w:t>
      </w:r>
    </w:p>
    <w:p w14:paraId="2FE021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default" w:ascii="Calibri" w:hAnsi="Calibri" w:eastAsia="Calibri" w:cs="Calibri"/>
          <w:i w:val="0"/>
          <w:iCs w:val="0"/>
          <w:caps w:val="0"/>
          <w:color w:val="333333"/>
          <w:spacing w:val="0"/>
          <w:sz w:val="24"/>
          <w:szCs w:val="24"/>
          <w:bdr w:val="none" w:color="auto" w:sz="0" w:space="0"/>
          <w:shd w:val="clear" w:fill="FFFFFF"/>
        </w:rPr>
        <w:t>3. </w:t>
      </w:r>
      <w:r>
        <w:rPr>
          <w:rFonts w:hint="eastAsia" w:ascii="宋体" w:hAnsi="宋体" w:eastAsia="宋体" w:cs="宋体"/>
          <w:i w:val="0"/>
          <w:iCs w:val="0"/>
          <w:caps w:val="0"/>
          <w:color w:val="333333"/>
          <w:spacing w:val="0"/>
          <w:sz w:val="24"/>
          <w:szCs w:val="24"/>
          <w:bdr w:val="none" w:color="auto" w:sz="0" w:space="0"/>
          <w:shd w:val="clear" w:fill="FFFFFF"/>
        </w:rPr>
        <w:t>雅思（</w:t>
      </w:r>
      <w:r>
        <w:rPr>
          <w:rFonts w:hint="default" w:ascii="Calibri" w:hAnsi="Calibri" w:eastAsia="Calibri" w:cs="Calibri"/>
          <w:i w:val="0"/>
          <w:iCs w:val="0"/>
          <w:caps w:val="0"/>
          <w:color w:val="333333"/>
          <w:spacing w:val="0"/>
          <w:sz w:val="24"/>
          <w:szCs w:val="24"/>
          <w:bdr w:val="none" w:color="auto" w:sz="0" w:space="0"/>
          <w:shd w:val="clear" w:fill="FFFFFF"/>
        </w:rPr>
        <w:t>IELTS</w:t>
      </w:r>
      <w:r>
        <w:rPr>
          <w:rFonts w:hint="eastAsia" w:ascii="宋体" w:hAnsi="宋体" w:eastAsia="宋体" w:cs="宋体"/>
          <w:i w:val="0"/>
          <w:iCs w:val="0"/>
          <w:caps w:val="0"/>
          <w:color w:val="333333"/>
          <w:spacing w:val="0"/>
          <w:sz w:val="24"/>
          <w:szCs w:val="24"/>
          <w:bdr w:val="none" w:color="auto" w:sz="0" w:space="0"/>
          <w:shd w:val="clear" w:fill="FFFFFF"/>
        </w:rPr>
        <w:t>）成绩达到</w:t>
      </w:r>
      <w:r>
        <w:rPr>
          <w:rFonts w:hint="default" w:ascii="Calibri" w:hAnsi="Calibri" w:eastAsia="Calibri" w:cs="Calibri"/>
          <w:i w:val="0"/>
          <w:iCs w:val="0"/>
          <w:caps w:val="0"/>
          <w:color w:val="333333"/>
          <w:spacing w:val="0"/>
          <w:sz w:val="24"/>
          <w:szCs w:val="24"/>
          <w:bdr w:val="none" w:color="auto" w:sz="0" w:space="0"/>
          <w:shd w:val="clear" w:fill="FFFFFF"/>
        </w:rPr>
        <w:t>6.0 </w:t>
      </w:r>
      <w:r>
        <w:rPr>
          <w:rFonts w:hint="eastAsia" w:ascii="宋体" w:hAnsi="宋体" w:eastAsia="宋体" w:cs="宋体"/>
          <w:i w:val="0"/>
          <w:iCs w:val="0"/>
          <w:caps w:val="0"/>
          <w:color w:val="333333"/>
          <w:spacing w:val="0"/>
          <w:sz w:val="24"/>
          <w:szCs w:val="24"/>
          <w:bdr w:val="none" w:color="auto" w:sz="0" w:space="0"/>
          <w:shd w:val="clear" w:fill="FFFFFF"/>
        </w:rPr>
        <w:t>分及以上；</w:t>
      </w:r>
    </w:p>
    <w:p w14:paraId="094F61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default" w:ascii="Calibri" w:hAnsi="Calibri" w:eastAsia="Calibri" w:cs="Calibri"/>
          <w:i w:val="0"/>
          <w:iCs w:val="0"/>
          <w:caps w:val="0"/>
          <w:color w:val="333333"/>
          <w:spacing w:val="0"/>
          <w:sz w:val="24"/>
          <w:szCs w:val="24"/>
          <w:bdr w:val="none" w:color="auto" w:sz="0" w:space="0"/>
          <w:shd w:val="clear" w:fill="FFFFFF"/>
        </w:rPr>
        <w:t>4. </w:t>
      </w:r>
      <w:r>
        <w:rPr>
          <w:rFonts w:hint="eastAsia" w:ascii="宋体" w:hAnsi="宋体" w:eastAsia="宋体" w:cs="宋体"/>
          <w:i w:val="0"/>
          <w:iCs w:val="0"/>
          <w:caps w:val="0"/>
          <w:color w:val="333333"/>
          <w:spacing w:val="0"/>
          <w:sz w:val="24"/>
          <w:szCs w:val="24"/>
          <w:bdr w:val="none" w:color="auto" w:sz="0" w:space="0"/>
          <w:shd w:val="clear" w:fill="FFFFFF"/>
        </w:rPr>
        <w:t>在英语国家或地区获得过学位且获得教育部留学服务中心提供的学位认证；</w:t>
      </w:r>
    </w:p>
    <w:p w14:paraId="2EA44A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default" w:ascii="Calibri" w:hAnsi="Calibri" w:eastAsia="Calibri" w:cs="Calibri"/>
          <w:i w:val="0"/>
          <w:iCs w:val="0"/>
          <w:caps w:val="0"/>
          <w:color w:val="333333"/>
          <w:spacing w:val="0"/>
          <w:sz w:val="24"/>
          <w:szCs w:val="24"/>
          <w:bdr w:val="none" w:color="auto" w:sz="0" w:space="0"/>
          <w:shd w:val="clear" w:fill="FFFFFF"/>
        </w:rPr>
        <w:t>5. </w:t>
      </w:r>
      <w:r>
        <w:rPr>
          <w:rFonts w:hint="eastAsia" w:ascii="宋体" w:hAnsi="宋体" w:eastAsia="宋体" w:cs="宋体"/>
          <w:i w:val="0"/>
          <w:iCs w:val="0"/>
          <w:caps w:val="0"/>
          <w:color w:val="333333"/>
          <w:spacing w:val="0"/>
          <w:sz w:val="24"/>
          <w:szCs w:val="24"/>
          <w:bdr w:val="none" w:color="auto" w:sz="0" w:space="0"/>
          <w:shd w:val="clear" w:fill="FFFFFF"/>
        </w:rPr>
        <w:t>未达到上述免试条件的考生须参加学校统一组织的英语考核且达到合格分数线。</w:t>
      </w:r>
    </w:p>
    <w:p w14:paraId="2A39AF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（五）有两名所报考学科专业领域内的教授（或相当专业技术职称的专家）的书面推荐。</w:t>
      </w:r>
    </w:p>
    <w:p w14:paraId="1B4ED5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（六）在读博士生报考须在报名前征得所在培养单位同意，报名截止日前须向我校研究生招生办公室提交所在培养单位“同意报考”的证明。</w:t>
      </w:r>
    </w:p>
    <w:p w14:paraId="739B8B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五、选拔程序</w:t>
      </w:r>
    </w:p>
    <w:p w14:paraId="6BFE04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（一）网上报名</w:t>
      </w:r>
    </w:p>
    <w:p w14:paraId="3643DE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考生在规定时间内登录中国研招网（网址：</w:t>
      </w:r>
      <w:r>
        <w:rPr>
          <w:rFonts w:hint="default" w:ascii="Times New Roman" w:hAnsi="Times New Roman" w:eastAsia="宋体" w:cs="Times New Roman"/>
          <w:i w:val="0"/>
          <w:iCs w:val="0"/>
          <w:caps w:val="0"/>
          <w:color w:val="3B3B3B"/>
          <w:spacing w:val="0"/>
          <w:sz w:val="19"/>
          <w:szCs w:val="19"/>
          <w:u w:val="none"/>
          <w:bdr w:val="none" w:color="auto" w:sz="0" w:space="0"/>
          <w:shd w:val="clear" w:fill="FFFFFF"/>
          <w:lang w:val="en-US"/>
        </w:rPr>
        <w:fldChar w:fldCharType="begin"/>
      </w:r>
      <w:r>
        <w:rPr>
          <w:rFonts w:hint="default" w:ascii="Times New Roman" w:hAnsi="Times New Roman" w:eastAsia="宋体" w:cs="Times New Roman"/>
          <w:i w:val="0"/>
          <w:iCs w:val="0"/>
          <w:caps w:val="0"/>
          <w:color w:val="3B3B3B"/>
          <w:spacing w:val="0"/>
          <w:sz w:val="19"/>
          <w:szCs w:val="19"/>
          <w:u w:val="none"/>
          <w:bdr w:val="none" w:color="auto" w:sz="0" w:space="0"/>
          <w:shd w:val="clear" w:fill="FFFFFF"/>
          <w:lang w:val="en-US"/>
        </w:rPr>
        <w:instrText xml:space="preserve"> HYPERLINK "http://www.env.zjut.edu.cn/2024/1217/c3475a293856/%EF%BC%8C%E9%80%BE%E6%9C%9F%E4%B8%8D%E5%86%8D%E8%A1%A5%E6%8A%A5%E3%80%82" </w:instrText>
      </w:r>
      <w:r>
        <w:rPr>
          <w:rFonts w:hint="default" w:ascii="Times New Roman" w:hAnsi="Times New Roman" w:eastAsia="宋体" w:cs="Times New Roman"/>
          <w:i w:val="0"/>
          <w:iCs w:val="0"/>
          <w:caps w:val="0"/>
          <w:color w:val="3B3B3B"/>
          <w:spacing w:val="0"/>
          <w:sz w:val="19"/>
          <w:szCs w:val="19"/>
          <w:u w:val="none"/>
          <w:bdr w:val="none" w:color="auto" w:sz="0" w:space="0"/>
          <w:shd w:val="clear" w:fill="FFFFFF"/>
          <w:lang w:val="en-US"/>
        </w:rPr>
        <w:fldChar w:fldCharType="separate"/>
      </w:r>
      <w:r>
        <w:rPr>
          <w:rStyle w:val="8"/>
          <w:rFonts w:hint="default" w:ascii="Calibri" w:hAnsi="Calibri" w:eastAsia="Calibri" w:cs="Calibri"/>
          <w:i w:val="0"/>
          <w:iCs w:val="0"/>
          <w:caps w:val="0"/>
          <w:color w:val="3B3B3B"/>
          <w:spacing w:val="0"/>
          <w:sz w:val="24"/>
          <w:szCs w:val="24"/>
          <w:u w:val="none"/>
          <w:bdr w:val="none" w:color="auto" w:sz="0" w:space="0"/>
          <w:shd w:val="clear" w:fill="FFFFFF"/>
          <w:lang w:val="en-US"/>
        </w:rPr>
        <w:t>https://yz.chsi.com.cn</w:t>
      </w:r>
      <w:r>
        <w:rPr>
          <w:rFonts w:hint="default" w:ascii="Times New Roman" w:hAnsi="Times New Roman" w:eastAsia="宋体" w:cs="Times New Roman"/>
          <w:i w:val="0"/>
          <w:iCs w:val="0"/>
          <w:caps w:val="0"/>
          <w:color w:val="3B3B3B"/>
          <w:spacing w:val="0"/>
          <w:sz w:val="19"/>
          <w:szCs w:val="19"/>
          <w:u w:val="none"/>
          <w:bdr w:val="none" w:color="auto" w:sz="0" w:space="0"/>
          <w:shd w:val="clear" w:fill="FFFFFF"/>
          <w:lang w:val="en-US"/>
        </w:rPr>
        <w:fldChar w:fldCharType="end"/>
      </w:r>
      <w:r>
        <w:rPr>
          <w:rFonts w:hint="eastAsia" w:ascii="宋体" w:hAnsi="宋体" w:eastAsia="宋体" w:cs="宋体"/>
          <w:i w:val="0"/>
          <w:iCs w:val="0"/>
          <w:caps w:val="0"/>
          <w:color w:val="3B3B3B"/>
          <w:spacing w:val="0"/>
          <w:sz w:val="19"/>
          <w:szCs w:val="19"/>
          <w:u w:val="none"/>
          <w:bdr w:val="none" w:color="auto" w:sz="0" w:space="0"/>
          <w:shd w:val="clear" w:fill="FFFFFF"/>
        </w:rPr>
        <w:fldChar w:fldCharType="begin"/>
      </w:r>
      <w:r>
        <w:rPr>
          <w:rFonts w:hint="eastAsia" w:ascii="宋体" w:hAnsi="宋体" w:eastAsia="宋体" w:cs="宋体"/>
          <w:i w:val="0"/>
          <w:iCs w:val="0"/>
          <w:caps w:val="0"/>
          <w:color w:val="3B3B3B"/>
          <w:spacing w:val="0"/>
          <w:sz w:val="19"/>
          <w:szCs w:val="19"/>
          <w:u w:val="none"/>
          <w:bdr w:val="none" w:color="auto" w:sz="0" w:space="0"/>
          <w:shd w:val="clear" w:fill="FFFFFF"/>
        </w:rPr>
        <w:instrText xml:space="preserve"> HYPERLINK "http://www.env.zjut.edu.cn/2024/1217/c3475a293856/%EF%BC%8C%E9%80%BE%E6%9C%9F%E4%B8%8D%E5%86%8D%E8%A1%A5%E6%8A%A5%E3%80%82" </w:instrText>
      </w:r>
      <w:r>
        <w:rPr>
          <w:rFonts w:hint="eastAsia" w:ascii="宋体" w:hAnsi="宋体" w:eastAsia="宋体" w:cs="宋体"/>
          <w:i w:val="0"/>
          <w:iCs w:val="0"/>
          <w:caps w:val="0"/>
          <w:color w:val="3B3B3B"/>
          <w:spacing w:val="0"/>
          <w:sz w:val="19"/>
          <w:szCs w:val="19"/>
          <w:u w:val="none"/>
          <w:bdr w:val="none" w:color="auto" w:sz="0" w:space="0"/>
          <w:shd w:val="clear" w:fill="FFFFFF"/>
        </w:rPr>
        <w:fldChar w:fldCharType="separate"/>
      </w:r>
      <w:r>
        <w:rPr>
          <w:rStyle w:val="8"/>
          <w:rFonts w:hint="eastAsia" w:ascii="宋体" w:hAnsi="宋体" w:eastAsia="宋体" w:cs="宋体"/>
          <w:i w:val="0"/>
          <w:iCs w:val="0"/>
          <w:caps w:val="0"/>
          <w:color w:val="3B3B3B"/>
          <w:spacing w:val="0"/>
          <w:sz w:val="24"/>
          <w:szCs w:val="24"/>
          <w:u w:val="none"/>
          <w:bdr w:val="none" w:color="auto" w:sz="0" w:space="0"/>
          <w:shd w:val="clear" w:fill="FFFFFF"/>
        </w:rPr>
        <w:t>）报名。具体要求详见我校研招网“报考公告”，逾期不再补报。</w:t>
      </w:r>
      <w:r>
        <w:rPr>
          <w:rFonts w:hint="eastAsia" w:ascii="宋体" w:hAnsi="宋体" w:eastAsia="宋体" w:cs="宋体"/>
          <w:i w:val="0"/>
          <w:iCs w:val="0"/>
          <w:caps w:val="0"/>
          <w:color w:val="3B3B3B"/>
          <w:spacing w:val="0"/>
          <w:sz w:val="19"/>
          <w:szCs w:val="19"/>
          <w:u w:val="none"/>
          <w:bdr w:val="none" w:color="auto" w:sz="0" w:space="0"/>
          <w:shd w:val="clear" w:fill="FFFFFF"/>
        </w:rPr>
        <w:fldChar w:fldCharType="end"/>
      </w:r>
    </w:p>
    <w:p w14:paraId="6D2BA2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（二）提交申请材料</w:t>
      </w:r>
    </w:p>
    <w:p w14:paraId="3FEDD7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装订成册的纸质材料通过邮政</w:t>
      </w:r>
      <w:r>
        <w:rPr>
          <w:rFonts w:hint="default" w:ascii="Calibri" w:hAnsi="Calibri" w:eastAsia="Calibri" w:cs="Calibri"/>
          <w:i w:val="0"/>
          <w:iCs w:val="0"/>
          <w:caps w:val="0"/>
          <w:color w:val="333333"/>
          <w:spacing w:val="0"/>
          <w:sz w:val="24"/>
          <w:szCs w:val="24"/>
          <w:bdr w:val="none" w:color="auto" w:sz="0" w:space="0"/>
          <w:shd w:val="clear" w:fill="FFFFFF"/>
        </w:rPr>
        <w:t>EMS</w:t>
      </w:r>
      <w:r>
        <w:rPr>
          <w:rFonts w:hint="eastAsia" w:ascii="宋体" w:hAnsi="宋体" w:eastAsia="宋体" w:cs="宋体"/>
          <w:i w:val="0"/>
          <w:iCs w:val="0"/>
          <w:caps w:val="0"/>
          <w:color w:val="333333"/>
          <w:spacing w:val="0"/>
          <w:sz w:val="24"/>
          <w:szCs w:val="24"/>
          <w:bdr w:val="none" w:color="auto" w:sz="0" w:space="0"/>
          <w:shd w:val="clear" w:fill="FFFFFF"/>
        </w:rPr>
        <w:t>邮寄到学院；电子材料打包后直接上传网报系统。未能按时、按要求寄送材料者，报名信息无效。</w:t>
      </w:r>
    </w:p>
    <w:p w14:paraId="5E4E2A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邮寄地址：浙江省湖州市德清县康乾街道浙江工业大学环境学院，</w:t>
      </w:r>
      <w:r>
        <w:rPr>
          <w:rFonts w:hint="eastAsia" w:ascii="宋体" w:hAnsi="宋体" w:eastAsia="宋体" w:cs="宋体"/>
          <w:i w:val="0"/>
          <w:iCs w:val="0"/>
          <w:caps w:val="0"/>
          <w:color w:val="333333"/>
          <w:spacing w:val="0"/>
          <w:sz w:val="24"/>
          <w:szCs w:val="24"/>
          <w:bdr w:val="none" w:color="auto" w:sz="0" w:space="0"/>
          <w:shd w:val="clear" w:fill="FFFFFF"/>
          <w:lang w:eastAsia="zh-CN"/>
        </w:rPr>
        <w:t>戈永妹</w:t>
      </w:r>
      <w:r>
        <w:rPr>
          <w:rFonts w:hint="default" w:ascii="Calibri" w:hAnsi="Calibri" w:eastAsia="Calibri" w:cs="Calibri"/>
          <w:i w:val="0"/>
          <w:iCs w:val="0"/>
          <w:caps w:val="0"/>
          <w:color w:val="333333"/>
          <w:spacing w:val="0"/>
          <w:sz w:val="24"/>
          <w:szCs w:val="24"/>
          <w:bdr w:val="none" w:color="auto" w:sz="0" w:space="0"/>
          <w:shd w:val="clear" w:fill="FFFFFF"/>
          <w:lang w:val="en-US"/>
        </w:rPr>
        <w:t>13385813097.</w:t>
      </w:r>
    </w:p>
    <w:p w14:paraId="7345D8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（三）资格审核</w:t>
      </w:r>
    </w:p>
    <w:p w14:paraId="20C0A1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学院对考生的报名材料原件及考生资格进行严格审查，对不符合规定者，不予进入材料评议环节。对考生的学位、学历、学籍信息有疑问的，学院应要求考生在规定时间内提供权威机构出具的认证证明。</w:t>
      </w:r>
    </w:p>
    <w:p w14:paraId="054FBF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别说明：经学院审核认定未达到英语免试条件的考生须参加学校统一组织的英语考核，未达到思想政治理论免试条件（已获硕士学位者和应届硕士毕业生可免试）的考生须参加学校统一组织的思想政治理论考核，考核形式均为笔试，满分</w:t>
      </w:r>
      <w:r>
        <w:rPr>
          <w:rFonts w:hint="default" w:ascii="Calibri" w:hAnsi="Calibri" w:eastAsia="Calibri" w:cs="Calibri"/>
          <w:i w:val="0"/>
          <w:iCs w:val="0"/>
          <w:caps w:val="0"/>
          <w:color w:val="333333"/>
          <w:spacing w:val="0"/>
          <w:sz w:val="24"/>
          <w:szCs w:val="24"/>
          <w:bdr w:val="none" w:color="auto" w:sz="0" w:space="0"/>
          <w:shd w:val="clear" w:fill="FFFFFF"/>
        </w:rPr>
        <w:t>100 </w:t>
      </w:r>
      <w:r>
        <w:rPr>
          <w:rFonts w:hint="eastAsia" w:ascii="宋体" w:hAnsi="宋体" w:eastAsia="宋体" w:cs="宋体"/>
          <w:i w:val="0"/>
          <w:iCs w:val="0"/>
          <w:caps w:val="0"/>
          <w:color w:val="333333"/>
          <w:spacing w:val="0"/>
          <w:sz w:val="24"/>
          <w:szCs w:val="24"/>
          <w:bdr w:val="none" w:color="auto" w:sz="0" w:space="0"/>
          <w:shd w:val="clear" w:fill="FFFFFF"/>
        </w:rPr>
        <w:t>分，成绩须达到合格线（</w:t>
      </w:r>
      <w:r>
        <w:rPr>
          <w:rFonts w:hint="default" w:ascii="Calibri" w:hAnsi="Calibri" w:eastAsia="Calibri" w:cs="Calibri"/>
          <w:i w:val="0"/>
          <w:iCs w:val="0"/>
          <w:caps w:val="0"/>
          <w:color w:val="333333"/>
          <w:spacing w:val="0"/>
          <w:sz w:val="24"/>
          <w:szCs w:val="24"/>
          <w:bdr w:val="none" w:color="auto" w:sz="0" w:space="0"/>
          <w:shd w:val="clear" w:fill="FFFFFF"/>
        </w:rPr>
        <w:t>60 </w:t>
      </w:r>
      <w:r>
        <w:rPr>
          <w:rFonts w:hint="eastAsia" w:ascii="宋体" w:hAnsi="宋体" w:eastAsia="宋体" w:cs="宋体"/>
          <w:i w:val="0"/>
          <w:iCs w:val="0"/>
          <w:caps w:val="0"/>
          <w:color w:val="333333"/>
          <w:spacing w:val="0"/>
          <w:sz w:val="24"/>
          <w:szCs w:val="24"/>
          <w:bdr w:val="none" w:color="auto" w:sz="0" w:space="0"/>
          <w:shd w:val="clear" w:fill="FFFFFF"/>
        </w:rPr>
        <w:t>分）。</w:t>
      </w:r>
    </w:p>
    <w:p w14:paraId="505AE5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（四）材料评议</w:t>
      </w:r>
    </w:p>
    <w:p w14:paraId="27F2E6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学院组建由本学科领域具有正高级职称的人员组成“材料评议专家组”（一般不少于</w:t>
      </w:r>
      <w:r>
        <w:rPr>
          <w:rFonts w:hint="default" w:ascii="Calibri" w:hAnsi="Calibri" w:eastAsia="Calibri" w:cs="Calibri"/>
          <w:i w:val="0"/>
          <w:iCs w:val="0"/>
          <w:caps w:val="0"/>
          <w:color w:val="333333"/>
          <w:spacing w:val="0"/>
          <w:sz w:val="24"/>
          <w:szCs w:val="24"/>
          <w:bdr w:val="none" w:color="auto" w:sz="0" w:space="0"/>
          <w:shd w:val="clear" w:fill="FFFFFF"/>
        </w:rPr>
        <w:t>5 </w:t>
      </w:r>
      <w:r>
        <w:rPr>
          <w:rFonts w:hint="eastAsia" w:ascii="宋体" w:hAnsi="宋体" w:eastAsia="宋体" w:cs="宋体"/>
          <w:i w:val="0"/>
          <w:iCs w:val="0"/>
          <w:caps w:val="0"/>
          <w:color w:val="333333"/>
          <w:spacing w:val="0"/>
          <w:sz w:val="24"/>
          <w:szCs w:val="24"/>
          <w:bdr w:val="none" w:color="auto" w:sz="0" w:space="0"/>
          <w:shd w:val="clear" w:fill="FFFFFF"/>
        </w:rPr>
        <w:t>名），负责对考生的申请材料进行评议（评议办法见附件</w:t>
      </w:r>
      <w:r>
        <w:rPr>
          <w:rFonts w:hint="default" w:ascii="Calibri" w:hAnsi="Calibri" w:eastAsia="Calibri" w:cs="Calibri"/>
          <w:i w:val="0"/>
          <w:iCs w:val="0"/>
          <w:caps w:val="0"/>
          <w:color w:val="333333"/>
          <w:spacing w:val="0"/>
          <w:sz w:val="24"/>
          <w:szCs w:val="24"/>
          <w:bdr w:val="none" w:color="auto" w:sz="0" w:space="0"/>
          <w:shd w:val="clear" w:fill="FFFFFF"/>
        </w:rPr>
        <w:t>2</w:t>
      </w:r>
      <w:r>
        <w:rPr>
          <w:rFonts w:hint="eastAsia" w:ascii="宋体" w:hAnsi="宋体" w:eastAsia="宋体" w:cs="宋体"/>
          <w:i w:val="0"/>
          <w:iCs w:val="0"/>
          <w:caps w:val="0"/>
          <w:color w:val="333333"/>
          <w:spacing w:val="0"/>
          <w:sz w:val="24"/>
          <w:szCs w:val="24"/>
          <w:bdr w:val="none" w:color="auto" w:sz="0" w:space="0"/>
          <w:shd w:val="clear" w:fill="FFFFFF"/>
        </w:rPr>
        <w:t>），遵照“全面衡量、择优录取、保障质量、宁缺毋滥”原则</w:t>
      </w:r>
      <w:r>
        <w:rPr>
          <w:rFonts w:hint="eastAsia" w:ascii="宋体" w:hAnsi="宋体" w:eastAsia="宋体" w:cs="宋体"/>
          <w:i w:val="0"/>
          <w:iCs w:val="0"/>
          <w:caps w:val="0"/>
          <w:color w:val="333333"/>
          <w:spacing w:val="0"/>
          <w:sz w:val="24"/>
          <w:szCs w:val="24"/>
          <w:bdr w:val="none" w:color="auto" w:sz="0" w:space="0"/>
          <w:shd w:val="clear" w:fill="FFFFFF"/>
          <w:lang w:eastAsia="zh-CN"/>
        </w:rPr>
        <w:t>，根据评议成绩由高到低确定入围</w:t>
      </w:r>
      <w:r>
        <w:rPr>
          <w:rFonts w:hint="eastAsia" w:ascii="宋体" w:hAnsi="宋体" w:eastAsia="宋体" w:cs="宋体"/>
          <w:i w:val="0"/>
          <w:iCs w:val="0"/>
          <w:caps w:val="0"/>
          <w:color w:val="333333"/>
          <w:spacing w:val="0"/>
          <w:sz w:val="24"/>
          <w:szCs w:val="24"/>
          <w:bdr w:val="none" w:color="auto" w:sz="0" w:space="0"/>
          <w:shd w:val="clear" w:fill="FFFFFF"/>
        </w:rPr>
        <w:t>综合考核的候选人（如合格生源充足，原则上不低于</w:t>
      </w:r>
      <w:r>
        <w:rPr>
          <w:rFonts w:hint="default" w:ascii="Calibri" w:hAnsi="Calibri" w:eastAsia="Calibri" w:cs="Calibri"/>
          <w:i w:val="0"/>
          <w:iCs w:val="0"/>
          <w:caps w:val="0"/>
          <w:color w:val="333333"/>
          <w:spacing w:val="0"/>
          <w:sz w:val="24"/>
          <w:szCs w:val="24"/>
          <w:bdr w:val="none" w:color="auto" w:sz="0" w:space="0"/>
          <w:shd w:val="clear" w:fill="FFFFFF"/>
        </w:rPr>
        <w:t>120%</w:t>
      </w:r>
      <w:r>
        <w:rPr>
          <w:rFonts w:hint="eastAsia" w:ascii="宋体" w:hAnsi="宋体" w:eastAsia="宋体" w:cs="宋体"/>
          <w:i w:val="0"/>
          <w:iCs w:val="0"/>
          <w:caps w:val="0"/>
          <w:color w:val="333333"/>
          <w:spacing w:val="0"/>
          <w:sz w:val="24"/>
          <w:szCs w:val="24"/>
          <w:bdr w:val="none" w:color="auto" w:sz="0" w:space="0"/>
          <w:shd w:val="clear" w:fill="FFFFFF"/>
        </w:rPr>
        <w:t>）。拟接收导师对考生的学术道德、学术兴趣、学术能力等进行审核并提交书面接收意见，该意见作为是否入围综合考核的重要参考依据之一。</w:t>
      </w:r>
    </w:p>
    <w:p w14:paraId="3549F3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（五）综合考核</w:t>
      </w:r>
    </w:p>
    <w:p w14:paraId="60BD1D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学院组建由本学科领域具有正高级专业技术职务的人员组成的“综合考核专家组”（一般不少于</w:t>
      </w:r>
      <w:r>
        <w:rPr>
          <w:rFonts w:hint="default" w:ascii="Calibri" w:hAnsi="Calibri" w:eastAsia="Calibri" w:cs="Calibri"/>
          <w:i w:val="0"/>
          <w:iCs w:val="0"/>
          <w:caps w:val="0"/>
          <w:color w:val="333333"/>
          <w:spacing w:val="0"/>
          <w:sz w:val="24"/>
          <w:szCs w:val="24"/>
          <w:bdr w:val="none" w:color="auto" w:sz="0" w:space="0"/>
          <w:shd w:val="clear" w:fill="FFFFFF"/>
        </w:rPr>
        <w:t>5 </w:t>
      </w:r>
      <w:r>
        <w:rPr>
          <w:rFonts w:hint="eastAsia" w:ascii="宋体" w:hAnsi="宋体" w:eastAsia="宋体" w:cs="宋体"/>
          <w:i w:val="0"/>
          <w:iCs w:val="0"/>
          <w:caps w:val="0"/>
          <w:color w:val="333333"/>
          <w:spacing w:val="0"/>
          <w:sz w:val="24"/>
          <w:szCs w:val="24"/>
          <w:bdr w:val="none" w:color="auto" w:sz="0" w:space="0"/>
          <w:shd w:val="clear" w:fill="FFFFFF"/>
        </w:rPr>
        <w:t>名），对申请人逐一面试，每生综合考核面试时间一般不少于</w:t>
      </w:r>
      <w:r>
        <w:rPr>
          <w:rFonts w:hint="default" w:ascii="Calibri" w:hAnsi="Calibri" w:eastAsia="Calibri" w:cs="Calibri"/>
          <w:i w:val="0"/>
          <w:iCs w:val="0"/>
          <w:caps w:val="0"/>
          <w:color w:val="333333"/>
          <w:spacing w:val="0"/>
          <w:sz w:val="24"/>
          <w:szCs w:val="24"/>
          <w:bdr w:val="none" w:color="auto" w:sz="0" w:space="0"/>
          <w:shd w:val="clear" w:fill="FFFFFF"/>
        </w:rPr>
        <w:t>30 </w:t>
      </w:r>
      <w:r>
        <w:rPr>
          <w:rFonts w:hint="eastAsia" w:ascii="宋体" w:hAnsi="宋体" w:eastAsia="宋体" w:cs="宋体"/>
          <w:i w:val="0"/>
          <w:iCs w:val="0"/>
          <w:caps w:val="0"/>
          <w:color w:val="333333"/>
          <w:spacing w:val="0"/>
          <w:sz w:val="24"/>
          <w:szCs w:val="24"/>
          <w:bdr w:val="none" w:color="auto" w:sz="0" w:space="0"/>
          <w:shd w:val="clear" w:fill="FFFFFF"/>
        </w:rPr>
        <w:t>分钟，其他工作基本规范参照《浙江工业大学博士研究生复试小组工作基本规范》要求执行。综合考核注重创新意识和创新能力的考核，选拔出具有学术专长和培养潜质的拔尖创新人才，主要考核维度包括思想政治素质和品德、专业基础、英语水平、以及综合能力。以同等学力身份报考的人员还须加试（笔试）两门本专业硕士学位主干课程，成绩须达到合格线（</w:t>
      </w:r>
      <w:r>
        <w:rPr>
          <w:rFonts w:hint="default" w:ascii="Calibri" w:hAnsi="Calibri" w:eastAsia="Calibri" w:cs="Calibri"/>
          <w:i w:val="0"/>
          <w:iCs w:val="0"/>
          <w:caps w:val="0"/>
          <w:color w:val="333333"/>
          <w:spacing w:val="0"/>
          <w:sz w:val="24"/>
          <w:szCs w:val="24"/>
          <w:bdr w:val="none" w:color="auto" w:sz="0" w:space="0"/>
          <w:shd w:val="clear" w:fill="FFFFFF"/>
        </w:rPr>
        <w:t>60 </w:t>
      </w:r>
      <w:r>
        <w:rPr>
          <w:rFonts w:hint="eastAsia" w:ascii="宋体" w:hAnsi="宋体" w:eastAsia="宋体" w:cs="宋体"/>
          <w:i w:val="0"/>
          <w:iCs w:val="0"/>
          <w:caps w:val="0"/>
          <w:color w:val="333333"/>
          <w:spacing w:val="0"/>
          <w:sz w:val="24"/>
          <w:szCs w:val="24"/>
          <w:bdr w:val="none" w:color="auto" w:sz="0" w:space="0"/>
          <w:shd w:val="clear" w:fill="FFFFFF"/>
        </w:rPr>
        <w:t>分）。</w:t>
      </w:r>
    </w:p>
    <w:p w14:paraId="32345E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FF0000"/>
          <w:spacing w:val="0"/>
          <w:sz w:val="24"/>
          <w:szCs w:val="24"/>
          <w:bdr w:val="none" w:color="auto" w:sz="0" w:space="0"/>
          <w:shd w:val="clear" w:fill="FFFFFF"/>
        </w:rPr>
        <w:t>综合考核成绩</w:t>
      </w:r>
      <w:r>
        <w:rPr>
          <w:rFonts w:hint="default" w:ascii="Calibri" w:hAnsi="Calibri" w:eastAsia="Calibri" w:cs="Calibri"/>
          <w:i w:val="0"/>
          <w:iCs w:val="0"/>
          <w:caps w:val="0"/>
          <w:color w:val="FF0000"/>
          <w:spacing w:val="0"/>
          <w:sz w:val="24"/>
          <w:szCs w:val="24"/>
          <w:bdr w:val="none" w:color="auto" w:sz="0" w:space="0"/>
          <w:shd w:val="clear" w:fill="FFFFFF"/>
        </w:rPr>
        <w:t>=</w:t>
      </w:r>
      <w:r>
        <w:rPr>
          <w:rFonts w:hint="eastAsia" w:ascii="宋体" w:hAnsi="宋体" w:eastAsia="宋体" w:cs="宋体"/>
          <w:i w:val="0"/>
          <w:iCs w:val="0"/>
          <w:caps w:val="0"/>
          <w:color w:val="FF0000"/>
          <w:spacing w:val="0"/>
          <w:sz w:val="24"/>
          <w:szCs w:val="24"/>
          <w:bdr w:val="none" w:color="auto" w:sz="0" w:space="0"/>
          <w:shd w:val="clear" w:fill="FFFFFF"/>
          <w:lang w:eastAsia="zh-CN"/>
        </w:rPr>
        <w:t>（英语水平评分</w:t>
      </w:r>
      <w:r>
        <w:rPr>
          <w:rFonts w:hint="default" w:ascii="Calibri" w:hAnsi="Calibri" w:eastAsia="Calibri" w:cs="Calibri"/>
          <w:i w:val="0"/>
          <w:iCs w:val="0"/>
          <w:caps w:val="0"/>
          <w:color w:val="FF0000"/>
          <w:spacing w:val="0"/>
          <w:sz w:val="24"/>
          <w:szCs w:val="24"/>
          <w:bdr w:val="none" w:color="auto" w:sz="0" w:space="0"/>
          <w:shd w:val="clear" w:fill="FFFFFF"/>
        </w:rPr>
        <w:t>+</w:t>
      </w:r>
      <w:r>
        <w:rPr>
          <w:rFonts w:hint="eastAsia" w:ascii="宋体" w:hAnsi="宋体" w:eastAsia="宋体" w:cs="宋体"/>
          <w:i w:val="0"/>
          <w:iCs w:val="0"/>
          <w:caps w:val="0"/>
          <w:color w:val="FF0000"/>
          <w:spacing w:val="0"/>
          <w:sz w:val="24"/>
          <w:szCs w:val="24"/>
          <w:bdr w:val="none" w:color="auto" w:sz="0" w:space="0"/>
          <w:shd w:val="clear" w:fill="FFFFFF"/>
          <w:lang w:eastAsia="zh-CN"/>
        </w:rPr>
        <w:t>专业基础评分</w:t>
      </w:r>
      <w:r>
        <w:rPr>
          <w:rFonts w:hint="default" w:ascii="Calibri" w:hAnsi="Calibri" w:eastAsia="Calibri" w:cs="Calibri"/>
          <w:i w:val="0"/>
          <w:iCs w:val="0"/>
          <w:caps w:val="0"/>
          <w:color w:val="FF0000"/>
          <w:spacing w:val="0"/>
          <w:sz w:val="24"/>
          <w:szCs w:val="24"/>
          <w:bdr w:val="none" w:color="auto" w:sz="0" w:space="0"/>
          <w:shd w:val="clear" w:fill="FFFFFF"/>
          <w:lang w:val="en-US"/>
        </w:rPr>
        <w:t>+</w:t>
      </w:r>
      <w:r>
        <w:rPr>
          <w:rFonts w:hint="eastAsia" w:ascii="宋体" w:hAnsi="宋体" w:eastAsia="宋体" w:cs="宋体"/>
          <w:i w:val="0"/>
          <w:iCs w:val="0"/>
          <w:caps w:val="0"/>
          <w:color w:val="FF0000"/>
          <w:spacing w:val="0"/>
          <w:sz w:val="24"/>
          <w:szCs w:val="24"/>
          <w:bdr w:val="none" w:color="auto" w:sz="0" w:space="0"/>
          <w:shd w:val="clear" w:fill="FFFFFF"/>
          <w:lang w:eastAsia="zh-CN"/>
        </w:rPr>
        <w:t>综合能力评分）</w:t>
      </w:r>
      <w:r>
        <w:rPr>
          <w:rFonts w:hint="default" w:ascii="Calibri" w:hAnsi="Calibri" w:eastAsia="Calibri" w:cs="Calibri"/>
          <w:i w:val="0"/>
          <w:iCs w:val="0"/>
          <w:caps w:val="0"/>
          <w:color w:val="FF0000"/>
          <w:spacing w:val="0"/>
          <w:sz w:val="24"/>
          <w:szCs w:val="24"/>
          <w:bdr w:val="none" w:color="auto" w:sz="0" w:space="0"/>
          <w:shd w:val="clear" w:fill="FFFFFF"/>
          <w:lang w:val="en-US"/>
        </w:rPr>
        <w:t>/3</w:t>
      </w:r>
    </w:p>
    <w:tbl>
      <w:tblPr>
        <w:tblW w:w="147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82"/>
        <w:gridCol w:w="12048"/>
      </w:tblGrid>
      <w:tr w14:paraId="3FB3E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1AD77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hint="eastAsia" w:ascii="宋体" w:hAnsi="宋体" w:eastAsia="宋体" w:cs="宋体"/>
                <w:color w:val="333333"/>
                <w:sz w:val="24"/>
                <w:szCs w:val="24"/>
              </w:rPr>
            </w:pPr>
            <w:r>
              <w:rPr>
                <w:rStyle w:val="7"/>
                <w:rFonts w:hint="eastAsia" w:ascii="宋体" w:hAnsi="宋体" w:eastAsia="宋体" w:cs="宋体"/>
                <w:b/>
                <w:bCs/>
                <w:i w:val="0"/>
                <w:iCs w:val="0"/>
                <w:caps w:val="0"/>
                <w:color w:val="333333"/>
                <w:spacing w:val="0"/>
                <w:sz w:val="21"/>
                <w:szCs w:val="21"/>
                <w:bdr w:val="none" w:color="auto" w:sz="0" w:space="0"/>
              </w:rPr>
              <w:t>综合考核维度（分值）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C7C8C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hint="eastAsia" w:ascii="宋体" w:hAnsi="宋体" w:eastAsia="宋体" w:cs="宋体"/>
                <w:color w:val="333333"/>
                <w:sz w:val="24"/>
                <w:szCs w:val="24"/>
              </w:rPr>
            </w:pPr>
            <w:r>
              <w:rPr>
                <w:rStyle w:val="7"/>
                <w:rFonts w:hint="eastAsia" w:ascii="宋体" w:hAnsi="宋体" w:eastAsia="宋体" w:cs="宋体"/>
                <w:b/>
                <w:bCs/>
                <w:i w:val="0"/>
                <w:iCs w:val="0"/>
                <w:caps w:val="0"/>
                <w:color w:val="333333"/>
                <w:spacing w:val="0"/>
                <w:sz w:val="21"/>
                <w:szCs w:val="21"/>
                <w:bdr w:val="none" w:color="auto" w:sz="0" w:space="0"/>
              </w:rPr>
              <w:t>考核内容及方式</w:t>
            </w:r>
          </w:p>
        </w:tc>
      </w:tr>
      <w:tr w14:paraId="7A20E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2533E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1"/>
                <w:szCs w:val="21"/>
                <w:bdr w:val="none" w:color="auto" w:sz="0" w:space="0"/>
              </w:rPr>
              <w:t>思想政治素质和品德（合格）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014EB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1"/>
                <w:szCs w:val="21"/>
                <w:bdr w:val="none" w:color="auto" w:sz="0" w:space="0"/>
              </w:rPr>
              <w:t>专家提问，考核思想政治素质与品德。</w:t>
            </w:r>
          </w:p>
        </w:tc>
      </w:tr>
      <w:tr w14:paraId="1C29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18B12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1"/>
                <w:szCs w:val="21"/>
                <w:bdr w:val="none" w:color="auto" w:sz="0" w:space="0"/>
              </w:rPr>
              <w:t>英语水平（</w:t>
            </w:r>
            <w:r>
              <w:rPr>
                <w:rFonts w:hint="eastAsia" w:ascii="宋体" w:hAnsi="宋体" w:eastAsia="宋体" w:cs="宋体"/>
                <w:i w:val="0"/>
                <w:iCs w:val="0"/>
                <w:caps w:val="0"/>
                <w:color w:val="000000"/>
                <w:spacing w:val="0"/>
                <w:sz w:val="21"/>
                <w:szCs w:val="21"/>
                <w:bdr w:val="none" w:color="auto" w:sz="0" w:space="0"/>
                <w:lang w:eastAsia="zh-CN"/>
              </w:rPr>
              <w:t>满分</w:t>
            </w:r>
            <w:r>
              <w:rPr>
                <w:rFonts w:hint="default" w:ascii="Times New Roman" w:hAnsi="Times New Roman" w:eastAsia="宋体" w:cs="Times New Roman"/>
                <w:i w:val="0"/>
                <w:iCs w:val="0"/>
                <w:caps w:val="0"/>
                <w:color w:val="000000"/>
                <w:spacing w:val="0"/>
                <w:sz w:val="21"/>
                <w:szCs w:val="21"/>
                <w:bdr w:val="none" w:color="auto" w:sz="0" w:space="0"/>
              </w:rPr>
              <w:t>100</w:t>
            </w:r>
            <w:r>
              <w:rPr>
                <w:rFonts w:hint="eastAsia" w:ascii="宋体" w:hAnsi="宋体" w:eastAsia="宋体" w:cs="宋体"/>
                <w:i w:val="0"/>
                <w:iCs w:val="0"/>
                <w:caps w:val="0"/>
                <w:color w:val="000000"/>
                <w:spacing w:val="0"/>
                <w:sz w:val="21"/>
                <w:szCs w:val="21"/>
                <w:bdr w:val="none" w:color="auto" w:sz="0" w:space="0"/>
              </w:rPr>
              <w:t>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3997B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1"/>
                <w:szCs w:val="21"/>
                <w:bdr w:val="none" w:color="auto" w:sz="0" w:space="0"/>
              </w:rPr>
              <w:t>脱稿用英语做自我介绍，现场朗读并翻译专业英文文献。</w:t>
            </w:r>
          </w:p>
        </w:tc>
      </w:tr>
      <w:tr w14:paraId="2FC9E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315F6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1"/>
                <w:szCs w:val="21"/>
                <w:bdr w:val="none" w:color="auto" w:sz="0" w:space="0"/>
              </w:rPr>
              <w:t>专业基础（</w:t>
            </w:r>
            <w:r>
              <w:rPr>
                <w:rFonts w:hint="eastAsia" w:ascii="宋体" w:hAnsi="宋体" w:eastAsia="宋体" w:cs="宋体"/>
                <w:i w:val="0"/>
                <w:iCs w:val="0"/>
                <w:caps w:val="0"/>
                <w:color w:val="000000"/>
                <w:spacing w:val="0"/>
                <w:sz w:val="21"/>
                <w:szCs w:val="21"/>
                <w:bdr w:val="none" w:color="auto" w:sz="0" w:space="0"/>
                <w:lang w:eastAsia="zh-CN"/>
              </w:rPr>
              <w:t>满分</w:t>
            </w:r>
            <w:r>
              <w:rPr>
                <w:rFonts w:hint="default" w:ascii="Times New Roman" w:hAnsi="Times New Roman" w:eastAsia="宋体" w:cs="Times New Roman"/>
                <w:i w:val="0"/>
                <w:iCs w:val="0"/>
                <w:caps w:val="0"/>
                <w:color w:val="000000"/>
                <w:spacing w:val="0"/>
                <w:sz w:val="21"/>
                <w:szCs w:val="21"/>
                <w:bdr w:val="none" w:color="auto" w:sz="0" w:space="0"/>
              </w:rPr>
              <w:t>100</w:t>
            </w:r>
            <w:r>
              <w:rPr>
                <w:rFonts w:hint="eastAsia" w:ascii="宋体" w:hAnsi="宋体" w:eastAsia="宋体" w:cs="宋体"/>
                <w:i w:val="0"/>
                <w:iCs w:val="0"/>
                <w:caps w:val="0"/>
                <w:color w:val="000000"/>
                <w:spacing w:val="0"/>
                <w:sz w:val="21"/>
                <w:szCs w:val="21"/>
                <w:bdr w:val="none" w:color="auto" w:sz="0" w:space="0"/>
              </w:rPr>
              <w:t>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A4A64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1"/>
                <w:szCs w:val="21"/>
                <w:bdr w:val="none" w:color="auto" w:sz="0" w:space="0"/>
              </w:rPr>
              <w:t>专家提问，考核学科背景、专业素质、逻辑思维、学术志趣。</w:t>
            </w:r>
          </w:p>
        </w:tc>
      </w:tr>
      <w:tr w14:paraId="2053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41696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1"/>
                <w:szCs w:val="21"/>
                <w:bdr w:val="none" w:color="auto" w:sz="0" w:space="0"/>
              </w:rPr>
              <w:t>综合能力（</w:t>
            </w:r>
            <w:r>
              <w:rPr>
                <w:rFonts w:hint="eastAsia" w:ascii="宋体" w:hAnsi="宋体" w:eastAsia="宋体" w:cs="宋体"/>
                <w:i w:val="0"/>
                <w:iCs w:val="0"/>
                <w:caps w:val="0"/>
                <w:color w:val="000000"/>
                <w:spacing w:val="0"/>
                <w:sz w:val="21"/>
                <w:szCs w:val="21"/>
                <w:bdr w:val="none" w:color="auto" w:sz="0" w:space="0"/>
                <w:lang w:eastAsia="zh-CN"/>
              </w:rPr>
              <w:t>满分</w:t>
            </w:r>
            <w:r>
              <w:rPr>
                <w:rFonts w:hint="default" w:ascii="Times New Roman" w:hAnsi="Times New Roman" w:eastAsia="宋体" w:cs="Times New Roman"/>
                <w:i w:val="0"/>
                <w:iCs w:val="0"/>
                <w:caps w:val="0"/>
                <w:color w:val="000000"/>
                <w:spacing w:val="0"/>
                <w:sz w:val="21"/>
                <w:szCs w:val="21"/>
                <w:bdr w:val="none" w:color="auto" w:sz="0" w:space="0"/>
              </w:rPr>
              <w:t>100</w:t>
            </w:r>
            <w:r>
              <w:rPr>
                <w:rFonts w:hint="eastAsia" w:ascii="宋体" w:hAnsi="宋体" w:eastAsia="宋体" w:cs="宋体"/>
                <w:i w:val="0"/>
                <w:iCs w:val="0"/>
                <w:caps w:val="0"/>
                <w:color w:val="000000"/>
                <w:spacing w:val="0"/>
                <w:sz w:val="21"/>
                <w:szCs w:val="21"/>
                <w:bdr w:val="none" w:color="auto" w:sz="0" w:space="0"/>
              </w:rPr>
              <w:t>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7AFDC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1"/>
                <w:szCs w:val="21"/>
                <w:bdr w:val="none" w:color="auto" w:sz="0" w:space="0"/>
              </w:rPr>
              <w:t>面试：申请人以 </w:t>
            </w:r>
            <w:r>
              <w:rPr>
                <w:rFonts w:hint="default" w:ascii="Times New Roman" w:hAnsi="Times New Roman" w:eastAsia="宋体" w:cs="Times New Roman"/>
                <w:i w:val="0"/>
                <w:iCs w:val="0"/>
                <w:caps w:val="0"/>
                <w:color w:val="333333"/>
                <w:spacing w:val="0"/>
                <w:sz w:val="21"/>
                <w:szCs w:val="21"/>
                <w:bdr w:val="none" w:color="auto" w:sz="0" w:space="0"/>
              </w:rPr>
              <w:t>PPT </w:t>
            </w:r>
            <w:r>
              <w:rPr>
                <w:rFonts w:hint="eastAsia" w:ascii="宋体" w:hAnsi="宋体" w:eastAsia="宋体" w:cs="宋体"/>
                <w:i w:val="0"/>
                <w:iCs w:val="0"/>
                <w:caps w:val="0"/>
                <w:color w:val="333333"/>
                <w:spacing w:val="0"/>
                <w:sz w:val="21"/>
                <w:szCs w:val="21"/>
                <w:bdr w:val="none" w:color="auto" w:sz="0" w:space="0"/>
              </w:rPr>
              <w:t>形式介绍个人研究经历基本情况，详细陈述博士期间研究计划与设想，并回答提问。考核创新意识、创新能力、发展潜力等。</w:t>
            </w:r>
          </w:p>
        </w:tc>
      </w:tr>
    </w:tbl>
    <w:p w14:paraId="3A51A4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FF0000"/>
          <w:spacing w:val="0"/>
          <w:sz w:val="24"/>
          <w:szCs w:val="24"/>
          <w:bdr w:val="none" w:color="auto" w:sz="0" w:space="0"/>
          <w:shd w:val="clear" w:fill="FFFFFF"/>
        </w:rPr>
        <w:t>总</w:t>
      </w:r>
      <w:r>
        <w:rPr>
          <w:rFonts w:hint="eastAsia" w:ascii="宋体" w:hAnsi="宋体" w:eastAsia="宋体" w:cs="宋体"/>
          <w:i w:val="0"/>
          <w:iCs w:val="0"/>
          <w:caps w:val="0"/>
          <w:color w:val="FF0000"/>
          <w:spacing w:val="0"/>
          <w:sz w:val="24"/>
          <w:szCs w:val="24"/>
          <w:bdr w:val="none" w:color="auto" w:sz="0" w:space="0"/>
          <w:shd w:val="clear" w:fill="FFFFFF"/>
          <w:lang w:eastAsia="zh-CN"/>
        </w:rPr>
        <w:t>评</w:t>
      </w:r>
      <w:r>
        <w:rPr>
          <w:rFonts w:hint="eastAsia" w:ascii="宋体" w:hAnsi="宋体" w:eastAsia="宋体" w:cs="宋体"/>
          <w:i w:val="0"/>
          <w:iCs w:val="0"/>
          <w:caps w:val="0"/>
          <w:color w:val="FF0000"/>
          <w:spacing w:val="0"/>
          <w:sz w:val="24"/>
          <w:szCs w:val="24"/>
          <w:bdr w:val="none" w:color="auto" w:sz="0" w:space="0"/>
          <w:shd w:val="clear" w:fill="FFFFFF"/>
        </w:rPr>
        <w:t>成绩</w:t>
      </w:r>
      <w:r>
        <w:rPr>
          <w:rFonts w:hint="default" w:ascii="Calibri" w:hAnsi="Calibri" w:eastAsia="Calibri" w:cs="Calibri"/>
          <w:i w:val="0"/>
          <w:iCs w:val="0"/>
          <w:caps w:val="0"/>
          <w:color w:val="FF0000"/>
          <w:spacing w:val="0"/>
          <w:sz w:val="24"/>
          <w:szCs w:val="24"/>
          <w:bdr w:val="none" w:color="auto" w:sz="0" w:space="0"/>
          <w:shd w:val="clear" w:fill="FFFFFF"/>
        </w:rPr>
        <w:t>=</w:t>
      </w:r>
      <w:r>
        <w:rPr>
          <w:rFonts w:hint="eastAsia" w:ascii="宋体" w:hAnsi="宋体" w:eastAsia="宋体" w:cs="宋体"/>
          <w:i w:val="0"/>
          <w:iCs w:val="0"/>
          <w:caps w:val="0"/>
          <w:color w:val="FF0000"/>
          <w:spacing w:val="0"/>
          <w:sz w:val="24"/>
          <w:szCs w:val="24"/>
          <w:bdr w:val="none" w:color="auto" w:sz="0" w:space="0"/>
          <w:shd w:val="clear" w:fill="FFFFFF"/>
        </w:rPr>
        <w:t>综合考核成绩</w:t>
      </w:r>
      <w:r>
        <w:rPr>
          <w:rFonts w:hint="default" w:ascii="Calibri" w:hAnsi="Calibri" w:eastAsia="Calibri" w:cs="Calibri"/>
          <w:i w:val="0"/>
          <w:iCs w:val="0"/>
          <w:caps w:val="0"/>
          <w:color w:val="FF0000"/>
          <w:spacing w:val="0"/>
          <w:sz w:val="24"/>
          <w:szCs w:val="24"/>
          <w:bdr w:val="none" w:color="auto" w:sz="0" w:space="0"/>
          <w:shd w:val="clear" w:fill="FFFFFF"/>
        </w:rPr>
        <w:t>*0.5+</w:t>
      </w:r>
      <w:r>
        <w:rPr>
          <w:rFonts w:hint="eastAsia" w:ascii="宋体" w:hAnsi="宋体" w:eastAsia="宋体" w:cs="宋体"/>
          <w:i w:val="0"/>
          <w:iCs w:val="0"/>
          <w:caps w:val="0"/>
          <w:color w:val="FF0000"/>
          <w:spacing w:val="0"/>
          <w:sz w:val="24"/>
          <w:szCs w:val="24"/>
          <w:bdr w:val="none" w:color="auto" w:sz="0" w:space="0"/>
          <w:shd w:val="clear" w:fill="FFFFFF"/>
        </w:rPr>
        <w:t>材料评议成绩</w:t>
      </w:r>
      <w:r>
        <w:rPr>
          <w:rFonts w:hint="default" w:ascii="Calibri" w:hAnsi="Calibri" w:eastAsia="Calibri" w:cs="Calibri"/>
          <w:i w:val="0"/>
          <w:iCs w:val="0"/>
          <w:caps w:val="0"/>
          <w:color w:val="FF0000"/>
          <w:spacing w:val="0"/>
          <w:sz w:val="24"/>
          <w:szCs w:val="24"/>
          <w:bdr w:val="none" w:color="auto" w:sz="0" w:space="0"/>
          <w:shd w:val="clear" w:fill="FFFFFF"/>
        </w:rPr>
        <w:t>*0.5</w:t>
      </w:r>
    </w:p>
    <w:p w14:paraId="2D31B0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rPr>
          <w:rFonts w:hint="eastAsia" w:ascii="宋体" w:hAnsi="宋体" w:eastAsia="宋体" w:cs="宋体"/>
          <w:i w:val="0"/>
          <w:iCs w:val="0"/>
          <w:caps w:val="0"/>
          <w:color w:val="333333"/>
          <w:spacing w:val="0"/>
          <w:sz w:val="24"/>
          <w:szCs w:val="24"/>
        </w:rPr>
      </w:pPr>
    </w:p>
    <w:p w14:paraId="001811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（六）体检</w:t>
      </w:r>
    </w:p>
    <w:p w14:paraId="119B40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拟录取考生须按要求及时到二级甲等以上（含二级甲等）医院进行体格检查。体检参照教育部、卫生部、中国残联印发的《普通高等学校招生体检工作指导意见》（教学〔</w:t>
      </w:r>
      <w:r>
        <w:rPr>
          <w:rFonts w:hint="default" w:ascii="Calibri" w:hAnsi="Calibri" w:eastAsia="Calibri" w:cs="Calibri"/>
          <w:i w:val="0"/>
          <w:iCs w:val="0"/>
          <w:caps w:val="0"/>
          <w:color w:val="333333"/>
          <w:spacing w:val="0"/>
          <w:sz w:val="24"/>
          <w:szCs w:val="24"/>
          <w:bdr w:val="none" w:color="auto" w:sz="0" w:space="0"/>
          <w:shd w:val="clear" w:fill="FFFFFF"/>
        </w:rPr>
        <w:t>2003</w:t>
      </w:r>
      <w:r>
        <w:rPr>
          <w:rFonts w:hint="eastAsia" w:ascii="宋体" w:hAnsi="宋体" w:eastAsia="宋体" w:cs="宋体"/>
          <w:i w:val="0"/>
          <w:iCs w:val="0"/>
          <w:caps w:val="0"/>
          <w:color w:val="333333"/>
          <w:spacing w:val="0"/>
          <w:sz w:val="24"/>
          <w:szCs w:val="24"/>
          <w:bdr w:val="none" w:color="auto" w:sz="0" w:space="0"/>
          <w:shd w:val="clear" w:fill="FFFFFF"/>
        </w:rPr>
        <w:t>〕</w:t>
      </w:r>
      <w:r>
        <w:rPr>
          <w:rFonts w:hint="default" w:ascii="Calibri" w:hAnsi="Calibri" w:eastAsia="Calibri" w:cs="Calibri"/>
          <w:i w:val="0"/>
          <w:iCs w:val="0"/>
          <w:caps w:val="0"/>
          <w:color w:val="333333"/>
          <w:spacing w:val="0"/>
          <w:sz w:val="24"/>
          <w:szCs w:val="24"/>
          <w:bdr w:val="none" w:color="auto" w:sz="0" w:space="0"/>
          <w:shd w:val="clear" w:fill="FFFFFF"/>
        </w:rPr>
        <w:t>3 </w:t>
      </w:r>
      <w:r>
        <w:rPr>
          <w:rFonts w:hint="eastAsia" w:ascii="宋体" w:hAnsi="宋体" w:eastAsia="宋体" w:cs="宋体"/>
          <w:i w:val="0"/>
          <w:iCs w:val="0"/>
          <w:caps w:val="0"/>
          <w:color w:val="333333"/>
          <w:spacing w:val="0"/>
          <w:sz w:val="24"/>
          <w:szCs w:val="24"/>
          <w:bdr w:val="none" w:color="auto" w:sz="0" w:space="0"/>
          <w:shd w:val="clear" w:fill="FFFFFF"/>
        </w:rPr>
        <w:t>号）要求，按照《教育部办公厅卫生部办公厅关于普通高等学校招生学生入学身体检查取消乙肝项目检测有关问题的通知》（教学厅〔</w:t>
      </w:r>
      <w:r>
        <w:rPr>
          <w:rFonts w:hint="default" w:ascii="Calibri" w:hAnsi="Calibri" w:eastAsia="Calibri" w:cs="Calibri"/>
          <w:i w:val="0"/>
          <w:iCs w:val="0"/>
          <w:caps w:val="0"/>
          <w:color w:val="333333"/>
          <w:spacing w:val="0"/>
          <w:sz w:val="24"/>
          <w:szCs w:val="24"/>
          <w:bdr w:val="none" w:color="auto" w:sz="0" w:space="0"/>
          <w:shd w:val="clear" w:fill="FFFFFF"/>
        </w:rPr>
        <w:t>2010</w:t>
      </w:r>
      <w:r>
        <w:rPr>
          <w:rFonts w:hint="eastAsia" w:ascii="宋体" w:hAnsi="宋体" w:eastAsia="宋体" w:cs="宋体"/>
          <w:i w:val="0"/>
          <w:iCs w:val="0"/>
          <w:caps w:val="0"/>
          <w:color w:val="333333"/>
          <w:spacing w:val="0"/>
          <w:sz w:val="24"/>
          <w:szCs w:val="24"/>
          <w:bdr w:val="none" w:color="auto" w:sz="0" w:space="0"/>
          <w:shd w:val="clear" w:fill="FFFFFF"/>
        </w:rPr>
        <w:t>〕</w:t>
      </w:r>
      <w:r>
        <w:rPr>
          <w:rFonts w:hint="default" w:ascii="Calibri" w:hAnsi="Calibri" w:eastAsia="Calibri" w:cs="Calibri"/>
          <w:i w:val="0"/>
          <w:iCs w:val="0"/>
          <w:caps w:val="0"/>
          <w:color w:val="333333"/>
          <w:spacing w:val="0"/>
          <w:sz w:val="24"/>
          <w:szCs w:val="24"/>
          <w:bdr w:val="none" w:color="auto" w:sz="0" w:space="0"/>
          <w:shd w:val="clear" w:fill="FFFFFF"/>
        </w:rPr>
        <w:t>2 </w:t>
      </w:r>
      <w:r>
        <w:rPr>
          <w:rFonts w:hint="eastAsia" w:ascii="宋体" w:hAnsi="宋体" w:eastAsia="宋体" w:cs="宋体"/>
          <w:i w:val="0"/>
          <w:iCs w:val="0"/>
          <w:caps w:val="0"/>
          <w:color w:val="333333"/>
          <w:spacing w:val="0"/>
          <w:sz w:val="24"/>
          <w:szCs w:val="24"/>
          <w:bdr w:val="none" w:color="auto" w:sz="0" w:space="0"/>
          <w:shd w:val="clear" w:fill="FFFFFF"/>
        </w:rPr>
        <w:t>号）等文件的要求执行。</w:t>
      </w:r>
    </w:p>
    <w:p w14:paraId="4A644C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26"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（七）录取</w:t>
      </w:r>
    </w:p>
    <w:p w14:paraId="666D94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院根据招生计划，参照申请者的申请材料审查和评议结果、综合考核成绩、思想政治素质和品质考核结果、体检结果等做出综合判断，提出拟录取名单，报浙江工业大学研究生招生工作领导小组审定，审定通过后，由学校统一按要求予以公示，公示期为 </w:t>
      </w:r>
      <w:r>
        <w:rPr>
          <w:rFonts w:hint="default" w:ascii="Calibri" w:hAnsi="Calibri" w:eastAsia="Calibri" w:cs="Calibri"/>
          <w:i w:val="0"/>
          <w:iCs w:val="0"/>
          <w:caps w:val="0"/>
          <w:color w:val="333333"/>
          <w:spacing w:val="0"/>
          <w:sz w:val="24"/>
          <w:szCs w:val="24"/>
          <w:bdr w:val="none" w:color="auto" w:sz="0" w:space="0"/>
          <w:shd w:val="clear" w:fill="FFFFFF"/>
          <w:lang w:val="en-US"/>
        </w:rPr>
        <w:t>10 </w:t>
      </w:r>
      <w:r>
        <w:rPr>
          <w:rFonts w:hint="eastAsia" w:ascii="宋体" w:hAnsi="宋体" w:eastAsia="宋体" w:cs="宋体"/>
          <w:i w:val="0"/>
          <w:iCs w:val="0"/>
          <w:caps w:val="0"/>
          <w:color w:val="333333"/>
          <w:spacing w:val="0"/>
          <w:sz w:val="24"/>
          <w:szCs w:val="24"/>
          <w:bdr w:val="none" w:color="auto" w:sz="0" w:space="0"/>
          <w:shd w:val="clear" w:fill="FFFFFF"/>
        </w:rPr>
        <w:t>个工作日。</w:t>
      </w:r>
    </w:p>
    <w:p w14:paraId="104624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六、其他</w:t>
      </w:r>
    </w:p>
    <w:p w14:paraId="02C99B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（一）学院纪委负责对所在学院的审核过程进行监督，学校纪检监察室负责对招生管理中违规违纪问题的调查处置。</w:t>
      </w:r>
    </w:p>
    <w:p w14:paraId="369FFA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（二）未尽事宜按照学校当年博士研究生招生简章等最新规定执行。</w:t>
      </w:r>
    </w:p>
    <w:p w14:paraId="6531C1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（三）上述说明如与国家当年最新招生文件精神不符，以国家招生文件为准。</w:t>
      </w:r>
    </w:p>
    <w:p w14:paraId="0C6732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jc w:val="center"/>
        <w:rPr>
          <w:rFonts w:hint="eastAsia" w:ascii="宋体" w:hAnsi="宋体" w:eastAsia="宋体" w:cs="宋体"/>
          <w:i w:val="0"/>
          <w:iCs w:val="0"/>
          <w:caps w:val="0"/>
          <w:color w:val="333333"/>
          <w:spacing w:val="0"/>
          <w:sz w:val="24"/>
          <w:szCs w:val="24"/>
        </w:rPr>
      </w:pPr>
      <w:r>
        <w:rPr>
          <w:rStyle w:val="7"/>
          <w:rFonts w:ascii="方正小标宋简体" w:hAnsi="方正小标宋简体" w:eastAsia="方正小标宋简体" w:cs="方正小标宋简体"/>
          <w:b/>
          <w:bCs/>
          <w:i w:val="0"/>
          <w:iCs w:val="0"/>
          <w:caps w:val="0"/>
          <w:color w:val="333333"/>
          <w:spacing w:val="0"/>
          <w:sz w:val="24"/>
          <w:szCs w:val="24"/>
          <w:bdr w:val="none" w:color="auto" w:sz="0" w:space="0"/>
          <w:shd w:val="clear" w:fill="FFFFFF"/>
        </w:rPr>
        <w:t>附件</w:t>
      </w:r>
      <w:r>
        <w:rPr>
          <w:rStyle w:val="7"/>
          <w:rFonts w:hint="default" w:ascii="方正小标宋简体" w:hAnsi="方正小标宋简体" w:eastAsia="方正小标宋简体" w:cs="方正小标宋简体"/>
          <w:b/>
          <w:bCs/>
          <w:i w:val="0"/>
          <w:iCs w:val="0"/>
          <w:caps w:val="0"/>
          <w:color w:val="333333"/>
          <w:spacing w:val="0"/>
          <w:sz w:val="24"/>
          <w:szCs w:val="24"/>
          <w:bdr w:val="none" w:color="auto" w:sz="0" w:space="0"/>
          <w:shd w:val="clear" w:fill="FFFFFF"/>
          <w:lang w:val="en-US"/>
        </w:rPr>
        <w:t>1</w:t>
      </w:r>
      <w:r>
        <w:rPr>
          <w:rStyle w:val="7"/>
          <w:rFonts w:hint="default" w:ascii="方正小标宋简体" w:hAnsi="方正小标宋简体" w:eastAsia="方正小标宋简体" w:cs="方正小标宋简体"/>
          <w:b/>
          <w:bCs/>
          <w:i w:val="0"/>
          <w:iCs w:val="0"/>
          <w:caps w:val="0"/>
          <w:color w:val="333333"/>
          <w:spacing w:val="0"/>
          <w:sz w:val="24"/>
          <w:szCs w:val="24"/>
          <w:bdr w:val="none" w:color="auto" w:sz="0" w:space="0"/>
          <w:shd w:val="clear" w:fill="FFFFFF"/>
        </w:rPr>
        <w:t>：考生须提交的申请材料清单</w:t>
      </w:r>
    </w:p>
    <w:tbl>
      <w:tblPr>
        <w:tblW w:w="147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15"/>
        <w:gridCol w:w="14115"/>
      </w:tblGrid>
      <w:tr w14:paraId="73EAC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7D23A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hint="eastAsia" w:ascii="宋体" w:hAnsi="宋体" w:eastAsia="宋体" w:cs="宋体"/>
                <w:color w:val="333333"/>
                <w:sz w:val="24"/>
                <w:szCs w:val="24"/>
              </w:rPr>
            </w:pPr>
            <w:r>
              <w:rPr>
                <w:rStyle w:val="7"/>
                <w:rFonts w:hint="eastAsia" w:ascii="宋体" w:hAnsi="宋体" w:eastAsia="宋体" w:cs="宋体"/>
                <w:b/>
                <w:bCs/>
                <w:i w:val="0"/>
                <w:iCs w:val="0"/>
                <w:caps w:val="0"/>
                <w:color w:val="333333"/>
                <w:spacing w:val="0"/>
                <w:sz w:val="21"/>
                <w:szCs w:val="21"/>
                <w:bdr w:val="none" w:color="auto" w:sz="0" w:space="0"/>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EC74D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hint="eastAsia" w:ascii="宋体" w:hAnsi="宋体" w:eastAsia="宋体" w:cs="宋体"/>
                <w:color w:val="333333"/>
                <w:sz w:val="24"/>
                <w:szCs w:val="24"/>
              </w:rPr>
            </w:pPr>
            <w:r>
              <w:rPr>
                <w:rStyle w:val="7"/>
                <w:rFonts w:hint="eastAsia" w:ascii="宋体" w:hAnsi="宋体" w:eastAsia="宋体" w:cs="宋体"/>
                <w:b/>
                <w:bCs/>
                <w:i w:val="0"/>
                <w:iCs w:val="0"/>
                <w:caps w:val="0"/>
                <w:color w:val="333333"/>
                <w:spacing w:val="0"/>
                <w:sz w:val="21"/>
                <w:szCs w:val="21"/>
                <w:bdr w:val="none" w:color="auto" w:sz="0" w:space="0"/>
              </w:rPr>
              <w:t>材料名称</w:t>
            </w:r>
          </w:p>
        </w:tc>
      </w:tr>
      <w:tr w14:paraId="53F8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04D71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hint="eastAsia" w:ascii="宋体" w:hAnsi="宋体" w:eastAsia="宋体" w:cs="宋体"/>
                <w:color w:val="333333"/>
                <w:sz w:val="24"/>
                <w:szCs w:val="24"/>
              </w:rPr>
            </w:pPr>
            <w:r>
              <w:rPr>
                <w:rFonts w:hint="default" w:ascii="Times New Roman" w:hAnsi="Times New Roman" w:eastAsia="宋体" w:cs="Times New Roman"/>
                <w:i w:val="0"/>
                <w:iCs w:val="0"/>
                <w:caps w:val="0"/>
                <w:color w:val="333333"/>
                <w:spacing w:val="0"/>
                <w:sz w:val="21"/>
                <w:szCs w:val="21"/>
                <w:bdr w:val="none" w:color="auto" w:sz="0" w:space="0"/>
                <w:lang w:val="en-US"/>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72D64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1"/>
                <w:szCs w:val="21"/>
                <w:bdr w:val="none" w:color="auto" w:sz="0" w:space="0"/>
              </w:rPr>
              <w:t>《博士学位研究生网上报名信息简表》（报名完成后，在“研招网”报名系统中下载打印，须考生本人签字，定向考生还须请单位签署意见、盖章）；</w:t>
            </w:r>
          </w:p>
        </w:tc>
      </w:tr>
      <w:tr w14:paraId="58AF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BA188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hint="eastAsia" w:ascii="宋体" w:hAnsi="宋体" w:eastAsia="宋体" w:cs="宋体"/>
                <w:color w:val="333333"/>
                <w:sz w:val="24"/>
                <w:szCs w:val="24"/>
              </w:rPr>
            </w:pPr>
            <w:r>
              <w:rPr>
                <w:rFonts w:hint="default" w:ascii="Times New Roman" w:hAnsi="Times New Roman" w:eastAsia="宋体" w:cs="Times New Roman"/>
                <w:i w:val="0"/>
                <w:iCs w:val="0"/>
                <w:caps w:val="0"/>
                <w:color w:val="333333"/>
                <w:spacing w:val="0"/>
                <w:sz w:val="21"/>
                <w:szCs w:val="21"/>
                <w:bdr w:val="none" w:color="auto" w:sz="0" w:space="0"/>
                <w:lang w:val="en-US"/>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D827D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1"/>
                <w:szCs w:val="21"/>
                <w:bdr w:val="none" w:color="auto" w:sz="0" w:space="0"/>
              </w:rPr>
              <w:t>《非定向报考博士研究生考生承诺书》（报考全日制非定向考生须提供）；</w:t>
            </w:r>
          </w:p>
        </w:tc>
      </w:tr>
      <w:tr w14:paraId="18D2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F76E1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hint="eastAsia" w:ascii="宋体" w:hAnsi="宋体" w:eastAsia="宋体" w:cs="宋体"/>
                <w:color w:val="333333"/>
                <w:sz w:val="24"/>
                <w:szCs w:val="24"/>
              </w:rPr>
            </w:pPr>
            <w:r>
              <w:rPr>
                <w:rFonts w:hint="default" w:ascii="Times New Roman" w:hAnsi="Times New Roman" w:eastAsia="宋体" w:cs="Times New Roman"/>
                <w:i w:val="0"/>
                <w:iCs w:val="0"/>
                <w:caps w:val="0"/>
                <w:color w:val="333333"/>
                <w:spacing w:val="0"/>
                <w:sz w:val="21"/>
                <w:szCs w:val="21"/>
                <w:bdr w:val="none" w:color="auto" w:sz="0" w:space="0"/>
                <w:lang w:val="en-US"/>
              </w:rPr>
              <w:t>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09C04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1"/>
                <w:szCs w:val="21"/>
                <w:bdr w:val="none" w:color="auto" w:sz="0" w:space="0"/>
              </w:rPr>
              <w:t>报考博导确认书（由博导亲笔签名后直接交到学院办公室戈老师处）；</w:t>
            </w:r>
          </w:p>
        </w:tc>
      </w:tr>
      <w:tr w14:paraId="0E053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59546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hint="eastAsia" w:ascii="宋体" w:hAnsi="宋体" w:eastAsia="宋体" w:cs="宋体"/>
                <w:color w:val="333333"/>
                <w:sz w:val="24"/>
                <w:szCs w:val="24"/>
              </w:rPr>
            </w:pPr>
            <w:r>
              <w:rPr>
                <w:rFonts w:hint="default" w:ascii="Times New Roman" w:hAnsi="Times New Roman" w:eastAsia="宋体" w:cs="Times New Roman"/>
                <w:i w:val="0"/>
                <w:iCs w:val="0"/>
                <w:caps w:val="0"/>
                <w:color w:val="333333"/>
                <w:spacing w:val="0"/>
                <w:sz w:val="21"/>
                <w:szCs w:val="21"/>
                <w:bdr w:val="none" w:color="auto" w:sz="0" w:space="0"/>
                <w:lang w:val="en-US"/>
              </w:rPr>
              <w:t>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437B7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1"/>
                <w:szCs w:val="21"/>
                <w:bdr w:val="none" w:color="auto" w:sz="0" w:space="0"/>
              </w:rPr>
              <w:t>两封专家推荐信，须分别密封并由推荐专家在封口骑缝处签字；</w:t>
            </w:r>
          </w:p>
        </w:tc>
      </w:tr>
      <w:tr w14:paraId="09B3F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27254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hint="eastAsia" w:ascii="宋体" w:hAnsi="宋体" w:eastAsia="宋体" w:cs="宋体"/>
                <w:color w:val="333333"/>
                <w:sz w:val="24"/>
                <w:szCs w:val="24"/>
              </w:rPr>
            </w:pPr>
            <w:r>
              <w:rPr>
                <w:rFonts w:hint="default" w:ascii="Times New Roman" w:hAnsi="Times New Roman" w:eastAsia="宋体" w:cs="Times New Roman"/>
                <w:i w:val="0"/>
                <w:iCs w:val="0"/>
                <w:caps w:val="0"/>
                <w:color w:val="333333"/>
                <w:spacing w:val="0"/>
                <w:sz w:val="21"/>
                <w:szCs w:val="21"/>
                <w:bdr w:val="none" w:color="auto" w:sz="0" w:space="0"/>
                <w:lang w:val="en-US"/>
              </w:rPr>
              <w:t>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E7B0B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1"/>
                <w:szCs w:val="21"/>
                <w:bdr w:val="none" w:color="auto" w:sz="0" w:space="0"/>
              </w:rPr>
              <w:t>有效身份证复印件（正反面）；</w:t>
            </w:r>
          </w:p>
        </w:tc>
      </w:tr>
      <w:tr w14:paraId="7F85A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4C274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hint="eastAsia" w:ascii="宋体" w:hAnsi="宋体" w:eastAsia="宋体" w:cs="宋体"/>
                <w:color w:val="333333"/>
                <w:sz w:val="24"/>
                <w:szCs w:val="24"/>
              </w:rPr>
            </w:pPr>
            <w:r>
              <w:rPr>
                <w:rFonts w:hint="default" w:ascii="Times New Roman" w:hAnsi="Times New Roman" w:eastAsia="宋体" w:cs="Times New Roman"/>
                <w:i w:val="0"/>
                <w:iCs w:val="0"/>
                <w:caps w:val="0"/>
                <w:color w:val="333333"/>
                <w:spacing w:val="0"/>
                <w:sz w:val="21"/>
                <w:szCs w:val="21"/>
                <w:bdr w:val="none" w:color="auto" w:sz="0" w:space="0"/>
                <w:lang w:val="en-US"/>
              </w:rPr>
              <w:t>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776F8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1"/>
                <w:szCs w:val="21"/>
                <w:bdr w:val="none" w:color="auto" w:sz="0" w:space="0"/>
              </w:rPr>
              <w:t>硕士阶段的学历学位相关证明材料：往届硕士生提供</w:t>
            </w:r>
            <w:r>
              <w:rPr>
                <w:rFonts w:hint="eastAsia" w:ascii="宋体" w:hAnsi="宋体" w:eastAsia="宋体" w:cs="宋体"/>
                <w:i w:val="0"/>
                <w:iCs w:val="0"/>
                <w:caps w:val="0"/>
                <w:color w:val="333333"/>
                <w:spacing w:val="0"/>
                <w:sz w:val="21"/>
                <w:szCs w:val="21"/>
                <w:bdr w:val="none" w:color="auto" w:sz="0" w:space="0"/>
                <w:lang w:eastAsia="zh-CN"/>
              </w:rPr>
              <w:t>学历与</w:t>
            </w:r>
            <w:r>
              <w:rPr>
                <w:rFonts w:hint="eastAsia" w:ascii="宋体" w:hAnsi="宋体" w:eastAsia="宋体" w:cs="宋体"/>
                <w:i w:val="0"/>
                <w:iCs w:val="0"/>
                <w:caps w:val="0"/>
                <w:color w:val="333333"/>
                <w:spacing w:val="0"/>
                <w:sz w:val="21"/>
                <w:szCs w:val="21"/>
                <w:bdr w:val="none" w:color="auto" w:sz="0" w:space="0"/>
              </w:rPr>
              <w:t>学位证书复印件、学历</w:t>
            </w:r>
            <w:r>
              <w:rPr>
                <w:rFonts w:hint="eastAsia" w:ascii="宋体" w:hAnsi="宋体" w:eastAsia="宋体" w:cs="宋体"/>
                <w:i w:val="0"/>
                <w:iCs w:val="0"/>
                <w:caps w:val="0"/>
                <w:color w:val="333333"/>
                <w:spacing w:val="0"/>
                <w:sz w:val="21"/>
                <w:szCs w:val="21"/>
                <w:bdr w:val="none" w:color="auto" w:sz="0" w:space="0"/>
                <w:lang w:eastAsia="zh-CN"/>
              </w:rPr>
              <w:t>与学位</w:t>
            </w:r>
            <w:r>
              <w:rPr>
                <w:rFonts w:hint="eastAsia" w:ascii="宋体" w:hAnsi="宋体" w:eastAsia="宋体" w:cs="宋体"/>
                <w:i w:val="0"/>
                <w:iCs w:val="0"/>
                <w:caps w:val="0"/>
                <w:color w:val="333333"/>
                <w:spacing w:val="0"/>
                <w:sz w:val="21"/>
                <w:szCs w:val="21"/>
                <w:bdr w:val="none" w:color="auto" w:sz="0" w:space="0"/>
              </w:rPr>
              <w:t>认证报告（国境外获得硕士学位的</w:t>
            </w:r>
            <w:r>
              <w:rPr>
                <w:rFonts w:hint="eastAsia" w:ascii="宋体" w:hAnsi="宋体" w:eastAsia="宋体" w:cs="宋体"/>
                <w:i w:val="0"/>
                <w:iCs w:val="0"/>
                <w:caps w:val="0"/>
                <w:color w:val="333333"/>
                <w:spacing w:val="0"/>
                <w:sz w:val="21"/>
                <w:szCs w:val="21"/>
                <w:bdr w:val="none" w:color="auto" w:sz="0" w:space="0"/>
                <w:lang w:eastAsia="zh-CN"/>
              </w:rPr>
              <w:t>还需</w:t>
            </w:r>
            <w:r>
              <w:rPr>
                <w:rFonts w:hint="eastAsia" w:ascii="宋体" w:hAnsi="宋体" w:eastAsia="宋体" w:cs="宋体"/>
                <w:i w:val="0"/>
                <w:iCs w:val="0"/>
                <w:caps w:val="0"/>
                <w:color w:val="333333"/>
                <w:spacing w:val="0"/>
                <w:sz w:val="21"/>
                <w:szCs w:val="21"/>
                <w:bdr w:val="none" w:color="auto" w:sz="0" w:space="0"/>
              </w:rPr>
              <w:t>提交教育部留学服务中心出具的《国外学历学位认证书》复印件</w:t>
            </w:r>
            <w:r>
              <w:rPr>
                <w:rFonts w:hint="eastAsia" w:ascii="宋体" w:hAnsi="宋体" w:eastAsia="宋体" w:cs="宋体"/>
                <w:i w:val="0"/>
                <w:iCs w:val="0"/>
                <w:caps w:val="0"/>
                <w:color w:val="333333"/>
                <w:spacing w:val="0"/>
                <w:sz w:val="21"/>
                <w:szCs w:val="21"/>
                <w:bdr w:val="none" w:color="auto" w:sz="0" w:space="0"/>
                <w:lang w:eastAsia="zh-CN"/>
              </w:rPr>
              <w:t>）</w:t>
            </w:r>
            <w:r>
              <w:rPr>
                <w:rFonts w:hint="eastAsia" w:ascii="宋体" w:hAnsi="宋体" w:eastAsia="宋体" w:cs="宋体"/>
                <w:i w:val="0"/>
                <w:iCs w:val="0"/>
                <w:caps w:val="0"/>
                <w:color w:val="333333"/>
                <w:spacing w:val="0"/>
                <w:sz w:val="21"/>
                <w:szCs w:val="21"/>
                <w:bdr w:val="none" w:color="auto" w:sz="0" w:space="0"/>
              </w:rPr>
              <w:t>；应届硕士生提交就读学校研究生管理部门出具的应届毕业生证明、教育部学籍在线验证报告。</w:t>
            </w:r>
          </w:p>
        </w:tc>
      </w:tr>
      <w:tr w14:paraId="1C256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BC2BA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hint="eastAsia" w:ascii="宋体" w:hAnsi="宋体" w:eastAsia="宋体" w:cs="宋体"/>
                <w:color w:val="333333"/>
                <w:sz w:val="24"/>
                <w:szCs w:val="24"/>
              </w:rPr>
            </w:pPr>
            <w:r>
              <w:rPr>
                <w:rFonts w:hint="default" w:ascii="Times New Roman" w:hAnsi="Times New Roman" w:eastAsia="宋体" w:cs="Times New Roman"/>
                <w:i w:val="0"/>
                <w:iCs w:val="0"/>
                <w:caps w:val="0"/>
                <w:color w:val="333333"/>
                <w:spacing w:val="0"/>
                <w:sz w:val="21"/>
                <w:szCs w:val="21"/>
                <w:bdr w:val="none" w:color="auto" w:sz="0" w:space="0"/>
                <w:lang w:val="en-US"/>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A7C6A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1"/>
                <w:szCs w:val="21"/>
                <w:bdr w:val="none" w:color="auto" w:sz="0" w:space="0"/>
              </w:rPr>
              <w:t>本科毕业和学位证书复印件</w:t>
            </w:r>
          </w:p>
        </w:tc>
      </w:tr>
      <w:tr w14:paraId="083E9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E561D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hint="eastAsia" w:ascii="宋体" w:hAnsi="宋体" w:eastAsia="宋体" w:cs="宋体"/>
                <w:color w:val="333333"/>
                <w:sz w:val="24"/>
                <w:szCs w:val="24"/>
              </w:rPr>
            </w:pPr>
            <w:r>
              <w:rPr>
                <w:rFonts w:hint="default" w:ascii="Times New Roman" w:hAnsi="Times New Roman" w:eastAsia="宋体" w:cs="Times New Roman"/>
                <w:i w:val="0"/>
                <w:iCs w:val="0"/>
                <w:caps w:val="0"/>
                <w:color w:val="333333"/>
                <w:spacing w:val="0"/>
                <w:sz w:val="21"/>
                <w:szCs w:val="21"/>
                <w:bdr w:val="none" w:color="auto" w:sz="0" w:space="0"/>
                <w:lang w:val="en-US"/>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3AEAF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1"/>
                <w:szCs w:val="21"/>
                <w:bdr w:val="none" w:color="auto" w:sz="0" w:space="0"/>
              </w:rPr>
              <w:t>硕士阶段的学习成绩单原件（加盖培养单位公章，若为复印件需加盖档案管理部门章）</w:t>
            </w:r>
          </w:p>
        </w:tc>
      </w:tr>
      <w:tr w14:paraId="5B04C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AEA1A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hint="eastAsia" w:ascii="宋体" w:hAnsi="宋体" w:eastAsia="宋体" w:cs="宋体"/>
                <w:color w:val="333333"/>
                <w:sz w:val="24"/>
                <w:szCs w:val="24"/>
              </w:rPr>
            </w:pPr>
            <w:r>
              <w:rPr>
                <w:rFonts w:hint="default" w:ascii="Times New Roman" w:hAnsi="Times New Roman" w:eastAsia="宋体" w:cs="Times New Roman"/>
                <w:i w:val="0"/>
                <w:iCs w:val="0"/>
                <w:caps w:val="0"/>
                <w:color w:val="333333"/>
                <w:spacing w:val="0"/>
                <w:sz w:val="21"/>
                <w:szCs w:val="21"/>
                <w:bdr w:val="none" w:color="auto" w:sz="0" w:space="0"/>
                <w:lang w:val="en-US"/>
              </w:rPr>
              <w:t>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9F1B3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1"/>
                <w:szCs w:val="21"/>
                <w:bdr w:val="none" w:color="auto" w:sz="0" w:space="0"/>
              </w:rPr>
              <w:t>硕士学位论文摘要（包括硕士论文题目、指导教师、论文摘要和创新性总结）</w:t>
            </w:r>
          </w:p>
        </w:tc>
      </w:tr>
      <w:tr w14:paraId="35966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C315A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hint="eastAsia" w:ascii="宋体" w:hAnsi="宋体" w:eastAsia="宋体" w:cs="宋体"/>
                <w:color w:val="333333"/>
                <w:sz w:val="24"/>
                <w:szCs w:val="24"/>
              </w:rPr>
            </w:pPr>
            <w:r>
              <w:rPr>
                <w:rFonts w:hint="default" w:ascii="Times New Roman" w:hAnsi="Times New Roman" w:eastAsia="宋体" w:cs="Times New Roman"/>
                <w:i w:val="0"/>
                <w:iCs w:val="0"/>
                <w:caps w:val="0"/>
                <w:color w:val="333333"/>
                <w:spacing w:val="0"/>
                <w:sz w:val="21"/>
                <w:szCs w:val="21"/>
                <w:bdr w:val="none" w:color="auto" w:sz="0" w:space="0"/>
                <w:lang w:val="en-US"/>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248AD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1"/>
                <w:szCs w:val="21"/>
                <w:bdr w:val="none" w:color="auto" w:sz="0" w:space="0"/>
              </w:rPr>
              <w:t>代表性的科研成果、科研项目及获奖证书</w:t>
            </w:r>
          </w:p>
        </w:tc>
      </w:tr>
      <w:tr w14:paraId="6A277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99378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hint="eastAsia" w:ascii="宋体" w:hAnsi="宋体" w:eastAsia="宋体" w:cs="宋体"/>
                <w:color w:val="333333"/>
                <w:sz w:val="24"/>
                <w:szCs w:val="24"/>
              </w:rPr>
            </w:pPr>
            <w:r>
              <w:rPr>
                <w:rFonts w:hint="default" w:ascii="Times New Roman" w:hAnsi="Times New Roman" w:eastAsia="宋体" w:cs="Times New Roman"/>
                <w:i w:val="0"/>
                <w:iCs w:val="0"/>
                <w:caps w:val="0"/>
                <w:color w:val="333333"/>
                <w:spacing w:val="0"/>
                <w:sz w:val="21"/>
                <w:szCs w:val="21"/>
                <w:bdr w:val="none" w:color="auto" w:sz="0" w:space="0"/>
                <w:lang w:val="en-US"/>
              </w:rPr>
              <w:t>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046DA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1"/>
                <w:szCs w:val="21"/>
                <w:bdr w:val="none" w:color="auto" w:sz="0" w:space="0"/>
              </w:rPr>
              <w:t>外语水平能力证书复印件（</w:t>
            </w:r>
            <w:r>
              <w:rPr>
                <w:rFonts w:hint="default" w:ascii="Times New Roman" w:hAnsi="Times New Roman" w:eastAsia="宋体" w:cs="Times New Roman"/>
                <w:i w:val="0"/>
                <w:iCs w:val="0"/>
                <w:caps w:val="0"/>
                <w:color w:val="333333"/>
                <w:spacing w:val="0"/>
                <w:sz w:val="21"/>
                <w:szCs w:val="21"/>
                <w:bdr w:val="none" w:color="auto" w:sz="0" w:space="0"/>
                <w:lang w:val="en-US"/>
              </w:rPr>
              <w:t>CET6</w:t>
            </w:r>
            <w:r>
              <w:rPr>
                <w:rFonts w:hint="eastAsia" w:ascii="宋体" w:hAnsi="宋体" w:eastAsia="宋体" w:cs="宋体"/>
                <w:i w:val="0"/>
                <w:iCs w:val="0"/>
                <w:caps w:val="0"/>
                <w:color w:val="333333"/>
                <w:spacing w:val="0"/>
                <w:sz w:val="21"/>
                <w:szCs w:val="21"/>
                <w:bdr w:val="none" w:color="auto" w:sz="0" w:space="0"/>
              </w:rPr>
              <w:t>、</w:t>
            </w:r>
            <w:r>
              <w:rPr>
                <w:rFonts w:hint="default" w:ascii="Times New Roman" w:hAnsi="Times New Roman" w:eastAsia="宋体" w:cs="Times New Roman"/>
                <w:i w:val="0"/>
                <w:iCs w:val="0"/>
                <w:caps w:val="0"/>
                <w:color w:val="333333"/>
                <w:spacing w:val="0"/>
                <w:sz w:val="21"/>
                <w:szCs w:val="21"/>
                <w:bdr w:val="none" w:color="auto" w:sz="0" w:space="0"/>
                <w:lang w:val="en-US"/>
              </w:rPr>
              <w:t>TOEFL</w:t>
            </w:r>
            <w:r>
              <w:rPr>
                <w:rFonts w:hint="eastAsia" w:ascii="宋体" w:hAnsi="宋体" w:eastAsia="宋体" w:cs="宋体"/>
                <w:i w:val="0"/>
                <w:iCs w:val="0"/>
                <w:caps w:val="0"/>
                <w:color w:val="333333"/>
                <w:spacing w:val="0"/>
                <w:sz w:val="21"/>
                <w:szCs w:val="21"/>
                <w:bdr w:val="none" w:color="auto" w:sz="0" w:space="0"/>
              </w:rPr>
              <w:t>、</w:t>
            </w:r>
            <w:r>
              <w:rPr>
                <w:rFonts w:hint="default" w:ascii="Times New Roman" w:hAnsi="Times New Roman" w:eastAsia="宋体" w:cs="Times New Roman"/>
                <w:i w:val="0"/>
                <w:iCs w:val="0"/>
                <w:caps w:val="0"/>
                <w:color w:val="333333"/>
                <w:spacing w:val="0"/>
                <w:sz w:val="21"/>
                <w:szCs w:val="21"/>
                <w:bdr w:val="none" w:color="auto" w:sz="0" w:space="0"/>
                <w:lang w:val="en-US"/>
              </w:rPr>
              <w:t>IELTS </w:t>
            </w:r>
            <w:r>
              <w:rPr>
                <w:rFonts w:hint="eastAsia" w:ascii="宋体" w:hAnsi="宋体" w:eastAsia="宋体" w:cs="宋体"/>
                <w:i w:val="0"/>
                <w:iCs w:val="0"/>
                <w:caps w:val="0"/>
                <w:color w:val="333333"/>
                <w:spacing w:val="0"/>
                <w:sz w:val="21"/>
                <w:szCs w:val="21"/>
                <w:bdr w:val="none" w:color="auto" w:sz="0" w:space="0"/>
              </w:rPr>
              <w:t>等）</w:t>
            </w:r>
          </w:p>
        </w:tc>
      </w:tr>
      <w:tr w14:paraId="6873F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2173B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hint="eastAsia" w:ascii="宋体" w:hAnsi="宋体" w:eastAsia="宋体" w:cs="宋体"/>
                <w:color w:val="333333"/>
                <w:sz w:val="24"/>
                <w:szCs w:val="24"/>
              </w:rPr>
            </w:pPr>
            <w:r>
              <w:rPr>
                <w:rFonts w:hint="default" w:ascii="Times New Roman" w:hAnsi="Times New Roman" w:eastAsia="宋体" w:cs="Times New Roman"/>
                <w:i w:val="0"/>
                <w:iCs w:val="0"/>
                <w:caps w:val="0"/>
                <w:color w:val="333333"/>
                <w:spacing w:val="0"/>
                <w:sz w:val="21"/>
                <w:szCs w:val="21"/>
                <w:bdr w:val="none" w:color="auto" w:sz="0" w:space="0"/>
                <w:lang w:val="en-US"/>
              </w:rPr>
              <w:t>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6DDA1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1"/>
                <w:szCs w:val="21"/>
                <w:bdr w:val="none" w:color="auto" w:sz="0" w:space="0"/>
              </w:rPr>
              <w:t>个人简历（带电子照片）</w:t>
            </w:r>
          </w:p>
        </w:tc>
      </w:tr>
      <w:tr w14:paraId="21029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0BE36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hint="eastAsia" w:ascii="宋体" w:hAnsi="宋体" w:eastAsia="宋体" w:cs="宋体"/>
                <w:color w:val="333333"/>
                <w:sz w:val="24"/>
                <w:szCs w:val="24"/>
              </w:rPr>
            </w:pPr>
            <w:r>
              <w:rPr>
                <w:rFonts w:hint="default" w:ascii="Times New Roman" w:hAnsi="Times New Roman" w:eastAsia="宋体" w:cs="Times New Roman"/>
                <w:i w:val="0"/>
                <w:iCs w:val="0"/>
                <w:caps w:val="0"/>
                <w:color w:val="333333"/>
                <w:spacing w:val="0"/>
                <w:sz w:val="21"/>
                <w:szCs w:val="21"/>
                <w:bdr w:val="none" w:color="auto" w:sz="0" w:space="0"/>
                <w:lang w:val="en-US"/>
              </w:rPr>
              <w:t>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9B6F3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1"/>
                <w:szCs w:val="21"/>
                <w:bdr w:val="none" w:color="auto" w:sz="0" w:space="0"/>
              </w:rPr>
              <w:t>个人陈述</w:t>
            </w:r>
            <w:r>
              <w:rPr>
                <w:rFonts w:hint="eastAsia" w:ascii="宋体" w:hAnsi="宋体" w:eastAsia="宋体" w:cs="宋体"/>
                <w:i w:val="0"/>
                <w:iCs w:val="0"/>
                <w:caps w:val="0"/>
                <w:color w:val="333333"/>
                <w:spacing w:val="0"/>
                <w:sz w:val="21"/>
                <w:szCs w:val="21"/>
                <w:bdr w:val="none" w:color="auto" w:sz="0" w:space="0"/>
                <w:lang w:eastAsia="zh-CN"/>
              </w:rPr>
              <w:t>表</w:t>
            </w:r>
            <w:r>
              <w:rPr>
                <w:rFonts w:hint="eastAsia" w:ascii="宋体" w:hAnsi="宋体" w:eastAsia="宋体" w:cs="宋体"/>
                <w:i w:val="0"/>
                <w:iCs w:val="0"/>
                <w:caps w:val="0"/>
                <w:color w:val="333333"/>
                <w:spacing w:val="0"/>
                <w:sz w:val="21"/>
                <w:szCs w:val="21"/>
                <w:bdr w:val="none" w:color="auto" w:sz="0" w:space="0"/>
              </w:rPr>
              <w:t>（含对报考学科专业的认识、拟定研究计划</w:t>
            </w:r>
            <w:r>
              <w:rPr>
                <w:rFonts w:hint="eastAsia" w:ascii="宋体" w:hAnsi="宋体" w:eastAsia="宋体" w:cs="宋体"/>
                <w:i w:val="0"/>
                <w:iCs w:val="0"/>
                <w:caps w:val="0"/>
                <w:color w:val="333333"/>
                <w:spacing w:val="0"/>
                <w:sz w:val="21"/>
                <w:szCs w:val="21"/>
                <w:bdr w:val="none" w:color="auto" w:sz="0" w:space="0"/>
                <w:lang w:eastAsia="zh-CN"/>
              </w:rPr>
              <w:t>，</w:t>
            </w:r>
            <w:r>
              <w:rPr>
                <w:rFonts w:hint="eastAsia" w:ascii="宋体" w:hAnsi="宋体" w:eastAsia="宋体" w:cs="宋体"/>
                <w:i w:val="0"/>
                <w:iCs w:val="0"/>
                <w:caps w:val="0"/>
                <w:color w:val="333333"/>
                <w:spacing w:val="0"/>
                <w:sz w:val="21"/>
                <w:szCs w:val="21"/>
                <w:bdr w:val="none" w:color="auto" w:sz="0" w:space="0"/>
              </w:rPr>
              <w:t>不少于 </w:t>
            </w:r>
            <w:r>
              <w:rPr>
                <w:rFonts w:hint="default" w:ascii="Times New Roman" w:hAnsi="Times New Roman" w:eastAsia="宋体" w:cs="Times New Roman"/>
                <w:i w:val="0"/>
                <w:iCs w:val="0"/>
                <w:caps w:val="0"/>
                <w:color w:val="333333"/>
                <w:spacing w:val="0"/>
                <w:sz w:val="21"/>
                <w:szCs w:val="21"/>
                <w:bdr w:val="none" w:color="auto" w:sz="0" w:space="0"/>
                <w:lang w:val="en-US"/>
              </w:rPr>
              <w:t>3000 </w:t>
            </w:r>
            <w:r>
              <w:rPr>
                <w:rFonts w:hint="eastAsia" w:ascii="宋体" w:hAnsi="宋体" w:eastAsia="宋体" w:cs="宋体"/>
                <w:i w:val="0"/>
                <w:iCs w:val="0"/>
                <w:caps w:val="0"/>
                <w:color w:val="333333"/>
                <w:spacing w:val="0"/>
                <w:sz w:val="21"/>
                <w:szCs w:val="21"/>
                <w:bdr w:val="none" w:color="auto" w:sz="0" w:space="0"/>
              </w:rPr>
              <w:t>字）</w:t>
            </w:r>
          </w:p>
        </w:tc>
      </w:tr>
    </w:tbl>
    <w:p w14:paraId="670295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考生所提供的申请材料应真实可靠，如有伪造，一经发现，立即取消录取资格。</w:t>
      </w:r>
    </w:p>
    <w:p w14:paraId="07DD4E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附件2：</w:t>
      </w: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152400" cy="152400"/>
            <wp:effectExtent l="0" t="0" r="0" b="0"/>
            <wp:docPr id="60" name="图片 6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3B3B3B"/>
          <w:spacing w:val="0"/>
          <w:sz w:val="24"/>
          <w:szCs w:val="24"/>
          <w:u w:val="none"/>
          <w:bdr w:val="none" w:color="auto" w:sz="0" w:space="0"/>
          <w:shd w:val="clear" w:fill="FFFFFF"/>
        </w:rPr>
        <w:fldChar w:fldCharType="begin"/>
      </w:r>
      <w:r>
        <w:rPr>
          <w:rFonts w:hint="eastAsia" w:ascii="宋体" w:hAnsi="宋体" w:eastAsia="宋体" w:cs="宋体"/>
          <w:i w:val="0"/>
          <w:iCs w:val="0"/>
          <w:caps w:val="0"/>
          <w:color w:val="3B3B3B"/>
          <w:spacing w:val="0"/>
          <w:sz w:val="24"/>
          <w:szCs w:val="24"/>
          <w:u w:val="none"/>
          <w:bdr w:val="none" w:color="auto" w:sz="0" w:space="0"/>
          <w:shd w:val="clear" w:fill="FFFFFF"/>
        </w:rPr>
        <w:instrText xml:space="preserve"> HYPERLINK "http://www.env.zjut.edu.cn/_upload/article/files/11/bc/21d1505847569549a9f1c956cc9c/afe056f2-a647-411b-bde0-b6dff0136077.pdf" </w:instrText>
      </w:r>
      <w:r>
        <w:rPr>
          <w:rFonts w:hint="eastAsia" w:ascii="宋体" w:hAnsi="宋体" w:eastAsia="宋体" w:cs="宋体"/>
          <w:i w:val="0"/>
          <w:iCs w:val="0"/>
          <w:caps w:val="0"/>
          <w:color w:val="3B3B3B"/>
          <w:spacing w:val="0"/>
          <w:sz w:val="24"/>
          <w:szCs w:val="24"/>
          <w:u w:val="none"/>
          <w:bdr w:val="none" w:color="auto" w:sz="0" w:space="0"/>
          <w:shd w:val="clear" w:fill="FFFFFF"/>
        </w:rPr>
        <w:fldChar w:fldCharType="separate"/>
      </w:r>
      <w:r>
        <w:rPr>
          <w:rStyle w:val="8"/>
          <w:rFonts w:hint="eastAsia" w:ascii="宋体" w:hAnsi="宋体" w:eastAsia="宋体" w:cs="宋体"/>
          <w:b/>
          <w:bCs/>
          <w:i w:val="0"/>
          <w:iCs w:val="0"/>
          <w:caps w:val="0"/>
          <w:color w:val="0070C0"/>
          <w:spacing w:val="0"/>
          <w:sz w:val="24"/>
          <w:szCs w:val="24"/>
          <w:u w:val="none"/>
          <w:bdr w:val="none" w:color="auto" w:sz="0" w:space="0"/>
          <w:shd w:val="clear" w:fill="FFFFFF"/>
        </w:rPr>
        <w:t>环境学院申请考核制材料评议量化算法（2025）.pdf</w:t>
      </w:r>
      <w:r>
        <w:rPr>
          <w:rFonts w:hint="eastAsia" w:ascii="宋体" w:hAnsi="宋体" w:eastAsia="宋体" w:cs="宋体"/>
          <w:i w:val="0"/>
          <w:iCs w:val="0"/>
          <w:caps w:val="0"/>
          <w:color w:val="3B3B3B"/>
          <w:spacing w:val="0"/>
          <w:sz w:val="24"/>
          <w:szCs w:val="24"/>
          <w:u w:val="none"/>
          <w:bdr w:val="none" w:color="auto" w:sz="0" w:space="0"/>
          <w:shd w:val="clear" w:fill="FFFFFF"/>
        </w:rPr>
        <w:fldChar w:fldCharType="end"/>
      </w:r>
    </w:p>
    <w:p w14:paraId="4AC4B6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附件3：</w:t>
      </w: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152400" cy="152400"/>
            <wp:effectExtent l="0" t="0" r="0" b="0"/>
            <wp:docPr id="61" name="图片 6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3B3B3B"/>
          <w:spacing w:val="0"/>
          <w:sz w:val="24"/>
          <w:szCs w:val="24"/>
          <w:u w:val="none"/>
          <w:bdr w:val="none" w:color="auto" w:sz="0" w:space="0"/>
          <w:shd w:val="clear" w:fill="FFFFFF"/>
        </w:rPr>
        <w:fldChar w:fldCharType="begin"/>
      </w:r>
      <w:r>
        <w:rPr>
          <w:rFonts w:hint="eastAsia" w:ascii="宋体" w:hAnsi="宋体" w:eastAsia="宋体" w:cs="宋体"/>
          <w:i w:val="0"/>
          <w:iCs w:val="0"/>
          <w:caps w:val="0"/>
          <w:color w:val="3B3B3B"/>
          <w:spacing w:val="0"/>
          <w:sz w:val="24"/>
          <w:szCs w:val="24"/>
          <w:u w:val="none"/>
          <w:bdr w:val="none" w:color="auto" w:sz="0" w:space="0"/>
          <w:shd w:val="clear" w:fill="FFFFFF"/>
        </w:rPr>
        <w:instrText xml:space="preserve"> HYPERLINK "http://www.env.zjut.edu.cn/_upload/article/files/11/bc/21d1505847569549a9f1c956cc9c/9d9ed334-ada3-497e-a83c-710b53f514bb.zip" </w:instrText>
      </w:r>
      <w:r>
        <w:rPr>
          <w:rFonts w:hint="eastAsia" w:ascii="宋体" w:hAnsi="宋体" w:eastAsia="宋体" w:cs="宋体"/>
          <w:i w:val="0"/>
          <w:iCs w:val="0"/>
          <w:caps w:val="0"/>
          <w:color w:val="3B3B3B"/>
          <w:spacing w:val="0"/>
          <w:sz w:val="24"/>
          <w:szCs w:val="24"/>
          <w:u w:val="none"/>
          <w:bdr w:val="none" w:color="auto" w:sz="0" w:space="0"/>
          <w:shd w:val="clear" w:fill="FFFFFF"/>
        </w:rPr>
        <w:fldChar w:fldCharType="separate"/>
      </w:r>
      <w:r>
        <w:rPr>
          <w:rStyle w:val="8"/>
          <w:rFonts w:hint="eastAsia" w:ascii="宋体" w:hAnsi="宋体" w:eastAsia="宋体" w:cs="宋体"/>
          <w:b/>
          <w:bCs/>
          <w:i w:val="0"/>
          <w:iCs w:val="0"/>
          <w:caps w:val="0"/>
          <w:color w:val="0070C0"/>
          <w:spacing w:val="0"/>
          <w:sz w:val="24"/>
          <w:szCs w:val="24"/>
          <w:u w:val="none"/>
          <w:bdr w:val="none" w:color="auto" w:sz="0" w:space="0"/>
          <w:shd w:val="clear" w:fill="FFFFFF"/>
        </w:rPr>
        <w:t>申请考核考生用表（2025）.zip</w:t>
      </w:r>
      <w:r>
        <w:rPr>
          <w:rFonts w:hint="eastAsia" w:ascii="宋体" w:hAnsi="宋体" w:eastAsia="宋体" w:cs="宋体"/>
          <w:i w:val="0"/>
          <w:iCs w:val="0"/>
          <w:caps w:val="0"/>
          <w:color w:val="3B3B3B"/>
          <w:spacing w:val="0"/>
          <w:sz w:val="24"/>
          <w:szCs w:val="24"/>
          <w:u w:val="none"/>
          <w:bdr w:val="none" w:color="auto" w:sz="0" w:space="0"/>
          <w:shd w:val="clear" w:fill="FFFFFF"/>
        </w:rPr>
        <w:fldChar w:fldCharType="end"/>
      </w:r>
    </w:p>
    <w:p w14:paraId="44B00225">
      <w:pPr>
        <w:rPr>
          <w:rFonts w:hint="eastAsia" w:ascii="微软雅黑" w:hAnsi="微软雅黑" w:eastAsia="微软雅黑" w:cs="微软雅黑"/>
          <w:i w:val="0"/>
          <w:iCs w:val="0"/>
          <w:caps w:val="0"/>
          <w:color w:val="333333"/>
          <w:spacing w:val="0"/>
          <w:sz w:val="36"/>
          <w:szCs w:val="36"/>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Gill Sans MT">
    <w:panose1 w:val="020B0502020104020203"/>
    <w:charset w:val="00"/>
    <w:family w:val="auto"/>
    <w:pitch w:val="default"/>
    <w:sig w:usb0="00000003" w:usb1="00000000" w:usb2="00000000" w:usb3="00000000" w:csb0="20000003"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D76BF"/>
    <w:rsid w:val="04DD76BF"/>
    <w:rsid w:val="16FF3949"/>
    <w:rsid w:val="196675BB"/>
    <w:rsid w:val="2E04428C"/>
    <w:rsid w:val="33F31A49"/>
    <w:rsid w:val="35A95897"/>
    <w:rsid w:val="3ED0191D"/>
    <w:rsid w:val="4AC61F3D"/>
    <w:rsid w:val="4B14423A"/>
    <w:rsid w:val="50B576FA"/>
    <w:rsid w:val="651D7774"/>
    <w:rsid w:val="665264EC"/>
    <w:rsid w:val="7DC1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2024-12-23T08:57:00Z</dcterms:created>
  <dc:creator>WPS_1663235086</dc:creator>
  <cp:lastModifiedBy>WPS_1663235086</cp:lastModifiedBy>
  <dcterms:modified xsi:type="dcterms:W3CDTF">2024-12-23T09:04:19Z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46BF97DD72284E109F9FB364E913F9C3_13</vt:lpwstr>
  </property>
</Properties>
</file>