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center"/>
        <w:rPr>
          <w:rFonts w:ascii="微软雅黑" w:hAnsi="微软雅黑" w:eastAsia="微软雅黑" w:cs="微软雅黑"/>
          <w:i w:val="0"/>
          <w:iCs w:val="0"/>
          <w:caps w:val="0"/>
          <w:color w:val="313131"/>
          <w:spacing w:val="0"/>
          <w:sz w:val="27"/>
          <w:szCs w:val="27"/>
        </w:rPr>
      </w:pPr>
      <w:r>
        <w:rPr>
          <w:rFonts w:hint="eastAsia" w:ascii="微软雅黑" w:hAnsi="微软雅黑" w:eastAsia="微软雅黑" w:cs="微软雅黑"/>
          <w:i w:val="0"/>
          <w:iCs w:val="0"/>
          <w:caps w:val="0"/>
          <w:color w:val="313131"/>
          <w:spacing w:val="0"/>
          <w:sz w:val="27"/>
          <w:szCs w:val="27"/>
          <w:bdr w:val="none" w:color="auto" w:sz="0" w:space="0"/>
          <w:shd w:val="clear" w:fill="FFFFFF"/>
        </w:rPr>
        <w:t>北京大学人民医院2024年博士研究生申请考核制招生复试通知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525" w:lineRule="atLeast"/>
        <w:ind w:left="0" w:right="0" w:firstLine="480"/>
        <w:jc w:val="left"/>
        <w:rPr>
          <w:rFonts w:ascii="微软雅黑" w:hAnsi="微软雅黑" w:eastAsia="微软雅黑" w:cs="微软雅黑"/>
          <w:i w:val="0"/>
          <w:iCs w:val="0"/>
          <w:caps w:val="0"/>
          <w:color w:val="707070"/>
          <w:spacing w:val="0"/>
          <w:sz w:val="24"/>
          <w:szCs w:val="24"/>
        </w:rPr>
      </w:pPr>
      <w:r>
        <w:rPr>
          <w:rFonts w:hint="eastAsia" w:ascii="微软雅黑" w:hAnsi="微软雅黑" w:eastAsia="微软雅黑" w:cs="微软雅黑"/>
          <w:i w:val="0"/>
          <w:iCs w:val="0"/>
          <w:caps w:val="0"/>
          <w:color w:val="707070"/>
          <w:spacing w:val="0"/>
          <w:kern w:val="0"/>
          <w:sz w:val="24"/>
          <w:szCs w:val="24"/>
          <w:bdr w:val="none" w:color="auto" w:sz="0" w:space="0"/>
          <w:shd w:val="clear" w:fill="FFFFFF"/>
          <w:lang w:val="en-US" w:eastAsia="zh-CN" w:bidi="ar"/>
        </w:rPr>
        <w:t>北京大学人民医院研究生招生工作小组根据北京大学医学部2024年博士研究生招生复试相关规定，制定如下招生复试工作通知。本复试通知中与原发布的《北京大学第二临床医学院2024年申请考核制博士生招生细则》内容不同的地方，以本通知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525" w:lineRule="atLeast"/>
        <w:ind w:left="0" w:right="0" w:firstLine="480"/>
        <w:jc w:val="left"/>
        <w:rPr>
          <w:rFonts w:hint="eastAsia" w:ascii="微软雅黑" w:hAnsi="微软雅黑" w:eastAsia="微软雅黑" w:cs="微软雅黑"/>
          <w:i w:val="0"/>
          <w:iCs w:val="0"/>
          <w:caps w:val="0"/>
          <w:color w:val="707070"/>
          <w:spacing w:val="0"/>
          <w:sz w:val="24"/>
          <w:szCs w:val="24"/>
        </w:rPr>
      </w:pPr>
      <w:r>
        <w:rPr>
          <w:rFonts w:hint="eastAsia" w:ascii="微软雅黑" w:hAnsi="微软雅黑" w:eastAsia="微软雅黑" w:cs="微软雅黑"/>
          <w:i w:val="0"/>
          <w:iCs w:val="0"/>
          <w:caps w:val="0"/>
          <w:color w:val="707070"/>
          <w:spacing w:val="0"/>
          <w:kern w:val="0"/>
          <w:sz w:val="24"/>
          <w:szCs w:val="24"/>
          <w:bdr w:val="none" w:color="auto" w:sz="0" w:space="0"/>
          <w:shd w:val="clear" w:fill="FFFFFF"/>
          <w:lang w:val="en-US" w:eastAsia="zh-CN" w:bidi="ar"/>
        </w:rPr>
        <w:t>一、复试安排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525" w:lineRule="atLeast"/>
        <w:ind w:left="960" w:right="0" w:hanging="360"/>
        <w:jc w:val="left"/>
        <w:rPr>
          <w:rFonts w:hint="eastAsia" w:ascii="微软雅黑" w:hAnsi="微软雅黑" w:eastAsia="微软雅黑" w:cs="微软雅黑"/>
          <w:i w:val="0"/>
          <w:iCs w:val="0"/>
          <w:caps w:val="0"/>
          <w:color w:val="707070"/>
          <w:spacing w:val="0"/>
          <w:sz w:val="24"/>
          <w:szCs w:val="24"/>
        </w:rPr>
      </w:pPr>
      <w:r>
        <w:rPr>
          <w:rFonts w:hint="eastAsia" w:ascii="微软雅黑" w:hAnsi="微软雅黑" w:eastAsia="微软雅黑" w:cs="微软雅黑"/>
          <w:i w:val="0"/>
          <w:iCs w:val="0"/>
          <w:caps w:val="0"/>
          <w:color w:val="707070"/>
          <w:spacing w:val="0"/>
          <w:sz w:val="24"/>
          <w:szCs w:val="24"/>
          <w:bdr w:val="none" w:color="auto" w:sz="0" w:space="0"/>
          <w:shd w:val="clear" w:fill="FFFFFF"/>
        </w:rPr>
        <w:t>1、考生报到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525" w:lineRule="atLeast"/>
        <w:ind w:left="588" w:right="0" w:firstLine="480"/>
        <w:jc w:val="left"/>
        <w:rPr>
          <w:rFonts w:hint="eastAsia" w:ascii="微软雅黑" w:hAnsi="微软雅黑" w:eastAsia="微软雅黑" w:cs="微软雅黑"/>
          <w:i w:val="0"/>
          <w:iCs w:val="0"/>
          <w:caps w:val="0"/>
          <w:color w:val="707070"/>
          <w:spacing w:val="0"/>
          <w:sz w:val="24"/>
          <w:szCs w:val="24"/>
        </w:rPr>
      </w:pPr>
      <w:r>
        <w:rPr>
          <w:rFonts w:hint="eastAsia" w:ascii="微软雅黑" w:hAnsi="微软雅黑" w:eastAsia="微软雅黑" w:cs="微软雅黑"/>
          <w:i w:val="0"/>
          <w:iCs w:val="0"/>
          <w:caps w:val="0"/>
          <w:color w:val="707070"/>
          <w:spacing w:val="0"/>
          <w:sz w:val="24"/>
          <w:szCs w:val="24"/>
          <w:bdr w:val="none" w:color="auto" w:sz="0" w:space="0"/>
          <w:shd w:val="clear" w:fill="FFFFFF"/>
        </w:rPr>
        <w:t>时间：2月25日，10:00至14:00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525" w:lineRule="atLeast"/>
        <w:ind w:left="588" w:right="0" w:firstLine="480"/>
        <w:jc w:val="left"/>
        <w:rPr>
          <w:rFonts w:hint="eastAsia" w:ascii="微软雅黑" w:hAnsi="微软雅黑" w:eastAsia="微软雅黑" w:cs="微软雅黑"/>
          <w:i w:val="0"/>
          <w:iCs w:val="0"/>
          <w:caps w:val="0"/>
          <w:color w:val="707070"/>
          <w:spacing w:val="0"/>
          <w:sz w:val="24"/>
          <w:szCs w:val="24"/>
        </w:rPr>
      </w:pPr>
      <w:r>
        <w:rPr>
          <w:rFonts w:hint="eastAsia" w:ascii="微软雅黑" w:hAnsi="微软雅黑" w:eastAsia="微软雅黑" w:cs="微软雅黑"/>
          <w:i w:val="0"/>
          <w:iCs w:val="0"/>
          <w:caps w:val="0"/>
          <w:color w:val="707070"/>
          <w:spacing w:val="0"/>
          <w:sz w:val="24"/>
          <w:szCs w:val="24"/>
          <w:bdr w:val="none" w:color="auto" w:sz="0" w:space="0"/>
          <w:shd w:val="clear" w:fill="FFFFFF"/>
        </w:rPr>
        <w:t>地点：北京大学人民医院科教楼107讲堂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525" w:lineRule="atLeast"/>
        <w:ind w:left="960" w:right="0" w:hanging="360"/>
        <w:jc w:val="left"/>
        <w:rPr>
          <w:rFonts w:hint="eastAsia" w:ascii="微软雅黑" w:hAnsi="微软雅黑" w:eastAsia="微软雅黑" w:cs="微软雅黑"/>
          <w:i w:val="0"/>
          <w:iCs w:val="0"/>
          <w:caps w:val="0"/>
          <w:color w:val="707070"/>
          <w:spacing w:val="0"/>
          <w:sz w:val="24"/>
          <w:szCs w:val="24"/>
        </w:rPr>
      </w:pPr>
      <w:r>
        <w:rPr>
          <w:rFonts w:hint="eastAsia" w:ascii="微软雅黑" w:hAnsi="微软雅黑" w:eastAsia="微软雅黑" w:cs="微软雅黑"/>
          <w:i w:val="0"/>
          <w:iCs w:val="0"/>
          <w:caps w:val="0"/>
          <w:color w:val="707070"/>
          <w:spacing w:val="0"/>
          <w:sz w:val="24"/>
          <w:szCs w:val="24"/>
          <w:bdr w:val="none" w:color="auto" w:sz="0" w:space="0"/>
          <w:shd w:val="clear" w:fill="FFFFFF"/>
        </w:rPr>
        <w:t>2、专业理论、专业英语笔试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525" w:lineRule="atLeast"/>
        <w:ind w:left="600" w:right="0" w:firstLine="480"/>
        <w:jc w:val="left"/>
        <w:rPr>
          <w:rFonts w:hint="eastAsia" w:ascii="微软雅黑" w:hAnsi="微软雅黑" w:eastAsia="微软雅黑" w:cs="微软雅黑"/>
          <w:i w:val="0"/>
          <w:iCs w:val="0"/>
          <w:caps w:val="0"/>
          <w:color w:val="707070"/>
          <w:spacing w:val="0"/>
          <w:sz w:val="24"/>
          <w:szCs w:val="24"/>
        </w:rPr>
      </w:pPr>
      <w:r>
        <w:rPr>
          <w:rFonts w:hint="eastAsia" w:ascii="微软雅黑" w:hAnsi="微软雅黑" w:eastAsia="微软雅黑" w:cs="微软雅黑"/>
          <w:i w:val="0"/>
          <w:iCs w:val="0"/>
          <w:caps w:val="0"/>
          <w:color w:val="707070"/>
          <w:spacing w:val="0"/>
          <w:sz w:val="24"/>
          <w:szCs w:val="24"/>
          <w:bdr w:val="none" w:color="auto" w:sz="0" w:space="0"/>
          <w:shd w:val="clear" w:fill="FFFFFF"/>
        </w:rPr>
        <w:t>时间：2月25日，15:00至17:00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525" w:lineRule="atLeast"/>
        <w:ind w:left="600" w:right="0" w:firstLine="480"/>
        <w:jc w:val="left"/>
        <w:rPr>
          <w:rFonts w:hint="eastAsia" w:ascii="微软雅黑" w:hAnsi="微软雅黑" w:eastAsia="微软雅黑" w:cs="微软雅黑"/>
          <w:i w:val="0"/>
          <w:iCs w:val="0"/>
          <w:caps w:val="0"/>
          <w:color w:val="707070"/>
          <w:spacing w:val="0"/>
          <w:sz w:val="24"/>
          <w:szCs w:val="24"/>
        </w:rPr>
      </w:pPr>
      <w:r>
        <w:rPr>
          <w:rFonts w:hint="eastAsia" w:ascii="微软雅黑" w:hAnsi="微软雅黑" w:eastAsia="微软雅黑" w:cs="微软雅黑"/>
          <w:i w:val="0"/>
          <w:iCs w:val="0"/>
          <w:caps w:val="0"/>
          <w:color w:val="707070"/>
          <w:spacing w:val="0"/>
          <w:sz w:val="24"/>
          <w:szCs w:val="24"/>
          <w:bdr w:val="none" w:color="auto" w:sz="0" w:space="0"/>
          <w:shd w:val="clear" w:fill="FFFFFF"/>
        </w:rPr>
        <w:t>地点：北京大学人民医院科教楼104、107讲堂；109教室等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525" w:lineRule="atLeast"/>
        <w:ind w:left="960" w:right="0" w:hanging="360"/>
        <w:jc w:val="left"/>
        <w:rPr>
          <w:rFonts w:hint="eastAsia" w:ascii="微软雅黑" w:hAnsi="微软雅黑" w:eastAsia="微软雅黑" w:cs="微软雅黑"/>
          <w:i w:val="0"/>
          <w:iCs w:val="0"/>
          <w:caps w:val="0"/>
          <w:color w:val="707070"/>
          <w:spacing w:val="0"/>
          <w:sz w:val="24"/>
          <w:szCs w:val="24"/>
        </w:rPr>
      </w:pPr>
      <w:r>
        <w:rPr>
          <w:rFonts w:hint="eastAsia" w:ascii="微软雅黑" w:hAnsi="微软雅黑" w:eastAsia="微软雅黑" w:cs="微软雅黑"/>
          <w:i w:val="0"/>
          <w:iCs w:val="0"/>
          <w:caps w:val="0"/>
          <w:color w:val="707070"/>
          <w:spacing w:val="0"/>
          <w:sz w:val="24"/>
          <w:szCs w:val="24"/>
          <w:bdr w:val="none" w:color="auto" w:sz="0" w:space="0"/>
          <w:shd w:val="clear" w:fill="FFFFFF"/>
        </w:rPr>
        <w:t>3、面试时间   2月26日—3月2日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525" w:lineRule="atLeast"/>
        <w:ind w:left="600" w:right="0" w:firstLine="360"/>
        <w:jc w:val="left"/>
        <w:rPr>
          <w:rFonts w:hint="eastAsia" w:ascii="微软雅黑" w:hAnsi="微软雅黑" w:eastAsia="微软雅黑" w:cs="微软雅黑"/>
          <w:i w:val="0"/>
          <w:iCs w:val="0"/>
          <w:caps w:val="0"/>
          <w:color w:val="707070"/>
          <w:spacing w:val="0"/>
          <w:sz w:val="24"/>
          <w:szCs w:val="24"/>
        </w:rPr>
      </w:pPr>
      <w:r>
        <w:rPr>
          <w:rFonts w:hint="eastAsia" w:ascii="微软雅黑" w:hAnsi="微软雅黑" w:eastAsia="微软雅黑" w:cs="微软雅黑"/>
          <w:i w:val="0"/>
          <w:iCs w:val="0"/>
          <w:caps w:val="0"/>
          <w:color w:val="707070"/>
          <w:spacing w:val="0"/>
          <w:sz w:val="24"/>
          <w:szCs w:val="24"/>
          <w:bdr w:val="none" w:color="auto" w:sz="0" w:space="0"/>
          <w:shd w:val="clear" w:fill="FFFFFF"/>
        </w:rPr>
        <w:t>具体安排由学院于考生报到当日公布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525" w:lineRule="atLeast"/>
        <w:ind w:left="0" w:right="0" w:firstLine="482"/>
        <w:jc w:val="left"/>
        <w:rPr>
          <w:rFonts w:hint="eastAsia" w:ascii="微软雅黑" w:hAnsi="微软雅黑" w:eastAsia="微软雅黑" w:cs="微软雅黑"/>
          <w:i w:val="0"/>
          <w:iCs w:val="0"/>
          <w:caps w:val="0"/>
          <w:color w:val="707070"/>
          <w:spacing w:val="0"/>
          <w:sz w:val="24"/>
          <w:szCs w:val="24"/>
        </w:rPr>
      </w:pPr>
      <w:r>
        <w:rPr>
          <w:rStyle w:val="6"/>
          <w:rFonts w:hint="eastAsia" w:ascii="微软雅黑" w:hAnsi="微软雅黑" w:eastAsia="微软雅黑" w:cs="微软雅黑"/>
          <w:i w:val="0"/>
          <w:iCs w:val="0"/>
          <w:caps w:val="0"/>
          <w:color w:val="707070"/>
          <w:spacing w:val="0"/>
          <w:sz w:val="24"/>
          <w:szCs w:val="24"/>
          <w:bdr w:val="none" w:color="auto" w:sz="0" w:space="0"/>
          <w:shd w:val="clear" w:fill="FFFFFF"/>
        </w:rPr>
        <w:t>二、复试资格审查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525" w:lineRule="atLeast"/>
        <w:ind w:left="560" w:right="0" w:firstLine="480"/>
        <w:jc w:val="left"/>
        <w:rPr>
          <w:rFonts w:hint="eastAsia" w:ascii="微软雅黑" w:hAnsi="微软雅黑" w:eastAsia="微软雅黑" w:cs="微软雅黑"/>
          <w:i w:val="0"/>
          <w:iCs w:val="0"/>
          <w:caps w:val="0"/>
          <w:color w:val="707070"/>
          <w:spacing w:val="0"/>
          <w:sz w:val="24"/>
          <w:szCs w:val="24"/>
        </w:rPr>
      </w:pPr>
      <w:r>
        <w:rPr>
          <w:rStyle w:val="6"/>
          <w:rFonts w:hint="eastAsia" w:ascii="微软雅黑" w:hAnsi="微软雅黑" w:eastAsia="微软雅黑" w:cs="微软雅黑"/>
          <w:i w:val="0"/>
          <w:iCs w:val="0"/>
          <w:caps w:val="0"/>
          <w:color w:val="707070"/>
          <w:spacing w:val="0"/>
          <w:sz w:val="24"/>
          <w:szCs w:val="24"/>
          <w:bdr w:val="none" w:color="auto" w:sz="0" w:space="0"/>
          <w:shd w:val="clear" w:fill="FFFFFF"/>
        </w:rPr>
        <w:t>1.复审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525" w:lineRule="atLeast"/>
        <w:ind w:left="0" w:right="0" w:firstLine="480"/>
        <w:jc w:val="left"/>
        <w:rPr>
          <w:rFonts w:hint="eastAsia" w:ascii="微软雅黑" w:hAnsi="微软雅黑" w:eastAsia="微软雅黑" w:cs="微软雅黑"/>
          <w:i w:val="0"/>
          <w:iCs w:val="0"/>
          <w:caps w:val="0"/>
          <w:color w:val="707070"/>
          <w:spacing w:val="0"/>
          <w:sz w:val="24"/>
          <w:szCs w:val="24"/>
        </w:rPr>
      </w:pPr>
      <w:r>
        <w:rPr>
          <w:rFonts w:hint="eastAsia" w:ascii="微软雅黑" w:hAnsi="微软雅黑" w:eastAsia="微软雅黑" w:cs="微软雅黑"/>
          <w:i w:val="0"/>
          <w:iCs w:val="0"/>
          <w:caps w:val="0"/>
          <w:color w:val="707070"/>
          <w:spacing w:val="0"/>
          <w:sz w:val="24"/>
          <w:szCs w:val="24"/>
          <w:bdr w:val="none" w:color="auto" w:sz="0" w:space="0"/>
          <w:shd w:val="clear" w:fill="FFFFFF"/>
        </w:rPr>
        <w:t>北京大学人民医院对考生复试资格的审查将通过审核考生提交的复试材料的形式进行，对不符合规定或弄虚作假者，一经查实，视为资格审查不通过，取消复试资格。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525" w:lineRule="atLeast"/>
        <w:ind w:left="0" w:right="0" w:firstLine="482"/>
        <w:jc w:val="left"/>
        <w:rPr>
          <w:rFonts w:hint="eastAsia" w:ascii="微软雅黑" w:hAnsi="微软雅黑" w:eastAsia="微软雅黑" w:cs="微软雅黑"/>
          <w:i w:val="0"/>
          <w:iCs w:val="0"/>
          <w:caps w:val="0"/>
          <w:color w:val="707070"/>
          <w:spacing w:val="0"/>
          <w:sz w:val="24"/>
          <w:szCs w:val="24"/>
        </w:rPr>
      </w:pPr>
      <w:r>
        <w:rPr>
          <w:rStyle w:val="6"/>
          <w:rFonts w:hint="eastAsia" w:ascii="微软雅黑" w:hAnsi="微软雅黑" w:eastAsia="微软雅黑" w:cs="微软雅黑"/>
          <w:i w:val="0"/>
          <w:iCs w:val="0"/>
          <w:caps w:val="0"/>
          <w:color w:val="707070"/>
          <w:spacing w:val="0"/>
          <w:kern w:val="0"/>
          <w:sz w:val="24"/>
          <w:szCs w:val="24"/>
          <w:bdr w:val="none" w:color="auto" w:sz="0" w:space="0"/>
          <w:shd w:val="clear" w:fill="FFFFFF"/>
          <w:lang w:val="en-US" w:eastAsia="zh-CN" w:bidi="ar"/>
        </w:rPr>
        <w:t>2、身份验证及材料提交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525" w:lineRule="atLeast"/>
        <w:ind w:left="720" w:right="0" w:hanging="720"/>
        <w:jc w:val="left"/>
        <w:rPr>
          <w:rFonts w:hint="eastAsia" w:ascii="微软雅黑" w:hAnsi="微软雅黑" w:eastAsia="微软雅黑" w:cs="微软雅黑"/>
          <w:i w:val="0"/>
          <w:iCs w:val="0"/>
          <w:caps w:val="0"/>
          <w:color w:val="707070"/>
          <w:spacing w:val="0"/>
          <w:sz w:val="24"/>
          <w:szCs w:val="24"/>
        </w:rPr>
      </w:pPr>
      <w:r>
        <w:rPr>
          <w:rFonts w:hint="eastAsia" w:ascii="微软雅黑" w:hAnsi="微软雅黑" w:eastAsia="微软雅黑" w:cs="微软雅黑"/>
          <w:i w:val="0"/>
          <w:iCs w:val="0"/>
          <w:caps w:val="0"/>
          <w:color w:val="707070"/>
          <w:spacing w:val="0"/>
          <w:sz w:val="24"/>
          <w:szCs w:val="24"/>
          <w:bdr w:val="none" w:color="auto" w:sz="0" w:space="0"/>
          <w:shd w:val="clear" w:fill="FFFFFF"/>
        </w:rPr>
        <w:t>（1）  请考生签署并提交《诚信复试承诺书》（见附件）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525" w:lineRule="atLeast"/>
        <w:ind w:left="720" w:right="0" w:hanging="720"/>
        <w:jc w:val="left"/>
        <w:rPr>
          <w:rFonts w:hint="eastAsia" w:ascii="微软雅黑" w:hAnsi="微软雅黑" w:eastAsia="微软雅黑" w:cs="微软雅黑"/>
          <w:i w:val="0"/>
          <w:iCs w:val="0"/>
          <w:caps w:val="0"/>
          <w:color w:val="707070"/>
          <w:spacing w:val="0"/>
          <w:sz w:val="24"/>
          <w:szCs w:val="24"/>
        </w:rPr>
      </w:pPr>
      <w:r>
        <w:rPr>
          <w:rFonts w:hint="eastAsia" w:ascii="微软雅黑" w:hAnsi="微软雅黑" w:eastAsia="微软雅黑" w:cs="微软雅黑"/>
          <w:i w:val="0"/>
          <w:iCs w:val="0"/>
          <w:caps w:val="0"/>
          <w:color w:val="707070"/>
          <w:spacing w:val="0"/>
          <w:sz w:val="24"/>
          <w:szCs w:val="24"/>
          <w:bdr w:val="none" w:color="auto" w:sz="0" w:space="0"/>
          <w:shd w:val="clear" w:fill="FFFFFF"/>
        </w:rPr>
        <w:t>（2）  有效身份证原件查验；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525" w:lineRule="atLeast"/>
        <w:ind w:left="720" w:right="0" w:hanging="720"/>
        <w:jc w:val="left"/>
        <w:rPr>
          <w:rFonts w:hint="eastAsia" w:ascii="微软雅黑" w:hAnsi="微软雅黑" w:eastAsia="微软雅黑" w:cs="微软雅黑"/>
          <w:i w:val="0"/>
          <w:iCs w:val="0"/>
          <w:caps w:val="0"/>
          <w:color w:val="707070"/>
          <w:spacing w:val="0"/>
          <w:sz w:val="24"/>
          <w:szCs w:val="24"/>
        </w:rPr>
      </w:pPr>
      <w:r>
        <w:rPr>
          <w:rFonts w:hint="eastAsia" w:ascii="微软雅黑" w:hAnsi="微软雅黑" w:eastAsia="微软雅黑" w:cs="微软雅黑"/>
          <w:i w:val="0"/>
          <w:iCs w:val="0"/>
          <w:caps w:val="0"/>
          <w:color w:val="707070"/>
          <w:spacing w:val="0"/>
          <w:sz w:val="24"/>
          <w:szCs w:val="24"/>
          <w:bdr w:val="none" w:color="auto" w:sz="0" w:space="0"/>
          <w:shd w:val="clear" w:fill="FFFFFF"/>
        </w:rPr>
        <w:t>（3）  学历学位证书原件查验（应届生为学生证原件及在学证明），在国（境）外院校取得学位者，须提供教育部留学服务中心出具的《国（境）外学历学位认证书》原件。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525" w:lineRule="atLeast"/>
        <w:ind w:left="600" w:right="0" w:hanging="600"/>
        <w:jc w:val="left"/>
        <w:rPr>
          <w:rFonts w:hint="eastAsia" w:ascii="微软雅黑" w:hAnsi="微软雅黑" w:eastAsia="微软雅黑" w:cs="微软雅黑"/>
          <w:i w:val="0"/>
          <w:iCs w:val="0"/>
          <w:caps w:val="0"/>
          <w:color w:val="707070"/>
          <w:spacing w:val="0"/>
          <w:sz w:val="24"/>
          <w:szCs w:val="24"/>
        </w:rPr>
      </w:pPr>
      <w:r>
        <w:rPr>
          <w:rFonts w:hint="eastAsia" w:ascii="微软雅黑" w:hAnsi="微软雅黑" w:eastAsia="微软雅黑" w:cs="微软雅黑"/>
          <w:i w:val="0"/>
          <w:iCs w:val="0"/>
          <w:caps w:val="0"/>
          <w:color w:val="707070"/>
          <w:spacing w:val="0"/>
          <w:kern w:val="0"/>
          <w:sz w:val="24"/>
          <w:szCs w:val="24"/>
          <w:bdr w:val="none" w:color="auto" w:sz="0" w:space="0"/>
          <w:shd w:val="clear" w:fill="FFFFFF"/>
          <w:lang w:val="en-US" w:eastAsia="zh-CN" w:bidi="ar"/>
        </w:rPr>
        <w:t>（4） 符合北京大学医学部 “申请-考核”制博士报名要求的外语水平证明原件查验。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525" w:lineRule="atLeast"/>
        <w:ind w:left="600" w:right="0" w:hanging="600"/>
        <w:jc w:val="left"/>
        <w:rPr>
          <w:rFonts w:hint="eastAsia" w:ascii="微软雅黑" w:hAnsi="微软雅黑" w:eastAsia="微软雅黑" w:cs="微软雅黑"/>
          <w:i w:val="0"/>
          <w:iCs w:val="0"/>
          <w:caps w:val="0"/>
          <w:color w:val="707070"/>
          <w:spacing w:val="0"/>
          <w:sz w:val="24"/>
          <w:szCs w:val="24"/>
        </w:rPr>
      </w:pPr>
      <w:r>
        <w:rPr>
          <w:rFonts w:hint="eastAsia" w:ascii="微软雅黑" w:hAnsi="微软雅黑" w:eastAsia="微软雅黑" w:cs="微软雅黑"/>
          <w:i w:val="0"/>
          <w:iCs w:val="0"/>
          <w:caps w:val="0"/>
          <w:color w:val="707070"/>
          <w:spacing w:val="0"/>
          <w:kern w:val="0"/>
          <w:sz w:val="24"/>
          <w:szCs w:val="24"/>
          <w:bdr w:val="none" w:color="auto" w:sz="0" w:space="0"/>
          <w:shd w:val="clear" w:fill="FFFFFF"/>
          <w:lang w:val="en-US" w:eastAsia="zh-CN" w:bidi="ar"/>
        </w:rPr>
        <w:t>（5）报考 “少数民族高层次骨干人才计划”的考生须提供《报考少数民族高层次骨干人才计划博士研究生考生登记表》复印件一份，同时携带原件查验；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525" w:lineRule="atLeast"/>
        <w:ind w:left="0" w:right="0" w:firstLine="480"/>
        <w:jc w:val="left"/>
        <w:rPr>
          <w:rFonts w:hint="eastAsia" w:ascii="微软雅黑" w:hAnsi="微软雅黑" w:eastAsia="微软雅黑" w:cs="微软雅黑"/>
          <w:i w:val="0"/>
          <w:iCs w:val="0"/>
          <w:caps w:val="0"/>
          <w:color w:val="707070"/>
          <w:spacing w:val="0"/>
          <w:sz w:val="24"/>
          <w:szCs w:val="24"/>
        </w:rPr>
      </w:pPr>
      <w:r>
        <w:rPr>
          <w:rFonts w:hint="eastAsia" w:ascii="微软雅黑" w:hAnsi="微软雅黑" w:eastAsia="微软雅黑" w:cs="微软雅黑"/>
          <w:i w:val="0"/>
          <w:iCs w:val="0"/>
          <w:caps w:val="0"/>
          <w:color w:val="707070"/>
          <w:spacing w:val="0"/>
          <w:kern w:val="0"/>
          <w:sz w:val="24"/>
          <w:szCs w:val="24"/>
          <w:bdr w:val="none" w:color="auto" w:sz="0" w:space="0"/>
          <w:shd w:val="clear" w:fill="FFFFFF"/>
          <w:lang w:val="en-US" w:eastAsia="zh-CN" w:bidi="ar"/>
        </w:rPr>
        <w:t>（6）考生须自备纸质版个人简历（不少于3份），面试时提交给专家组。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525" w:lineRule="atLeast"/>
        <w:ind w:left="600" w:right="0" w:hanging="600"/>
        <w:jc w:val="left"/>
        <w:rPr>
          <w:rFonts w:hint="eastAsia" w:ascii="微软雅黑" w:hAnsi="微软雅黑" w:eastAsia="微软雅黑" w:cs="微软雅黑"/>
          <w:i w:val="0"/>
          <w:iCs w:val="0"/>
          <w:caps w:val="0"/>
          <w:color w:val="707070"/>
          <w:spacing w:val="0"/>
          <w:sz w:val="24"/>
          <w:szCs w:val="24"/>
        </w:rPr>
      </w:pPr>
      <w:r>
        <w:rPr>
          <w:rFonts w:hint="eastAsia" w:ascii="微软雅黑" w:hAnsi="微软雅黑" w:eastAsia="微软雅黑" w:cs="微软雅黑"/>
          <w:i w:val="0"/>
          <w:iCs w:val="0"/>
          <w:caps w:val="0"/>
          <w:color w:val="707070"/>
          <w:spacing w:val="0"/>
          <w:kern w:val="0"/>
          <w:sz w:val="24"/>
          <w:szCs w:val="24"/>
          <w:bdr w:val="none" w:color="auto" w:sz="0" w:space="0"/>
          <w:shd w:val="clear" w:fill="FFFFFF"/>
          <w:lang w:val="en-US" w:eastAsia="zh-CN" w:bidi="ar"/>
        </w:rPr>
        <w:t>（7）报考专业学位考生，如非应届毕业生，请提供住院医师规范化培训证书原件备查。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525" w:lineRule="atLeast"/>
        <w:ind w:left="600" w:right="0" w:hanging="600"/>
        <w:jc w:val="left"/>
        <w:rPr>
          <w:rFonts w:hint="eastAsia" w:ascii="微软雅黑" w:hAnsi="微软雅黑" w:eastAsia="微软雅黑" w:cs="微软雅黑"/>
          <w:i w:val="0"/>
          <w:iCs w:val="0"/>
          <w:caps w:val="0"/>
          <w:color w:val="707070"/>
          <w:spacing w:val="0"/>
          <w:sz w:val="24"/>
          <w:szCs w:val="24"/>
        </w:rPr>
      </w:pPr>
      <w:r>
        <w:rPr>
          <w:rFonts w:hint="eastAsia" w:ascii="微软雅黑" w:hAnsi="微软雅黑" w:eastAsia="微软雅黑" w:cs="微软雅黑"/>
          <w:i w:val="0"/>
          <w:iCs w:val="0"/>
          <w:caps w:val="0"/>
          <w:color w:val="707070"/>
          <w:spacing w:val="0"/>
          <w:kern w:val="0"/>
          <w:sz w:val="24"/>
          <w:szCs w:val="24"/>
          <w:bdr w:val="none" w:color="auto" w:sz="0" w:space="0"/>
          <w:shd w:val="clear" w:fill="FFFFFF"/>
          <w:lang w:val="en-US" w:eastAsia="zh-CN" w:bidi="ar"/>
        </w:rPr>
        <w:t>（8）《2024年攻读博士学位研究生报考登记表》首页（含照片），作为进出院区凭证。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525" w:lineRule="atLeast"/>
        <w:ind w:left="0" w:right="0" w:firstLine="480"/>
        <w:jc w:val="left"/>
        <w:rPr>
          <w:rFonts w:hint="eastAsia" w:ascii="微软雅黑" w:hAnsi="微软雅黑" w:eastAsia="微软雅黑" w:cs="微软雅黑"/>
          <w:i w:val="0"/>
          <w:iCs w:val="0"/>
          <w:caps w:val="0"/>
          <w:color w:val="707070"/>
          <w:spacing w:val="0"/>
          <w:sz w:val="24"/>
          <w:szCs w:val="24"/>
        </w:rPr>
      </w:pPr>
      <w:r>
        <w:rPr>
          <w:rFonts w:hint="eastAsia" w:ascii="微软雅黑" w:hAnsi="微软雅黑" w:eastAsia="微软雅黑" w:cs="微软雅黑"/>
          <w:i w:val="0"/>
          <w:iCs w:val="0"/>
          <w:caps w:val="0"/>
          <w:color w:val="707070"/>
          <w:spacing w:val="0"/>
          <w:kern w:val="0"/>
          <w:sz w:val="24"/>
          <w:szCs w:val="24"/>
          <w:bdr w:val="none" w:color="auto" w:sz="0" w:space="0"/>
          <w:shd w:val="clear" w:fill="FFFFFF"/>
          <w:lang w:val="en-US" w:eastAsia="zh-CN" w:bidi="ar"/>
        </w:rPr>
        <w:t>三、复试内容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525" w:lineRule="atLeast"/>
        <w:ind w:left="0" w:right="0" w:firstLine="480"/>
        <w:jc w:val="left"/>
        <w:rPr>
          <w:rFonts w:hint="eastAsia" w:ascii="微软雅黑" w:hAnsi="微软雅黑" w:eastAsia="微软雅黑" w:cs="微软雅黑"/>
          <w:i w:val="0"/>
          <w:iCs w:val="0"/>
          <w:caps w:val="0"/>
          <w:color w:val="707070"/>
          <w:spacing w:val="0"/>
          <w:sz w:val="24"/>
          <w:szCs w:val="24"/>
        </w:rPr>
      </w:pPr>
      <w:r>
        <w:rPr>
          <w:rFonts w:hint="eastAsia" w:ascii="微软雅黑" w:hAnsi="微软雅黑" w:eastAsia="微软雅黑" w:cs="微软雅黑"/>
          <w:i w:val="0"/>
          <w:iCs w:val="0"/>
          <w:caps w:val="0"/>
          <w:color w:val="707070"/>
          <w:spacing w:val="0"/>
          <w:kern w:val="0"/>
          <w:sz w:val="24"/>
          <w:szCs w:val="24"/>
          <w:bdr w:val="none" w:color="auto" w:sz="0" w:space="0"/>
          <w:shd w:val="clear" w:fill="FFFFFF"/>
          <w:lang w:val="en-US" w:eastAsia="zh-CN" w:bidi="ar"/>
        </w:rPr>
        <w:t>复试内容包括：专业课、专业外语考试以及复试专家组面试两部分。其中，专业课和专业外语考试由学院统一组织，卷面分数分别为100分，考试方式采用笔试进行；复试专家组面试综合考察考生的学术背景、综合素质、外语水平、科研能力等方面。考生应向面试组作报告（可借助ppt形式，时间5分钟），报告内容包括个人科研经历和成果介绍、对拟从事研究的领域的了解和看法、本人拟进行的研究工作设想及理由等；报考专业学位博士研究生的考生，还应对个人的临床医疗工作能力进行报告。复试专家组根据考生表现，结合考生提交的材料，现场独立打分并完成面试记录等有关工作。对于报考专业学位博士研究生的考生，临床思维、临床技能考核将于面试中进行。复试专家组面试采用百分制，60分为及格。上述考核任意一项不及格者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525" w:lineRule="atLeast"/>
        <w:ind w:left="0" w:right="0" w:firstLine="480"/>
        <w:jc w:val="left"/>
        <w:rPr>
          <w:rFonts w:hint="eastAsia" w:ascii="微软雅黑" w:hAnsi="微软雅黑" w:eastAsia="微软雅黑" w:cs="微软雅黑"/>
          <w:i w:val="0"/>
          <w:iCs w:val="0"/>
          <w:caps w:val="0"/>
          <w:color w:val="707070"/>
          <w:spacing w:val="0"/>
          <w:sz w:val="24"/>
          <w:szCs w:val="24"/>
        </w:rPr>
      </w:pPr>
      <w:r>
        <w:rPr>
          <w:rFonts w:hint="eastAsia" w:ascii="微软雅黑" w:hAnsi="微软雅黑" w:eastAsia="微软雅黑" w:cs="微软雅黑"/>
          <w:i w:val="0"/>
          <w:iCs w:val="0"/>
          <w:caps w:val="0"/>
          <w:color w:val="707070"/>
          <w:spacing w:val="0"/>
          <w:kern w:val="0"/>
          <w:sz w:val="24"/>
          <w:szCs w:val="24"/>
          <w:bdr w:val="none" w:color="auto" w:sz="0" w:space="0"/>
          <w:shd w:val="clear" w:fill="FFFFFF"/>
          <w:lang w:val="en-US" w:eastAsia="zh-CN" w:bidi="ar"/>
        </w:rPr>
        <w:t>复试和录取过程中对考生进行思想政治素质和品德考核，主要考核内容包括考生的政治态度、思想表现、道德品质、遵纪守法、诚实守信、医德医风等方面。思想品德考核不合格者不予录取。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525" w:lineRule="atLeast"/>
        <w:ind w:left="0" w:right="0" w:firstLine="480"/>
        <w:jc w:val="left"/>
        <w:rPr>
          <w:rFonts w:hint="eastAsia" w:ascii="微软雅黑" w:hAnsi="微软雅黑" w:eastAsia="微软雅黑" w:cs="微软雅黑"/>
          <w:i w:val="0"/>
          <w:iCs w:val="0"/>
          <w:caps w:val="0"/>
          <w:color w:val="707070"/>
          <w:spacing w:val="0"/>
          <w:sz w:val="24"/>
          <w:szCs w:val="24"/>
        </w:rPr>
      </w:pPr>
      <w:r>
        <w:rPr>
          <w:rFonts w:hint="eastAsia" w:ascii="微软雅黑" w:hAnsi="微软雅黑" w:eastAsia="微软雅黑" w:cs="微软雅黑"/>
          <w:i w:val="0"/>
          <w:iCs w:val="0"/>
          <w:caps w:val="0"/>
          <w:color w:val="707070"/>
          <w:spacing w:val="0"/>
          <w:kern w:val="0"/>
          <w:sz w:val="24"/>
          <w:szCs w:val="24"/>
          <w:bdr w:val="none" w:color="auto" w:sz="0" w:space="0"/>
          <w:shd w:val="clear" w:fill="FFFFFF"/>
          <w:lang w:val="en-US" w:eastAsia="zh-CN" w:bidi="ar"/>
        </w:rPr>
        <w:t>四、复试成绩的计算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525" w:lineRule="atLeast"/>
        <w:ind w:left="0" w:right="0" w:firstLine="482"/>
        <w:jc w:val="left"/>
        <w:rPr>
          <w:rFonts w:hint="eastAsia" w:ascii="微软雅黑" w:hAnsi="微软雅黑" w:eastAsia="微软雅黑" w:cs="微软雅黑"/>
          <w:i w:val="0"/>
          <w:iCs w:val="0"/>
          <w:caps w:val="0"/>
          <w:color w:val="707070"/>
          <w:spacing w:val="0"/>
          <w:sz w:val="24"/>
          <w:szCs w:val="24"/>
        </w:rPr>
      </w:pPr>
      <w:r>
        <w:rPr>
          <w:rFonts w:hint="eastAsia" w:ascii="微软雅黑" w:hAnsi="微软雅黑" w:eastAsia="微软雅黑" w:cs="微软雅黑"/>
          <w:i w:val="0"/>
          <w:iCs w:val="0"/>
          <w:caps w:val="0"/>
          <w:color w:val="707070"/>
          <w:spacing w:val="0"/>
          <w:kern w:val="0"/>
          <w:sz w:val="24"/>
          <w:szCs w:val="24"/>
          <w:bdr w:val="none" w:color="auto" w:sz="0" w:space="0"/>
          <w:shd w:val="clear" w:fill="FFFFFF"/>
          <w:lang w:val="en-US" w:eastAsia="zh-CN" w:bidi="ar"/>
        </w:rPr>
        <w:t>复试成绩采用综合计分办法，实行百分制，60分及格。各部分权重如下：</w:t>
      </w:r>
    </w:p>
    <w:p>
      <w:r>
        <w:drawing>
          <wp:inline distT="0" distB="0" distL="114300" distR="114300">
            <wp:extent cx="5273040" cy="980440"/>
            <wp:effectExtent l="0" t="0" r="3810" b="1016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5273040" cy="980440"/>
                    </a:xfrm>
                    <a:prstGeom prst="rect">
                      <a:avLst/>
                    </a:prstGeom>
                    <a:noFill/>
                    <a:ln>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525" w:lineRule="atLeast"/>
        <w:ind w:left="0" w:right="0" w:firstLine="480"/>
        <w:jc w:val="left"/>
        <w:rPr>
          <w:rFonts w:ascii="微软雅黑" w:hAnsi="微软雅黑" w:eastAsia="微软雅黑" w:cs="微软雅黑"/>
          <w:i w:val="0"/>
          <w:iCs w:val="0"/>
          <w:caps w:val="0"/>
          <w:color w:val="707070"/>
          <w:spacing w:val="0"/>
          <w:sz w:val="24"/>
          <w:szCs w:val="24"/>
        </w:rPr>
      </w:pPr>
      <w:r>
        <w:rPr>
          <w:rFonts w:hint="eastAsia" w:ascii="微软雅黑" w:hAnsi="微软雅黑" w:eastAsia="微软雅黑" w:cs="微软雅黑"/>
          <w:i w:val="0"/>
          <w:iCs w:val="0"/>
          <w:caps w:val="0"/>
          <w:color w:val="707070"/>
          <w:spacing w:val="0"/>
          <w:kern w:val="0"/>
          <w:sz w:val="24"/>
          <w:szCs w:val="24"/>
          <w:bdr w:val="none" w:color="auto" w:sz="0" w:space="0"/>
          <w:shd w:val="clear" w:fill="FFFFFF"/>
          <w:lang w:val="en-US" w:eastAsia="zh-CN" w:bidi="ar"/>
        </w:rPr>
        <w:t>五、院内调剂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525" w:lineRule="atLeast"/>
        <w:ind w:left="0" w:right="0" w:firstLine="480"/>
        <w:jc w:val="left"/>
        <w:rPr>
          <w:rFonts w:hint="eastAsia" w:ascii="微软雅黑" w:hAnsi="微软雅黑" w:eastAsia="微软雅黑" w:cs="微软雅黑"/>
          <w:i w:val="0"/>
          <w:iCs w:val="0"/>
          <w:caps w:val="0"/>
          <w:color w:val="707070"/>
          <w:spacing w:val="0"/>
          <w:sz w:val="24"/>
          <w:szCs w:val="24"/>
        </w:rPr>
      </w:pPr>
      <w:r>
        <w:rPr>
          <w:rFonts w:hint="eastAsia" w:ascii="微软雅黑" w:hAnsi="微软雅黑" w:eastAsia="微软雅黑" w:cs="微软雅黑"/>
          <w:i w:val="0"/>
          <w:iCs w:val="0"/>
          <w:caps w:val="0"/>
          <w:color w:val="707070"/>
          <w:spacing w:val="0"/>
          <w:kern w:val="0"/>
          <w:sz w:val="24"/>
          <w:szCs w:val="24"/>
          <w:bdr w:val="none" w:color="auto" w:sz="0" w:space="0"/>
          <w:shd w:val="clear" w:fill="FFFFFF"/>
          <w:lang w:val="en-US" w:eastAsia="zh-CN" w:bidi="ar"/>
        </w:rPr>
        <w:t>院内调剂本着公平、公正、公开的原则。由考生向我院教育处提出申请，医院统一组织调剂复试。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525" w:lineRule="atLeast"/>
        <w:ind w:left="0" w:right="0" w:firstLine="480"/>
        <w:jc w:val="left"/>
        <w:rPr>
          <w:rFonts w:hint="eastAsia" w:ascii="微软雅黑" w:hAnsi="微软雅黑" w:eastAsia="微软雅黑" w:cs="微软雅黑"/>
          <w:i w:val="0"/>
          <w:iCs w:val="0"/>
          <w:caps w:val="0"/>
          <w:color w:val="707070"/>
          <w:spacing w:val="0"/>
          <w:sz w:val="24"/>
          <w:szCs w:val="24"/>
        </w:rPr>
      </w:pPr>
      <w:r>
        <w:rPr>
          <w:rFonts w:hint="eastAsia" w:ascii="微软雅黑" w:hAnsi="微软雅黑" w:eastAsia="微软雅黑" w:cs="微软雅黑"/>
          <w:i w:val="0"/>
          <w:iCs w:val="0"/>
          <w:caps w:val="0"/>
          <w:color w:val="707070"/>
          <w:spacing w:val="0"/>
          <w:kern w:val="0"/>
          <w:sz w:val="24"/>
          <w:szCs w:val="24"/>
          <w:bdr w:val="none" w:color="auto" w:sz="0" w:space="0"/>
          <w:shd w:val="clear" w:fill="FFFFFF"/>
          <w:lang w:val="en-US" w:eastAsia="zh-CN" w:bidi="ar"/>
        </w:rPr>
        <w:t>1、调剂原则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525" w:lineRule="atLeast"/>
        <w:ind w:left="0" w:right="0" w:firstLine="480"/>
        <w:jc w:val="left"/>
        <w:rPr>
          <w:rFonts w:hint="eastAsia" w:ascii="微软雅黑" w:hAnsi="微软雅黑" w:eastAsia="微软雅黑" w:cs="微软雅黑"/>
          <w:i w:val="0"/>
          <w:iCs w:val="0"/>
          <w:caps w:val="0"/>
          <w:color w:val="707070"/>
          <w:spacing w:val="0"/>
          <w:sz w:val="24"/>
          <w:szCs w:val="24"/>
        </w:rPr>
      </w:pPr>
      <w:r>
        <w:rPr>
          <w:rFonts w:hint="eastAsia" w:ascii="微软雅黑" w:hAnsi="微软雅黑" w:eastAsia="微软雅黑" w:cs="微软雅黑"/>
          <w:i w:val="0"/>
          <w:iCs w:val="0"/>
          <w:caps w:val="0"/>
          <w:color w:val="707070"/>
          <w:spacing w:val="0"/>
          <w:kern w:val="0"/>
          <w:sz w:val="24"/>
          <w:szCs w:val="24"/>
          <w:bdr w:val="none" w:color="auto" w:sz="0" w:space="0"/>
          <w:shd w:val="clear" w:fill="FFFFFF"/>
          <w:lang w:val="en-US" w:eastAsia="zh-CN" w:bidi="ar"/>
        </w:rPr>
        <w:t>（1）学术学位与专业学位考生分别组织调剂复试。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525" w:lineRule="atLeast"/>
        <w:ind w:left="0" w:right="0" w:firstLine="480"/>
        <w:jc w:val="left"/>
        <w:rPr>
          <w:rFonts w:hint="eastAsia" w:ascii="微软雅黑" w:hAnsi="微软雅黑" w:eastAsia="微软雅黑" w:cs="微软雅黑"/>
          <w:i w:val="0"/>
          <w:iCs w:val="0"/>
          <w:caps w:val="0"/>
          <w:color w:val="707070"/>
          <w:spacing w:val="0"/>
          <w:sz w:val="24"/>
          <w:szCs w:val="24"/>
        </w:rPr>
      </w:pPr>
      <w:r>
        <w:rPr>
          <w:rFonts w:hint="eastAsia" w:ascii="微软雅黑" w:hAnsi="微软雅黑" w:eastAsia="微软雅黑" w:cs="微软雅黑"/>
          <w:i w:val="0"/>
          <w:iCs w:val="0"/>
          <w:caps w:val="0"/>
          <w:color w:val="707070"/>
          <w:spacing w:val="0"/>
          <w:kern w:val="0"/>
          <w:sz w:val="24"/>
          <w:szCs w:val="24"/>
          <w:bdr w:val="none" w:color="auto" w:sz="0" w:space="0"/>
          <w:shd w:val="clear" w:fill="FFFFFF"/>
          <w:lang w:val="en-US" w:eastAsia="zh-CN" w:bidi="ar"/>
        </w:rPr>
        <w:t>（2）学术学位调剂原则：原报考专业与申请调剂专业为同一二级学科的考生优先调剂。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525" w:lineRule="atLeast"/>
        <w:ind w:left="0" w:right="0" w:firstLine="480"/>
        <w:jc w:val="left"/>
        <w:rPr>
          <w:rFonts w:hint="eastAsia" w:ascii="微软雅黑" w:hAnsi="微软雅黑" w:eastAsia="微软雅黑" w:cs="微软雅黑"/>
          <w:i w:val="0"/>
          <w:iCs w:val="0"/>
          <w:caps w:val="0"/>
          <w:color w:val="707070"/>
          <w:spacing w:val="0"/>
          <w:sz w:val="24"/>
          <w:szCs w:val="24"/>
        </w:rPr>
      </w:pPr>
      <w:r>
        <w:rPr>
          <w:rFonts w:hint="eastAsia" w:ascii="微软雅黑" w:hAnsi="微软雅黑" w:eastAsia="微软雅黑" w:cs="微软雅黑"/>
          <w:i w:val="0"/>
          <w:iCs w:val="0"/>
          <w:caps w:val="0"/>
          <w:color w:val="707070"/>
          <w:spacing w:val="0"/>
          <w:kern w:val="0"/>
          <w:sz w:val="24"/>
          <w:szCs w:val="24"/>
          <w:bdr w:val="none" w:color="auto" w:sz="0" w:space="0"/>
          <w:shd w:val="clear" w:fill="FFFFFF"/>
          <w:lang w:val="en-US" w:eastAsia="zh-CN" w:bidi="ar"/>
        </w:rPr>
        <w:t>（3）专业学位调剂原则：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525" w:lineRule="atLeast"/>
        <w:ind w:left="0" w:right="0" w:firstLine="480"/>
        <w:jc w:val="left"/>
        <w:rPr>
          <w:rFonts w:hint="eastAsia" w:ascii="微软雅黑" w:hAnsi="微软雅黑" w:eastAsia="微软雅黑" w:cs="微软雅黑"/>
          <w:i w:val="0"/>
          <w:iCs w:val="0"/>
          <w:caps w:val="0"/>
          <w:color w:val="707070"/>
          <w:spacing w:val="0"/>
          <w:sz w:val="24"/>
          <w:szCs w:val="24"/>
        </w:rPr>
      </w:pPr>
      <w:r>
        <w:rPr>
          <w:rFonts w:hint="eastAsia" w:ascii="微软雅黑" w:hAnsi="微软雅黑" w:eastAsia="微软雅黑" w:cs="微软雅黑"/>
          <w:i w:val="0"/>
          <w:iCs w:val="0"/>
          <w:caps w:val="0"/>
          <w:color w:val="707070"/>
          <w:spacing w:val="0"/>
          <w:kern w:val="0"/>
          <w:sz w:val="24"/>
          <w:szCs w:val="24"/>
          <w:bdr w:val="none" w:color="auto" w:sz="0" w:space="0"/>
          <w:shd w:val="clear" w:fill="FFFFFF"/>
          <w:lang w:val="en-US" w:eastAsia="zh-CN" w:bidi="ar"/>
        </w:rPr>
        <w:t>原报考专业与申请调剂专业为同一三级学科的优先调剂，其次为原报考专业与申请调剂专业为同一二级学科的考生。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525" w:lineRule="atLeast"/>
        <w:ind w:left="960" w:right="0" w:hanging="360"/>
        <w:jc w:val="left"/>
        <w:rPr>
          <w:rFonts w:hint="eastAsia" w:ascii="微软雅黑" w:hAnsi="微软雅黑" w:eastAsia="微软雅黑" w:cs="微软雅黑"/>
          <w:i w:val="0"/>
          <w:iCs w:val="0"/>
          <w:caps w:val="0"/>
          <w:color w:val="707070"/>
          <w:spacing w:val="0"/>
          <w:sz w:val="24"/>
          <w:szCs w:val="24"/>
        </w:rPr>
      </w:pPr>
      <w:r>
        <w:rPr>
          <w:rFonts w:hint="eastAsia" w:ascii="微软雅黑" w:hAnsi="微软雅黑" w:eastAsia="微软雅黑" w:cs="微软雅黑"/>
          <w:i w:val="0"/>
          <w:iCs w:val="0"/>
          <w:caps w:val="0"/>
          <w:color w:val="707070"/>
          <w:spacing w:val="0"/>
          <w:sz w:val="24"/>
          <w:szCs w:val="24"/>
          <w:bdr w:val="none" w:color="auto" w:sz="0" w:space="0"/>
          <w:shd w:val="clear" w:fill="FFFFFF"/>
        </w:rPr>
        <w:t>2、调剂志愿报名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525" w:lineRule="atLeast"/>
        <w:ind w:left="600" w:right="0" w:firstLine="480"/>
        <w:jc w:val="left"/>
        <w:rPr>
          <w:rFonts w:hint="eastAsia" w:ascii="微软雅黑" w:hAnsi="微软雅黑" w:eastAsia="微软雅黑" w:cs="微软雅黑"/>
          <w:i w:val="0"/>
          <w:iCs w:val="0"/>
          <w:caps w:val="0"/>
          <w:color w:val="707070"/>
          <w:spacing w:val="0"/>
          <w:sz w:val="24"/>
          <w:szCs w:val="24"/>
        </w:rPr>
      </w:pPr>
      <w:r>
        <w:rPr>
          <w:rFonts w:hint="eastAsia" w:ascii="微软雅黑" w:hAnsi="微软雅黑" w:eastAsia="微软雅黑" w:cs="微软雅黑"/>
          <w:i w:val="0"/>
          <w:iCs w:val="0"/>
          <w:caps w:val="0"/>
          <w:color w:val="707070"/>
          <w:spacing w:val="0"/>
          <w:kern w:val="0"/>
          <w:sz w:val="24"/>
          <w:szCs w:val="24"/>
          <w:bdr w:val="none" w:color="auto" w:sz="0" w:space="0"/>
          <w:shd w:val="clear" w:fill="FFFFFF"/>
          <w:lang w:val="en-US" w:eastAsia="zh-CN" w:bidi="ar"/>
        </w:rPr>
        <w:t>时间:  3月1日   上午9:30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525" w:lineRule="atLeast"/>
        <w:ind w:left="0" w:right="0" w:firstLine="600"/>
        <w:jc w:val="left"/>
        <w:rPr>
          <w:rFonts w:hint="eastAsia" w:ascii="微软雅黑" w:hAnsi="微软雅黑" w:eastAsia="微软雅黑" w:cs="微软雅黑"/>
          <w:i w:val="0"/>
          <w:iCs w:val="0"/>
          <w:caps w:val="0"/>
          <w:color w:val="707070"/>
          <w:spacing w:val="0"/>
          <w:sz w:val="24"/>
          <w:szCs w:val="24"/>
        </w:rPr>
      </w:pPr>
      <w:r>
        <w:rPr>
          <w:rFonts w:hint="eastAsia" w:ascii="微软雅黑" w:hAnsi="微软雅黑" w:eastAsia="微软雅黑" w:cs="微软雅黑"/>
          <w:i w:val="0"/>
          <w:iCs w:val="0"/>
          <w:caps w:val="0"/>
          <w:color w:val="707070"/>
          <w:spacing w:val="0"/>
          <w:kern w:val="0"/>
          <w:sz w:val="24"/>
          <w:szCs w:val="24"/>
          <w:bdr w:val="none" w:color="auto" w:sz="0" w:space="0"/>
          <w:shd w:val="clear" w:fill="FFFFFF"/>
          <w:lang w:val="en-US" w:eastAsia="zh-CN" w:bidi="ar"/>
        </w:rPr>
        <w:t>地点： 北京大学人民医院科教楼107讲堂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525" w:lineRule="atLeast"/>
        <w:ind w:left="0" w:right="0" w:firstLine="480"/>
        <w:jc w:val="left"/>
        <w:rPr>
          <w:rFonts w:hint="eastAsia" w:ascii="微软雅黑" w:hAnsi="微软雅黑" w:eastAsia="微软雅黑" w:cs="微软雅黑"/>
          <w:i w:val="0"/>
          <w:iCs w:val="0"/>
          <w:caps w:val="0"/>
          <w:color w:val="707070"/>
          <w:spacing w:val="0"/>
          <w:sz w:val="24"/>
          <w:szCs w:val="24"/>
        </w:rPr>
      </w:pPr>
      <w:r>
        <w:rPr>
          <w:rFonts w:hint="eastAsia" w:ascii="微软雅黑" w:hAnsi="微软雅黑" w:eastAsia="微软雅黑" w:cs="微软雅黑"/>
          <w:i w:val="0"/>
          <w:iCs w:val="0"/>
          <w:caps w:val="0"/>
          <w:color w:val="707070"/>
          <w:spacing w:val="0"/>
          <w:kern w:val="0"/>
          <w:sz w:val="24"/>
          <w:szCs w:val="24"/>
          <w:bdr w:val="none" w:color="auto" w:sz="0" w:space="0"/>
          <w:shd w:val="clear" w:fill="FFFFFF"/>
          <w:lang w:val="en-US" w:eastAsia="zh-CN" w:bidi="ar"/>
        </w:rPr>
        <w:t>    六、录取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525" w:lineRule="atLeast"/>
        <w:ind w:left="0" w:right="0" w:firstLine="480"/>
        <w:jc w:val="left"/>
        <w:rPr>
          <w:rFonts w:hint="eastAsia" w:ascii="微软雅黑" w:hAnsi="微软雅黑" w:eastAsia="微软雅黑" w:cs="微软雅黑"/>
          <w:i w:val="0"/>
          <w:iCs w:val="0"/>
          <w:caps w:val="0"/>
          <w:color w:val="707070"/>
          <w:spacing w:val="0"/>
          <w:sz w:val="24"/>
          <w:szCs w:val="24"/>
        </w:rPr>
      </w:pPr>
      <w:r>
        <w:rPr>
          <w:rFonts w:hint="eastAsia" w:ascii="微软雅黑" w:hAnsi="微软雅黑" w:eastAsia="微软雅黑" w:cs="微软雅黑"/>
          <w:i w:val="0"/>
          <w:iCs w:val="0"/>
          <w:caps w:val="0"/>
          <w:color w:val="707070"/>
          <w:spacing w:val="0"/>
          <w:kern w:val="0"/>
          <w:sz w:val="24"/>
          <w:szCs w:val="24"/>
          <w:bdr w:val="none" w:color="auto" w:sz="0" w:space="0"/>
          <w:shd w:val="clear" w:fill="FFFFFF"/>
          <w:lang w:val="en-US" w:eastAsia="zh-CN" w:bidi="ar"/>
        </w:rPr>
        <w:t>招生考试总成绩=学院复试总成绩（其中笔试30%，面试70%）。在总成绩及格的基础上，按照考试总成绩排序择优录取，并报学院研究生招生工作小组审批。总成绩不合格的考生不予录取，思想品德考核不合格的考生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525" w:lineRule="atLeast"/>
        <w:ind w:left="0" w:right="0" w:firstLine="480"/>
        <w:jc w:val="left"/>
        <w:rPr>
          <w:rFonts w:hint="eastAsia" w:ascii="微软雅黑" w:hAnsi="微软雅黑" w:eastAsia="微软雅黑" w:cs="微软雅黑"/>
          <w:i w:val="0"/>
          <w:iCs w:val="0"/>
          <w:caps w:val="0"/>
          <w:color w:val="707070"/>
          <w:spacing w:val="0"/>
          <w:sz w:val="24"/>
          <w:szCs w:val="24"/>
        </w:rPr>
      </w:pPr>
      <w:r>
        <w:rPr>
          <w:rFonts w:hint="eastAsia" w:ascii="微软雅黑" w:hAnsi="微软雅黑" w:eastAsia="微软雅黑" w:cs="微软雅黑"/>
          <w:i w:val="0"/>
          <w:iCs w:val="0"/>
          <w:caps w:val="0"/>
          <w:color w:val="707070"/>
          <w:spacing w:val="0"/>
          <w:kern w:val="0"/>
          <w:sz w:val="24"/>
          <w:szCs w:val="24"/>
          <w:bdr w:val="none" w:color="auto" w:sz="0" w:space="0"/>
          <w:shd w:val="clear" w:fill="FFFFFF"/>
          <w:lang w:val="en-US" w:eastAsia="zh-CN" w:bidi="ar"/>
        </w:rPr>
        <w:t>七、招生咨询联系方式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525" w:lineRule="atLeast"/>
        <w:ind w:left="0" w:right="0" w:firstLine="480"/>
        <w:jc w:val="left"/>
        <w:rPr>
          <w:rFonts w:hint="eastAsia" w:ascii="微软雅黑" w:hAnsi="微软雅黑" w:eastAsia="微软雅黑" w:cs="微软雅黑"/>
          <w:i w:val="0"/>
          <w:iCs w:val="0"/>
          <w:caps w:val="0"/>
          <w:color w:val="707070"/>
          <w:spacing w:val="0"/>
          <w:sz w:val="24"/>
          <w:szCs w:val="24"/>
        </w:rPr>
      </w:pPr>
      <w:r>
        <w:rPr>
          <w:rFonts w:hint="eastAsia" w:ascii="微软雅黑" w:hAnsi="微软雅黑" w:eastAsia="微软雅黑" w:cs="微软雅黑"/>
          <w:i w:val="0"/>
          <w:iCs w:val="0"/>
          <w:caps w:val="0"/>
          <w:color w:val="707070"/>
          <w:spacing w:val="0"/>
          <w:kern w:val="0"/>
          <w:sz w:val="24"/>
          <w:szCs w:val="24"/>
          <w:bdr w:val="none" w:color="auto" w:sz="0" w:space="0"/>
          <w:shd w:val="clear" w:fill="FFFFFF"/>
          <w:lang w:val="en-US" w:eastAsia="zh-CN" w:bidi="ar"/>
        </w:rPr>
        <w:t>招生咨询电话：010-88324374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525" w:lineRule="atLeast"/>
        <w:ind w:left="0" w:right="0" w:firstLine="480"/>
        <w:jc w:val="left"/>
        <w:rPr>
          <w:rFonts w:hint="eastAsia" w:ascii="微软雅黑" w:hAnsi="微软雅黑" w:eastAsia="微软雅黑" w:cs="微软雅黑"/>
          <w:i w:val="0"/>
          <w:iCs w:val="0"/>
          <w:caps w:val="0"/>
          <w:color w:val="707070"/>
          <w:spacing w:val="0"/>
          <w:sz w:val="24"/>
          <w:szCs w:val="24"/>
        </w:rPr>
      </w:pPr>
      <w:r>
        <w:rPr>
          <w:rFonts w:hint="eastAsia" w:ascii="微软雅黑" w:hAnsi="微软雅黑" w:eastAsia="微软雅黑" w:cs="微软雅黑"/>
          <w:i w:val="0"/>
          <w:iCs w:val="0"/>
          <w:caps w:val="0"/>
          <w:color w:val="707070"/>
          <w:spacing w:val="0"/>
          <w:kern w:val="0"/>
          <w:sz w:val="24"/>
          <w:szCs w:val="24"/>
          <w:bdr w:val="none" w:color="auto" w:sz="0" w:space="0"/>
          <w:shd w:val="clear" w:fill="FFFFFF"/>
          <w:lang w:val="en-US" w:eastAsia="zh-CN" w:bidi="ar"/>
        </w:rPr>
        <w:t>招生信息网站：https://www.pkuph.cn/jyjx_jxxw.html</w:t>
      </w:r>
    </w:p>
    <w:p>
      <w:pPr>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210774E"/>
    <w:rsid w:val="13D15990"/>
    <w:rsid w:val="26536E6E"/>
    <w:rsid w:val="62107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2024-03-11T02:38:00Z</dcterms:created>
  <dc:creator>WPS_1663235086</dc:creator>
  <cp:lastModifiedBy>WPS_1663235086</cp:lastModifiedBy>
  <dcterms:modified xsi:type="dcterms:W3CDTF">2024-03-11T05:51:27Z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7771F13F88064726B2D62C1B785B840D_13</vt:lpwstr>
  </property>
</Properties>
</file>