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596E" w14:textId="1CFB14B9" w:rsidR="004D097A" w:rsidRDefault="004D097A" w:rsidP="004D097A">
      <w:pPr>
        <w:pStyle w:val="a7"/>
        <w:widowControl/>
        <w:spacing w:before="120" w:beforeAutospacing="0" w:after="120" w:afterAutospacing="0" w:line="420" w:lineRule="atLeast"/>
        <w:rPr>
          <w:rFonts w:ascii="微软雅黑" w:eastAsia="微软雅黑" w:hAnsi="微软雅黑" w:cs="微软雅黑"/>
          <w:color w:val="333333"/>
        </w:rPr>
      </w:pPr>
      <w:r>
        <w:rPr>
          <w:rFonts w:ascii="宋体" w:eastAsia="宋体" w:hAnsi="宋体" w:cs="宋体" w:hint="eastAsia"/>
          <w:color w:val="333333"/>
          <w:sz w:val="31"/>
          <w:szCs w:val="31"/>
        </w:rPr>
        <w:t>各研究生培养单位、202</w:t>
      </w:r>
      <w:r>
        <w:rPr>
          <w:rFonts w:ascii="宋体" w:eastAsia="宋体" w:hAnsi="宋体" w:cs="宋体"/>
          <w:color w:val="333333"/>
          <w:sz w:val="31"/>
          <w:szCs w:val="31"/>
        </w:rPr>
        <w:t>4</w:t>
      </w:r>
      <w:r>
        <w:rPr>
          <w:rFonts w:ascii="宋体" w:eastAsia="宋体" w:hAnsi="宋体" w:cs="宋体" w:hint="eastAsia"/>
          <w:color w:val="333333"/>
          <w:sz w:val="31"/>
          <w:szCs w:val="31"/>
        </w:rPr>
        <w:t>级学术型硕士研究生：</w:t>
      </w:r>
    </w:p>
    <w:p w14:paraId="676D7E5E" w14:textId="06F55685"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根据《曲阜师范大学关于选拔优秀硕士研究生硕博连读攻读博士学位的办法（试行）》要求，经相关博士生招生导师申请，学校本年度在全校范围内选拔202</w:t>
      </w:r>
      <w:r>
        <w:rPr>
          <w:rFonts w:ascii="宋体" w:eastAsia="宋体" w:hAnsi="宋体" w:cs="宋体"/>
          <w:color w:val="333333"/>
          <w:sz w:val="31"/>
          <w:szCs w:val="31"/>
        </w:rPr>
        <w:t>4</w:t>
      </w:r>
      <w:r>
        <w:rPr>
          <w:rFonts w:ascii="宋体" w:eastAsia="宋体" w:hAnsi="宋体" w:cs="宋体" w:hint="eastAsia"/>
          <w:color w:val="333333"/>
          <w:sz w:val="31"/>
          <w:szCs w:val="31"/>
        </w:rPr>
        <w:t>级优秀学术型硕士研究生硕博连读攻读博士学位，相关事项通知如下：</w:t>
      </w:r>
    </w:p>
    <w:p w14:paraId="6E95B8D5"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一、报名条件</w:t>
      </w:r>
    </w:p>
    <w:p w14:paraId="00E0B7AC" w14:textId="2641B8D5"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成功完成博士网上报名，符合《曲阜师范大学关于选拔优秀硕士研究生硕博连读攻读博士学位的办法（试行）》中报名条件规定，并且同意本通知第七条第</w:t>
      </w:r>
      <w:r w:rsidR="00EB3507">
        <w:rPr>
          <w:rFonts w:ascii="宋体" w:eastAsia="宋体" w:hAnsi="宋体" w:cs="宋体" w:hint="eastAsia"/>
          <w:color w:val="333333"/>
          <w:sz w:val="31"/>
          <w:szCs w:val="31"/>
        </w:rPr>
        <w:t>一</w:t>
      </w:r>
      <w:r>
        <w:rPr>
          <w:rFonts w:ascii="宋体" w:eastAsia="宋体" w:hAnsi="宋体" w:cs="宋体" w:hint="eastAsia"/>
          <w:color w:val="333333"/>
          <w:sz w:val="31"/>
          <w:szCs w:val="31"/>
        </w:rPr>
        <w:t>项报名条件的补充说明的考生。</w:t>
      </w:r>
    </w:p>
    <w:p w14:paraId="47F2F15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二、招收专业、导师</w:t>
      </w:r>
    </w:p>
    <w:p w14:paraId="5250637A" w14:textId="662B6B03" w:rsidR="004D097A" w:rsidRDefault="00814646" w:rsidP="004D097A">
      <w:pPr>
        <w:pStyle w:val="a7"/>
        <w:widowControl/>
        <w:spacing w:before="120" w:beforeAutospacing="0" w:after="120" w:afterAutospacing="0" w:line="420" w:lineRule="atLeast"/>
        <w:ind w:firstLine="645"/>
        <w:rPr>
          <w:rFonts w:ascii="宋体" w:eastAsia="宋体" w:hAnsi="宋体" w:cs="宋体"/>
          <w:color w:val="333333"/>
          <w:sz w:val="31"/>
          <w:szCs w:val="31"/>
        </w:rPr>
      </w:pPr>
      <w:r>
        <w:rPr>
          <w:rFonts w:ascii="宋体" w:eastAsia="宋体" w:hAnsi="宋体" w:cs="宋体" w:hint="eastAsia"/>
          <w:color w:val="333333"/>
          <w:sz w:val="31"/>
          <w:szCs w:val="31"/>
        </w:rPr>
        <w:t>见</w:t>
      </w:r>
      <w:r w:rsidR="005B1F6B">
        <w:rPr>
          <w:rFonts w:ascii="宋体" w:eastAsia="宋体" w:hAnsi="宋体" w:cs="宋体" w:hint="eastAsia"/>
          <w:color w:val="333333"/>
          <w:sz w:val="31"/>
          <w:szCs w:val="31"/>
        </w:rPr>
        <w:t>报名系统</w:t>
      </w:r>
      <w:hyperlink r:id="rId7" w:history="1">
        <w:r w:rsidR="007A7122">
          <w:rPr>
            <w:rStyle w:val="a9"/>
            <w:rFonts w:ascii="仿宋" w:eastAsia="仿宋" w:hAnsi="仿宋" w:hint="eastAsia"/>
            <w:color w:val="666666"/>
            <w:sz w:val="32"/>
            <w:szCs w:val="32"/>
            <w:shd w:val="clear" w:color="auto" w:fill="FFFFFF"/>
          </w:rPr>
          <w:t>https://yz.chsi.c</w:t>
        </w:r>
        <w:r w:rsidR="007A7122">
          <w:rPr>
            <w:rStyle w:val="a9"/>
            <w:rFonts w:ascii="仿宋" w:eastAsia="仿宋" w:hAnsi="仿宋" w:hint="eastAsia"/>
            <w:color w:val="666666"/>
            <w:sz w:val="32"/>
            <w:szCs w:val="32"/>
            <w:shd w:val="clear" w:color="auto" w:fill="FFFFFF"/>
          </w:rPr>
          <w:t>o</w:t>
        </w:r>
        <w:r w:rsidR="007A7122">
          <w:rPr>
            <w:rStyle w:val="a9"/>
            <w:rFonts w:ascii="仿宋" w:eastAsia="仿宋" w:hAnsi="仿宋" w:hint="eastAsia"/>
            <w:color w:val="666666"/>
            <w:sz w:val="32"/>
            <w:szCs w:val="32"/>
            <w:shd w:val="clear" w:color="auto" w:fill="FFFFFF"/>
          </w:rPr>
          <w:t>m.cn/</w:t>
        </w:r>
      </w:hyperlink>
      <w:r w:rsidR="007A7122">
        <w:rPr>
          <w:rFonts w:hint="eastAsia"/>
        </w:rPr>
        <w:t>。</w:t>
      </w:r>
    </w:p>
    <w:p w14:paraId="6BF947AF"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三、报名及审核</w:t>
      </w:r>
    </w:p>
    <w:p w14:paraId="553FFBC9" w14:textId="358057CA"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t>1</w:t>
      </w:r>
      <w:r>
        <w:rPr>
          <w:rFonts w:ascii="宋体" w:eastAsia="宋体" w:hAnsi="宋体" w:cs="宋体" w:hint="eastAsia"/>
          <w:sz w:val="31"/>
          <w:szCs w:val="31"/>
        </w:rPr>
        <w:t>.</w:t>
      </w:r>
      <w:r w:rsidR="007A7122">
        <w:rPr>
          <w:rFonts w:ascii="宋体" w:eastAsia="宋体" w:hAnsi="宋体" w:cs="宋体"/>
          <w:sz w:val="31"/>
          <w:szCs w:val="31"/>
        </w:rPr>
        <w:t>5</w:t>
      </w:r>
      <w:r>
        <w:rPr>
          <w:rFonts w:ascii="宋体" w:eastAsia="宋体" w:hAnsi="宋体" w:cs="宋体" w:hint="eastAsia"/>
          <w:sz w:val="31"/>
          <w:szCs w:val="31"/>
        </w:rPr>
        <w:t>月</w:t>
      </w:r>
      <w:r w:rsidR="00502057">
        <w:rPr>
          <w:rFonts w:ascii="宋体" w:eastAsia="宋体" w:hAnsi="宋体" w:cs="宋体"/>
          <w:sz w:val="31"/>
          <w:szCs w:val="31"/>
        </w:rPr>
        <w:t>8</w:t>
      </w:r>
      <w:r>
        <w:rPr>
          <w:rFonts w:ascii="宋体" w:eastAsia="宋体" w:hAnsi="宋体" w:cs="宋体" w:hint="eastAsia"/>
          <w:sz w:val="31"/>
          <w:szCs w:val="31"/>
        </w:rPr>
        <w:t>日前，申请人向报考学院提交《曲阜师范大学硕博连读攻读博士学位研究生申请表》（含申请表要求的各类支撑材料，以下简称《申请表》）</w:t>
      </w:r>
      <w:r w:rsidR="009C194E">
        <w:rPr>
          <w:rFonts w:ascii="宋体" w:eastAsia="宋体" w:hAnsi="宋体" w:cs="宋体" w:hint="eastAsia"/>
          <w:sz w:val="31"/>
          <w:szCs w:val="31"/>
        </w:rPr>
        <w:t>、</w:t>
      </w:r>
      <w:r w:rsidR="009C194E" w:rsidRPr="009C194E">
        <w:rPr>
          <w:rFonts w:ascii="宋体" w:eastAsia="宋体" w:hAnsi="宋体" w:cs="宋体" w:hint="eastAsia"/>
          <w:sz w:val="31"/>
          <w:szCs w:val="31"/>
        </w:rPr>
        <w:t>体格检查表（体检时间为近三个月内，由县级以上医院</w:t>
      </w:r>
      <w:r w:rsidR="009C194E">
        <w:rPr>
          <w:rFonts w:ascii="宋体" w:eastAsia="宋体" w:hAnsi="宋体" w:cs="宋体" w:hint="eastAsia"/>
          <w:sz w:val="31"/>
          <w:szCs w:val="31"/>
        </w:rPr>
        <w:t>或校医院</w:t>
      </w:r>
      <w:r w:rsidR="009C194E" w:rsidRPr="009C194E">
        <w:rPr>
          <w:rFonts w:ascii="宋体" w:eastAsia="宋体" w:hAnsi="宋体" w:cs="宋体" w:hint="eastAsia"/>
          <w:sz w:val="31"/>
          <w:szCs w:val="31"/>
        </w:rPr>
        <w:t>出具）</w:t>
      </w:r>
      <w:r>
        <w:rPr>
          <w:rFonts w:ascii="宋体" w:eastAsia="宋体" w:hAnsi="宋体" w:cs="宋体" w:hint="eastAsia"/>
          <w:sz w:val="31"/>
          <w:szCs w:val="31"/>
        </w:rPr>
        <w:t>。</w:t>
      </w:r>
    </w:p>
    <w:p w14:paraId="12AB2790" w14:textId="3C2E921B" w:rsidR="004D097A" w:rsidRPr="009C194E" w:rsidRDefault="004D097A" w:rsidP="004D097A">
      <w:pPr>
        <w:pStyle w:val="a7"/>
        <w:widowControl/>
        <w:spacing w:before="120" w:beforeAutospacing="0" w:after="120" w:afterAutospacing="0" w:line="420" w:lineRule="atLeast"/>
        <w:ind w:firstLine="645"/>
        <w:rPr>
          <w:rFonts w:ascii="宋体" w:eastAsia="宋体" w:hAnsi="宋体" w:cs="宋体"/>
          <w:sz w:val="31"/>
          <w:szCs w:val="31"/>
        </w:rPr>
      </w:pPr>
      <w:r>
        <w:rPr>
          <w:rFonts w:ascii="宋体" w:eastAsia="宋体" w:hAnsi="宋体" w:cs="宋体" w:hint="eastAsia"/>
          <w:sz w:val="31"/>
          <w:szCs w:val="31"/>
        </w:rPr>
        <w:t>2.</w:t>
      </w:r>
      <w:r w:rsidR="007A7122">
        <w:rPr>
          <w:rFonts w:ascii="宋体" w:eastAsia="宋体" w:hAnsi="宋体" w:cs="宋体"/>
          <w:sz w:val="31"/>
          <w:szCs w:val="31"/>
        </w:rPr>
        <w:t>5</w:t>
      </w:r>
      <w:r>
        <w:rPr>
          <w:rFonts w:ascii="宋体" w:eastAsia="宋体" w:hAnsi="宋体" w:cs="宋体" w:hint="eastAsia"/>
          <w:sz w:val="31"/>
          <w:szCs w:val="31"/>
        </w:rPr>
        <w:t>月</w:t>
      </w:r>
      <w:r w:rsidR="00502057">
        <w:rPr>
          <w:rFonts w:ascii="宋体" w:eastAsia="宋体" w:hAnsi="宋体" w:cs="宋体"/>
          <w:sz w:val="31"/>
          <w:szCs w:val="31"/>
        </w:rPr>
        <w:t>1</w:t>
      </w:r>
      <w:r w:rsidR="007A7122">
        <w:rPr>
          <w:rFonts w:ascii="宋体" w:eastAsia="宋体" w:hAnsi="宋体" w:cs="宋体"/>
          <w:sz w:val="31"/>
          <w:szCs w:val="31"/>
        </w:rPr>
        <w:t>1</w:t>
      </w:r>
      <w:r>
        <w:rPr>
          <w:rFonts w:ascii="宋体" w:eastAsia="宋体" w:hAnsi="宋体" w:cs="宋体" w:hint="eastAsia"/>
          <w:sz w:val="31"/>
          <w:szCs w:val="31"/>
        </w:rPr>
        <w:t>日前，报考学院完成对申请人的报考资格审查，</w:t>
      </w:r>
      <w:r w:rsidR="00E1586C">
        <w:rPr>
          <w:rFonts w:ascii="宋体" w:eastAsia="宋体" w:hAnsi="宋体" w:cs="宋体" w:hint="eastAsia"/>
          <w:sz w:val="31"/>
          <w:szCs w:val="31"/>
        </w:rPr>
        <w:t>完成</w:t>
      </w:r>
      <w:r>
        <w:rPr>
          <w:rFonts w:ascii="宋体" w:eastAsia="宋体" w:hAnsi="宋体" w:cs="宋体" w:hint="eastAsia"/>
          <w:sz w:val="31"/>
          <w:szCs w:val="31"/>
        </w:rPr>
        <w:t>本单位《硕博连读推荐选拔工作方案》。</w:t>
      </w:r>
    </w:p>
    <w:p w14:paraId="4B19751C"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四、答辩考核</w:t>
      </w:r>
    </w:p>
    <w:p w14:paraId="2AAE9D0C" w14:textId="366FDFD2"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lastRenderedPageBreak/>
        <w:t>1</w:t>
      </w:r>
      <w:r>
        <w:rPr>
          <w:rFonts w:ascii="宋体" w:eastAsia="宋体" w:hAnsi="宋体" w:cs="宋体" w:hint="eastAsia"/>
          <w:sz w:val="31"/>
          <w:szCs w:val="31"/>
        </w:rPr>
        <w:t>.</w:t>
      </w:r>
      <w:r w:rsidR="00353868">
        <w:rPr>
          <w:rFonts w:ascii="宋体" w:eastAsia="宋体" w:hAnsi="宋体" w:cs="宋体"/>
          <w:sz w:val="31"/>
          <w:szCs w:val="31"/>
        </w:rPr>
        <w:t>5</w:t>
      </w:r>
      <w:r>
        <w:rPr>
          <w:rFonts w:ascii="宋体" w:eastAsia="宋体" w:hAnsi="宋体" w:cs="宋体" w:hint="eastAsia"/>
          <w:sz w:val="31"/>
          <w:szCs w:val="31"/>
        </w:rPr>
        <w:t>月</w:t>
      </w:r>
      <w:r w:rsidR="00A56C80">
        <w:rPr>
          <w:rFonts w:ascii="宋体" w:eastAsia="宋体" w:hAnsi="宋体" w:cs="宋体"/>
          <w:sz w:val="31"/>
          <w:szCs w:val="31"/>
        </w:rPr>
        <w:t>1</w:t>
      </w:r>
      <w:r w:rsidR="00353868">
        <w:rPr>
          <w:rFonts w:ascii="宋体" w:eastAsia="宋体" w:hAnsi="宋体" w:cs="宋体"/>
          <w:sz w:val="31"/>
          <w:szCs w:val="31"/>
        </w:rPr>
        <w:t>4</w:t>
      </w:r>
      <w:r>
        <w:rPr>
          <w:rFonts w:ascii="宋体" w:eastAsia="宋体" w:hAnsi="宋体" w:cs="宋体" w:hint="eastAsia"/>
          <w:sz w:val="31"/>
          <w:szCs w:val="31"/>
        </w:rPr>
        <w:t>日前，接收学院完成对申请人的答辩考核。拟接收导师需对申请人是否适合攻读博士进行审定；答辩考核小组结合申请人的科研潜力及成果、答辩表现，给出成绩。</w:t>
      </w:r>
    </w:p>
    <w:p w14:paraId="07CBA217" w14:textId="5295563C"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sz w:val="31"/>
          <w:szCs w:val="31"/>
        </w:rPr>
        <w:t>2.</w:t>
      </w:r>
      <w:r w:rsidR="00C06993">
        <w:rPr>
          <w:rFonts w:ascii="宋体" w:eastAsia="宋体" w:hAnsi="宋体" w:cs="宋体"/>
          <w:sz w:val="31"/>
          <w:szCs w:val="31"/>
        </w:rPr>
        <w:t>5</w:t>
      </w:r>
      <w:r>
        <w:rPr>
          <w:rFonts w:ascii="宋体" w:eastAsia="宋体" w:hAnsi="宋体" w:cs="宋体" w:hint="eastAsia"/>
          <w:sz w:val="31"/>
          <w:szCs w:val="31"/>
        </w:rPr>
        <w:t>月</w:t>
      </w:r>
      <w:r w:rsidR="00A56C80">
        <w:rPr>
          <w:rFonts w:ascii="宋体" w:eastAsia="宋体" w:hAnsi="宋体" w:cs="宋体"/>
          <w:sz w:val="31"/>
          <w:szCs w:val="31"/>
        </w:rPr>
        <w:t>1</w:t>
      </w:r>
      <w:r w:rsidR="00C06993">
        <w:rPr>
          <w:rFonts w:ascii="宋体" w:eastAsia="宋体" w:hAnsi="宋体" w:cs="宋体"/>
          <w:sz w:val="31"/>
          <w:szCs w:val="31"/>
        </w:rPr>
        <w:t>5</w:t>
      </w:r>
      <w:r>
        <w:rPr>
          <w:rFonts w:ascii="宋体" w:eastAsia="宋体" w:hAnsi="宋体" w:cs="宋体" w:hint="eastAsia"/>
          <w:sz w:val="31"/>
          <w:szCs w:val="31"/>
        </w:rPr>
        <w:t>日</w:t>
      </w:r>
      <w:r w:rsidR="00A56C80">
        <w:rPr>
          <w:rFonts w:ascii="宋体" w:eastAsia="宋体" w:hAnsi="宋体" w:cs="宋体"/>
          <w:sz w:val="31"/>
          <w:szCs w:val="31"/>
        </w:rPr>
        <w:t>8</w:t>
      </w:r>
      <w:r>
        <w:rPr>
          <w:rFonts w:ascii="宋体" w:eastAsia="宋体" w:hAnsi="宋体" w:cs="宋体" w:hint="eastAsia"/>
          <w:sz w:val="31"/>
          <w:szCs w:val="31"/>
        </w:rPr>
        <w:t>点</w:t>
      </w:r>
      <w:r>
        <w:rPr>
          <w:rFonts w:ascii="宋体" w:eastAsia="宋体" w:hAnsi="宋体" w:cs="宋体" w:hint="eastAsia"/>
          <w:color w:val="333333"/>
          <w:sz w:val="31"/>
          <w:szCs w:val="31"/>
        </w:rPr>
        <w:t>前，拟接收学院向研究生招生办公室提交</w:t>
      </w:r>
      <w:r w:rsidR="00764980">
        <w:rPr>
          <w:rFonts w:ascii="宋体" w:eastAsia="宋体" w:hAnsi="宋体" w:cs="宋体" w:hint="eastAsia"/>
          <w:sz w:val="31"/>
          <w:szCs w:val="31"/>
        </w:rPr>
        <w:t>《硕博连读推荐选拔工作方案》、</w:t>
      </w:r>
      <w:r>
        <w:rPr>
          <w:rFonts w:ascii="宋体" w:eastAsia="宋体" w:hAnsi="宋体" w:cs="宋体" w:hint="eastAsia"/>
          <w:color w:val="333333"/>
          <w:sz w:val="31"/>
          <w:szCs w:val="31"/>
        </w:rPr>
        <w:t>拟录取人员名单、《申请表》、曲阜师范大学博士报名系统内打印的《博士学位研究生网上报名信息简表》</w:t>
      </w:r>
      <w:r w:rsidR="00A56C80">
        <w:rPr>
          <w:rFonts w:ascii="宋体" w:eastAsia="宋体" w:hAnsi="宋体" w:cs="宋体" w:hint="eastAsia"/>
          <w:color w:val="333333"/>
          <w:sz w:val="31"/>
          <w:szCs w:val="31"/>
        </w:rPr>
        <w:t>、体检表</w:t>
      </w:r>
      <w:r>
        <w:rPr>
          <w:rFonts w:ascii="宋体" w:eastAsia="宋体" w:hAnsi="宋体" w:cs="宋体" w:hint="eastAsia"/>
          <w:color w:val="333333"/>
          <w:sz w:val="31"/>
          <w:szCs w:val="31"/>
        </w:rPr>
        <w:t>等材料，拟录取人员名单需在学院网站公示不少于3个工作日。</w:t>
      </w:r>
    </w:p>
    <w:p w14:paraId="2A15FFD5"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五、录取</w:t>
      </w:r>
    </w:p>
    <w:p w14:paraId="2904600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学校研究生招生领导小组根据申报材料、答辩考核成绩，讨论确定硕博连读攻博最终拟录取人员名单。拟录取人员与以普通招考和“申请-考核制”方式拟录取的考生一并网上公示。</w:t>
      </w:r>
    </w:p>
    <w:p w14:paraId="27E5AC1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六、工作要求</w:t>
      </w:r>
    </w:p>
    <w:p w14:paraId="3108A2C3"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1.工作原则。选拔过程应坚持贯彻公平、公正、公开原则，落实集体议事和集体决策制度，突出能力考查，强化对考生科研创新潜质和专业能力倾向的考核。</w:t>
      </w:r>
    </w:p>
    <w:p w14:paraId="3358DE98"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选拔方案。各学院根据相关文件和工作流程确定本学院的硕博连读推荐选拔工作方案，按申请者所在培养单位成立以学位点负责人为组长、拟招收硕博连读的博士生指导教师参加的不少于3人组成的面试答辩考核小组，工作方案须报研究生招生办公室审核备案。</w:t>
      </w:r>
    </w:p>
    <w:p w14:paraId="73603931"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lastRenderedPageBreak/>
        <w:t>3.考核方式。本次硕博连读推荐选拔工作原则上采取线下方式进行。</w:t>
      </w:r>
    </w:p>
    <w:p w14:paraId="4D7F140C"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七、其他</w:t>
      </w:r>
    </w:p>
    <w:p w14:paraId="03F02193" w14:textId="071B948A"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sidR="004F2A72">
        <w:rPr>
          <w:rFonts w:ascii="宋体" w:eastAsia="宋体" w:hAnsi="宋体" w:cs="宋体" w:hint="eastAsia"/>
          <w:color w:val="333333"/>
          <w:sz w:val="31"/>
          <w:szCs w:val="31"/>
        </w:rPr>
        <w:t>一</w:t>
      </w:r>
      <w:r>
        <w:rPr>
          <w:rFonts w:ascii="宋体" w:eastAsia="宋体" w:hAnsi="宋体" w:cs="宋体" w:hint="eastAsia"/>
          <w:color w:val="333333"/>
          <w:sz w:val="31"/>
          <w:szCs w:val="31"/>
        </w:rPr>
        <w:t>）报名条件的补充说明</w:t>
      </w:r>
    </w:p>
    <w:p w14:paraId="2E44B867"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由于不同学科人才培养及科研成果产出存在差异性，为选拔出具有发展潜力的博士研究生，学校对截至报名时尚未达到报名所要求的外语和科研成果条件的考生，经硕士所在学院推荐、拟接收博士生导师审核和答辩考核小组考核通过，可推迟审核考生的相关报名条件，具体要求如下：</w:t>
      </w:r>
    </w:p>
    <w:p w14:paraId="1D632382"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1.仅科研成果未达到报名条件的，在该博士生第四学期结束前需达到以下条件：</w:t>
      </w:r>
    </w:p>
    <w:p w14:paraId="7F55EEC4" w14:textId="2E40DE2B"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首位在《哲学社会科学类科研项目及成果分类认定办法（</w:t>
      </w:r>
      <w:r w:rsidR="008B756A">
        <w:rPr>
          <w:rFonts w:ascii="宋体" w:eastAsia="宋体" w:hAnsi="宋体" w:cs="宋体" w:hint="eastAsia"/>
          <w:color w:val="333333"/>
          <w:sz w:val="31"/>
          <w:szCs w:val="31"/>
        </w:rPr>
        <w:t>修订</w:t>
      </w:r>
      <w:r>
        <w:rPr>
          <w:rFonts w:ascii="宋体" w:eastAsia="宋体" w:hAnsi="宋体" w:cs="宋体" w:hint="eastAsia"/>
          <w:color w:val="333333"/>
          <w:sz w:val="31"/>
          <w:szCs w:val="31"/>
        </w:rPr>
        <w:t>）》（曲师大校字〔202</w:t>
      </w:r>
      <w:r w:rsidR="00E82F4A">
        <w:rPr>
          <w:rFonts w:ascii="宋体" w:eastAsia="宋体" w:hAnsi="宋体" w:cs="宋体"/>
          <w:color w:val="333333"/>
          <w:sz w:val="31"/>
          <w:szCs w:val="31"/>
        </w:rPr>
        <w:t>5</w:t>
      </w:r>
      <w:r>
        <w:rPr>
          <w:rFonts w:ascii="宋体" w:eastAsia="宋体" w:hAnsi="宋体" w:cs="宋体" w:hint="eastAsia"/>
          <w:color w:val="333333"/>
          <w:sz w:val="31"/>
          <w:szCs w:val="31"/>
        </w:rPr>
        <w:t>〕</w:t>
      </w:r>
      <w:r w:rsidR="00E82F4A">
        <w:rPr>
          <w:rFonts w:ascii="宋体" w:eastAsia="宋体" w:hAnsi="宋体" w:cs="宋体" w:hint="eastAsia"/>
          <w:color w:val="333333"/>
          <w:sz w:val="31"/>
          <w:szCs w:val="31"/>
        </w:rPr>
        <w:t>3</w:t>
      </w:r>
      <w:r w:rsidR="00E82F4A">
        <w:rPr>
          <w:rFonts w:ascii="宋体" w:eastAsia="宋体" w:hAnsi="宋体" w:cs="宋体"/>
          <w:color w:val="333333"/>
          <w:sz w:val="31"/>
          <w:szCs w:val="31"/>
        </w:rPr>
        <w:t>9</w:t>
      </w:r>
      <w:r>
        <w:rPr>
          <w:rFonts w:ascii="宋体" w:eastAsia="宋体" w:hAnsi="宋体" w:cs="宋体" w:hint="eastAsia"/>
          <w:color w:val="333333"/>
          <w:sz w:val="31"/>
          <w:szCs w:val="31"/>
        </w:rPr>
        <w:t>号）（下称</w:t>
      </w:r>
      <w:r w:rsidR="00E82F4A">
        <w:rPr>
          <w:rFonts w:ascii="宋体" w:eastAsia="宋体" w:hAnsi="宋体" w:cs="宋体" w:hint="eastAsia"/>
          <w:color w:val="333333"/>
          <w:sz w:val="31"/>
          <w:szCs w:val="31"/>
        </w:rPr>
        <w:t>3</w:t>
      </w:r>
      <w:r w:rsidR="00E82F4A">
        <w:rPr>
          <w:rFonts w:ascii="宋体" w:eastAsia="宋体" w:hAnsi="宋体" w:cs="宋体"/>
          <w:color w:val="333333"/>
          <w:sz w:val="31"/>
          <w:szCs w:val="31"/>
        </w:rPr>
        <w:t>9</w:t>
      </w:r>
      <w:r>
        <w:rPr>
          <w:rFonts w:ascii="宋体" w:eastAsia="宋体" w:hAnsi="宋体" w:cs="宋体" w:hint="eastAsia"/>
          <w:color w:val="333333"/>
          <w:sz w:val="31"/>
          <w:szCs w:val="31"/>
        </w:rPr>
        <w:t>号文）或《曲阜师范大学科学技术类科研项目及成果分类认定办法（</w:t>
      </w:r>
      <w:r w:rsidR="008B756A">
        <w:rPr>
          <w:rFonts w:ascii="宋体" w:eastAsia="宋体" w:hAnsi="宋体" w:cs="宋体" w:hint="eastAsia"/>
          <w:color w:val="333333"/>
          <w:sz w:val="31"/>
          <w:szCs w:val="31"/>
        </w:rPr>
        <w:t>修订</w:t>
      </w:r>
      <w:r>
        <w:rPr>
          <w:rFonts w:ascii="宋体" w:eastAsia="宋体" w:hAnsi="宋体" w:cs="宋体" w:hint="eastAsia"/>
          <w:color w:val="333333"/>
          <w:sz w:val="31"/>
          <w:szCs w:val="31"/>
        </w:rPr>
        <w:t>）》（曲师大校字〔202</w:t>
      </w:r>
      <w:r w:rsidR="00E82F4A">
        <w:rPr>
          <w:rFonts w:ascii="宋体" w:eastAsia="宋体" w:hAnsi="宋体" w:cs="宋体"/>
          <w:color w:val="333333"/>
          <w:sz w:val="31"/>
          <w:szCs w:val="31"/>
        </w:rPr>
        <w:t>5</w:t>
      </w:r>
      <w:r>
        <w:rPr>
          <w:rFonts w:ascii="宋体" w:eastAsia="宋体" w:hAnsi="宋体" w:cs="宋体" w:hint="eastAsia"/>
          <w:color w:val="333333"/>
          <w:sz w:val="31"/>
          <w:szCs w:val="31"/>
        </w:rPr>
        <w:t>〕</w:t>
      </w:r>
      <w:r w:rsidR="00E82F4A">
        <w:rPr>
          <w:rFonts w:ascii="宋体" w:eastAsia="宋体" w:hAnsi="宋体" w:cs="宋体" w:hint="eastAsia"/>
          <w:color w:val="333333"/>
          <w:sz w:val="31"/>
          <w:szCs w:val="31"/>
        </w:rPr>
        <w:t>4</w:t>
      </w:r>
      <w:r w:rsidR="00E82F4A">
        <w:rPr>
          <w:rFonts w:ascii="宋体" w:eastAsia="宋体" w:hAnsi="宋体" w:cs="宋体"/>
          <w:color w:val="333333"/>
          <w:sz w:val="31"/>
          <w:szCs w:val="31"/>
        </w:rPr>
        <w:t>0</w:t>
      </w:r>
      <w:r>
        <w:rPr>
          <w:rFonts w:ascii="宋体" w:eastAsia="宋体" w:hAnsi="宋体" w:cs="宋体" w:hint="eastAsia"/>
          <w:color w:val="333333"/>
          <w:sz w:val="31"/>
          <w:szCs w:val="31"/>
        </w:rPr>
        <w:t>号）（下称</w:t>
      </w:r>
      <w:r w:rsidR="00E82F4A">
        <w:rPr>
          <w:rFonts w:ascii="宋体" w:eastAsia="宋体" w:hAnsi="宋体" w:cs="宋体" w:hint="eastAsia"/>
          <w:color w:val="333333"/>
          <w:sz w:val="31"/>
          <w:szCs w:val="31"/>
        </w:rPr>
        <w:t>4</w:t>
      </w:r>
      <w:r w:rsidR="00E82F4A">
        <w:rPr>
          <w:rFonts w:ascii="宋体" w:eastAsia="宋体" w:hAnsi="宋体" w:cs="宋体"/>
          <w:color w:val="333333"/>
          <w:sz w:val="31"/>
          <w:szCs w:val="31"/>
        </w:rPr>
        <w:t>0</w:t>
      </w:r>
      <w:r>
        <w:rPr>
          <w:rFonts w:ascii="宋体" w:eastAsia="宋体" w:hAnsi="宋体" w:cs="宋体" w:hint="eastAsia"/>
          <w:color w:val="333333"/>
          <w:sz w:val="31"/>
          <w:szCs w:val="31"/>
        </w:rPr>
        <w:t>号文）文中发表与学位论文相关的E类及以上论文成果1篇。</w:t>
      </w:r>
    </w:p>
    <w:p w14:paraId="1EB5CC6B"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2.仅外语或外语和科研成果均未达到报名条件的，在该博士生第四学期结束前需达到以下条件之一：</w:t>
      </w:r>
    </w:p>
    <w:p w14:paraId="3F6FD80C" w14:textId="614A49BF"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（1）大学英语六级考试不低于425分，或托福成绩不低于85分、GRE成绩不低于300分、雅思成绩不低于6.0分，且</w:t>
      </w:r>
      <w:r>
        <w:rPr>
          <w:rFonts w:ascii="宋体" w:eastAsia="宋体" w:hAnsi="宋体" w:cs="宋体" w:hint="eastAsia"/>
          <w:color w:val="333333"/>
          <w:sz w:val="31"/>
          <w:szCs w:val="31"/>
        </w:rPr>
        <w:lastRenderedPageBreak/>
        <w:t>首位在</w:t>
      </w:r>
      <w:r w:rsidR="003B719C">
        <w:rPr>
          <w:rFonts w:ascii="宋体" w:eastAsia="宋体" w:hAnsi="宋体" w:cs="宋体" w:hint="eastAsia"/>
          <w:color w:val="333333"/>
          <w:sz w:val="31"/>
          <w:szCs w:val="31"/>
        </w:rPr>
        <w:t>3</w:t>
      </w:r>
      <w:r w:rsidR="003B719C">
        <w:rPr>
          <w:rFonts w:ascii="宋体" w:eastAsia="宋体" w:hAnsi="宋体" w:cs="宋体"/>
          <w:color w:val="333333"/>
          <w:sz w:val="31"/>
          <w:szCs w:val="31"/>
        </w:rPr>
        <w:t>9</w:t>
      </w:r>
      <w:r>
        <w:rPr>
          <w:rFonts w:ascii="宋体" w:eastAsia="宋体" w:hAnsi="宋体" w:cs="宋体" w:hint="eastAsia"/>
          <w:color w:val="333333"/>
          <w:sz w:val="31"/>
          <w:szCs w:val="31"/>
        </w:rPr>
        <w:t>号文或</w:t>
      </w:r>
      <w:r w:rsidR="003B719C">
        <w:rPr>
          <w:rFonts w:ascii="仿宋_GB2312" w:eastAsia="仿宋_GB2312" w:hAnsi="仿宋_GB2312" w:cs="仿宋_GB2312" w:hint="eastAsia"/>
          <w:color w:val="333333"/>
          <w:sz w:val="31"/>
          <w:szCs w:val="31"/>
        </w:rPr>
        <w:t>4</w:t>
      </w:r>
      <w:r w:rsidR="003B719C">
        <w:rPr>
          <w:rFonts w:ascii="仿宋_GB2312" w:eastAsia="仿宋_GB2312" w:hAnsi="仿宋_GB2312" w:cs="仿宋_GB2312"/>
          <w:color w:val="333333"/>
          <w:sz w:val="31"/>
          <w:szCs w:val="31"/>
        </w:rPr>
        <w:t>0</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文中发表与学位论文相关的E类及以上论文成果1篇。</w:t>
      </w:r>
    </w:p>
    <w:p w14:paraId="40C02085" w14:textId="331022B1"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（2）首位在</w:t>
      </w:r>
      <w:r w:rsidR="006D425E">
        <w:rPr>
          <w:rFonts w:ascii="宋体" w:eastAsia="宋体" w:hAnsi="宋体" w:cs="宋体"/>
          <w:color w:val="333333"/>
          <w:sz w:val="31"/>
          <w:szCs w:val="31"/>
        </w:rPr>
        <w:t>39</w:t>
      </w:r>
      <w:r>
        <w:rPr>
          <w:rFonts w:ascii="宋体" w:eastAsia="宋体" w:hAnsi="宋体" w:cs="宋体" w:hint="eastAsia"/>
          <w:color w:val="333333"/>
          <w:sz w:val="31"/>
          <w:szCs w:val="31"/>
        </w:rPr>
        <w:t>号文或</w:t>
      </w:r>
      <w:r w:rsidR="006D425E">
        <w:rPr>
          <w:rFonts w:ascii="仿宋_GB2312" w:eastAsia="仿宋_GB2312" w:hAnsi="仿宋_GB2312" w:cs="仿宋_GB2312"/>
          <w:color w:val="333333"/>
          <w:sz w:val="31"/>
          <w:szCs w:val="31"/>
        </w:rPr>
        <w:t>40</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文中发表与学位论文相关的E类及以上外文论文成果1篇。</w:t>
      </w:r>
    </w:p>
    <w:p w14:paraId="25AC7831"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3.以上成果的统计时段为该生被选拔为硕博连读生起至博士生第四学期结束前；在此期间获得的满足推迟审核条件的1篇学术期刊不能作为该生毕业条件所要求的科研成果。</w:t>
      </w:r>
    </w:p>
    <w:p w14:paraId="648BBC87"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4.博士生第四学期结束时未达到以上条件的，学校按程序对相关博士生做硕士转段或退学处理，停止其导师博士招生资格1年。</w:t>
      </w:r>
    </w:p>
    <w:p w14:paraId="5FCC60E1" w14:textId="6B090F39"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sidR="002C7BC5">
        <w:rPr>
          <w:rFonts w:ascii="宋体" w:eastAsia="宋体" w:hAnsi="宋体" w:cs="宋体" w:hint="eastAsia"/>
          <w:color w:val="333333"/>
          <w:sz w:val="31"/>
          <w:szCs w:val="31"/>
        </w:rPr>
        <w:t>二</w:t>
      </w:r>
      <w:r>
        <w:rPr>
          <w:rFonts w:ascii="宋体" w:eastAsia="宋体" w:hAnsi="宋体" w:cs="宋体" w:hint="eastAsia"/>
          <w:color w:val="333333"/>
          <w:sz w:val="31"/>
          <w:szCs w:val="31"/>
        </w:rPr>
        <w:t>）未尽事宜，另行通知。</w:t>
      </w:r>
    </w:p>
    <w:p w14:paraId="3EAD8FC6" w14:textId="77777777" w:rsidR="004D097A" w:rsidRDefault="004D097A" w:rsidP="004D097A">
      <w:pPr>
        <w:pStyle w:val="a7"/>
        <w:widowControl/>
        <w:spacing w:before="120" w:beforeAutospacing="0" w:after="120" w:afterAutospacing="0" w:line="420" w:lineRule="atLeast"/>
        <w:ind w:firstLine="645"/>
        <w:rPr>
          <w:rFonts w:ascii="宋体" w:eastAsia="宋体" w:hAnsi="宋体" w:cs="宋体"/>
          <w:color w:val="333333"/>
          <w:sz w:val="31"/>
          <w:szCs w:val="31"/>
        </w:rPr>
      </w:pPr>
      <w:r>
        <w:rPr>
          <w:rFonts w:ascii="宋体" w:eastAsia="宋体" w:hAnsi="宋体" w:cs="宋体" w:hint="eastAsia"/>
          <w:color w:val="333333"/>
          <w:sz w:val="31"/>
          <w:szCs w:val="31"/>
        </w:rPr>
        <w:t>联系电话：0537-4456013、4455327；</w:t>
      </w:r>
    </w:p>
    <w:p w14:paraId="23717852" w14:textId="0EA83D4E"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联系人：王</w:t>
      </w:r>
      <w:r w:rsidR="00A56C80">
        <w:rPr>
          <w:rFonts w:ascii="宋体" w:eastAsia="宋体" w:hAnsi="宋体" w:cs="宋体" w:hint="eastAsia"/>
          <w:color w:val="333333"/>
          <w:sz w:val="31"/>
          <w:szCs w:val="31"/>
        </w:rPr>
        <w:t>老师</w:t>
      </w:r>
      <w:r>
        <w:rPr>
          <w:rFonts w:ascii="宋体" w:eastAsia="宋体" w:hAnsi="宋体" w:cs="宋体" w:hint="eastAsia"/>
          <w:color w:val="333333"/>
          <w:sz w:val="31"/>
          <w:szCs w:val="31"/>
        </w:rPr>
        <w:t>、仲</w:t>
      </w:r>
      <w:r w:rsidR="00A56C80">
        <w:rPr>
          <w:rFonts w:ascii="宋体" w:eastAsia="宋体" w:hAnsi="宋体" w:cs="宋体" w:hint="eastAsia"/>
          <w:color w:val="333333"/>
          <w:sz w:val="31"/>
          <w:szCs w:val="31"/>
        </w:rPr>
        <w:t>老师</w:t>
      </w:r>
      <w:r>
        <w:rPr>
          <w:rFonts w:ascii="宋体" w:eastAsia="宋体" w:hAnsi="宋体" w:cs="宋体" w:hint="eastAsia"/>
          <w:color w:val="333333"/>
          <w:sz w:val="31"/>
          <w:szCs w:val="31"/>
        </w:rPr>
        <w:t>；</w:t>
      </w:r>
    </w:p>
    <w:p w14:paraId="5321B003"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邮箱：yz@qfnu.edu.cn。</w:t>
      </w:r>
    </w:p>
    <w:p w14:paraId="4E6A5534" w14:textId="77777777" w:rsidR="004D097A" w:rsidRDefault="004D097A" w:rsidP="004D097A"/>
    <w:p w14:paraId="60539E3B" w14:textId="77777777" w:rsidR="004D097A" w:rsidRDefault="004D097A" w:rsidP="004D097A"/>
    <w:p w14:paraId="02EA1E52" w14:textId="77777777" w:rsidR="004D097A" w:rsidRDefault="004D097A" w:rsidP="004D097A"/>
    <w:p w14:paraId="6A99DDF1" w14:textId="77777777" w:rsidR="004D097A" w:rsidRDefault="004D097A" w:rsidP="004D097A"/>
    <w:p w14:paraId="2BE46290" w14:textId="77777777" w:rsidR="004D097A" w:rsidRDefault="004D097A" w:rsidP="004D097A"/>
    <w:p w14:paraId="2E876018" w14:textId="77777777" w:rsidR="005B10C9" w:rsidRPr="004D097A" w:rsidRDefault="005B10C9" w:rsidP="004D097A"/>
    <w:sectPr w:rsidR="005B10C9" w:rsidRPr="004D0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519A" w14:textId="77777777" w:rsidR="00AC044A" w:rsidRDefault="00AC044A" w:rsidP="004D097A">
      <w:r>
        <w:separator/>
      </w:r>
    </w:p>
  </w:endnote>
  <w:endnote w:type="continuationSeparator" w:id="0">
    <w:p w14:paraId="16C9F067" w14:textId="77777777" w:rsidR="00AC044A" w:rsidRDefault="00AC044A" w:rsidP="004D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A83E" w14:textId="77777777" w:rsidR="00AC044A" w:rsidRDefault="00AC044A" w:rsidP="004D097A">
      <w:r>
        <w:separator/>
      </w:r>
    </w:p>
  </w:footnote>
  <w:footnote w:type="continuationSeparator" w:id="0">
    <w:p w14:paraId="4605878B" w14:textId="77777777" w:rsidR="00AC044A" w:rsidRDefault="00AC044A" w:rsidP="004D09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63C"/>
    <w:rsid w:val="00076F3F"/>
    <w:rsid w:val="000D33C2"/>
    <w:rsid w:val="001156FB"/>
    <w:rsid w:val="00162D16"/>
    <w:rsid w:val="00224574"/>
    <w:rsid w:val="0025732F"/>
    <w:rsid w:val="002775C0"/>
    <w:rsid w:val="002C24B0"/>
    <w:rsid w:val="002C7BC5"/>
    <w:rsid w:val="002D7436"/>
    <w:rsid w:val="002F0999"/>
    <w:rsid w:val="00313D4B"/>
    <w:rsid w:val="0031674D"/>
    <w:rsid w:val="00335710"/>
    <w:rsid w:val="00353868"/>
    <w:rsid w:val="00361ED4"/>
    <w:rsid w:val="00366BBB"/>
    <w:rsid w:val="00380692"/>
    <w:rsid w:val="003A1A6D"/>
    <w:rsid w:val="003B719C"/>
    <w:rsid w:val="003F56CA"/>
    <w:rsid w:val="003F629B"/>
    <w:rsid w:val="0043537C"/>
    <w:rsid w:val="0049530E"/>
    <w:rsid w:val="004D097A"/>
    <w:rsid w:val="004F2A72"/>
    <w:rsid w:val="00502057"/>
    <w:rsid w:val="00504722"/>
    <w:rsid w:val="005B10C9"/>
    <w:rsid w:val="005B1F6B"/>
    <w:rsid w:val="00630272"/>
    <w:rsid w:val="00641A36"/>
    <w:rsid w:val="00642DFB"/>
    <w:rsid w:val="0068563C"/>
    <w:rsid w:val="006859D2"/>
    <w:rsid w:val="006B05DF"/>
    <w:rsid w:val="006D425E"/>
    <w:rsid w:val="006F6911"/>
    <w:rsid w:val="00764980"/>
    <w:rsid w:val="007A7122"/>
    <w:rsid w:val="007C7599"/>
    <w:rsid w:val="007F488B"/>
    <w:rsid w:val="00803A0F"/>
    <w:rsid w:val="00814646"/>
    <w:rsid w:val="008159F2"/>
    <w:rsid w:val="00851560"/>
    <w:rsid w:val="008A66AA"/>
    <w:rsid w:val="008B756A"/>
    <w:rsid w:val="008C0CEF"/>
    <w:rsid w:val="008F6E43"/>
    <w:rsid w:val="008F7C81"/>
    <w:rsid w:val="009C194E"/>
    <w:rsid w:val="009F6C0E"/>
    <w:rsid w:val="00A10D52"/>
    <w:rsid w:val="00A56C80"/>
    <w:rsid w:val="00A7058A"/>
    <w:rsid w:val="00AA524B"/>
    <w:rsid w:val="00AC044A"/>
    <w:rsid w:val="00B441CE"/>
    <w:rsid w:val="00B46224"/>
    <w:rsid w:val="00B66E58"/>
    <w:rsid w:val="00B771D1"/>
    <w:rsid w:val="00B85A20"/>
    <w:rsid w:val="00C06993"/>
    <w:rsid w:val="00C31779"/>
    <w:rsid w:val="00C32BA8"/>
    <w:rsid w:val="00C64223"/>
    <w:rsid w:val="00C66EC4"/>
    <w:rsid w:val="00C76AE8"/>
    <w:rsid w:val="00C8418F"/>
    <w:rsid w:val="00CA1A90"/>
    <w:rsid w:val="00CB5390"/>
    <w:rsid w:val="00D11331"/>
    <w:rsid w:val="00D90D3C"/>
    <w:rsid w:val="00E1586C"/>
    <w:rsid w:val="00E164E7"/>
    <w:rsid w:val="00E21735"/>
    <w:rsid w:val="00E460E5"/>
    <w:rsid w:val="00E80070"/>
    <w:rsid w:val="00E82F4A"/>
    <w:rsid w:val="00EB3507"/>
    <w:rsid w:val="00EF6F16"/>
    <w:rsid w:val="00F653A9"/>
    <w:rsid w:val="00F86E5B"/>
    <w:rsid w:val="00FE094D"/>
    <w:rsid w:val="0A256919"/>
    <w:rsid w:val="15BA23D3"/>
    <w:rsid w:val="15D32F45"/>
    <w:rsid w:val="2B775ADF"/>
    <w:rsid w:val="316A3FC7"/>
    <w:rsid w:val="3A8E0DD5"/>
    <w:rsid w:val="3EE262FC"/>
    <w:rsid w:val="407B38EC"/>
    <w:rsid w:val="41085E18"/>
    <w:rsid w:val="44B93309"/>
    <w:rsid w:val="57340D8E"/>
    <w:rsid w:val="5E5073A5"/>
    <w:rsid w:val="6F187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342E"/>
  <w15:docId w15:val="{1DDC9D96-8A83-4D97-AFAD-CA8FA141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styleId="a9">
    <w:name w:val="Hyperlink"/>
    <w:basedOn w:val="a0"/>
    <w:qFormat/>
    <w:rPr>
      <w:color w:val="0000FF"/>
      <w:u w:val="singl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2">
    <w:name w:val="未处理的提及2"/>
    <w:basedOn w:val="a0"/>
    <w:uiPriority w:val="99"/>
    <w:semiHidden/>
    <w:unhideWhenUsed/>
    <w:rsid w:val="0043537C"/>
    <w:rPr>
      <w:color w:val="605E5C"/>
      <w:shd w:val="clear" w:color="auto" w:fill="E1DFDD"/>
    </w:rPr>
  </w:style>
  <w:style w:type="character" w:styleId="aa">
    <w:name w:val="FollowedHyperlink"/>
    <w:basedOn w:val="a0"/>
    <w:rsid w:val="007F488B"/>
    <w:rPr>
      <w:color w:val="7E1FA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83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z.chsi.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DD0EF-A16D-45B6-B1AC-8AEC5370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c:creator>
  <cp:lastModifiedBy>雨水 仲</cp:lastModifiedBy>
  <cp:revision>70</cp:revision>
  <dcterms:created xsi:type="dcterms:W3CDTF">2025-02-24T01:08:00Z</dcterms:created>
  <dcterms:modified xsi:type="dcterms:W3CDTF">2026-04-30T02:20:00Z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eyJoZGlkIjoiZGJmOTUxYzk4MTQ4ZDgwYTc2OTZmMDVkMjVkMjVlMzMiLCJ1c2VySWQiOiI0MjUzOTk1ODIifQ==</vt:lpwstr>
  </property>
  <property fmtid="{D5CDD505-2E9C-101B-9397-08002B2CF9AE}" pid="4" name="ICV">
    <vt:lpwstr>6D27AF9B42B04C3BABAC5C2A7701229C_12</vt:lpwstr>
  </property>
</Properties>
</file>