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 w:beforeAutospacing="0" w:after="30" w:afterAutospacing="0" w:line="450" w:lineRule="atLeast"/>
        <w:ind w:left="300" w:right="300" w:firstLine="0"/>
        <w:jc w:val="center"/>
        <w:textAlignment w:val="center"/>
        <w:rPr>
          <w:rFonts w:ascii="黑体" w:hAnsi="宋体" w:eastAsia="黑体" w:cs="黑体"/>
          <w:i w:val="0"/>
          <w:iCs w:val="0"/>
          <w:caps w:val="0"/>
          <w:color w:val="003300"/>
          <w:spacing w:val="0"/>
        </w:rPr>
      </w:pPr>
      <w:r>
        <w:rPr>
          <w:rFonts w:hint="eastAsia" w:ascii="黑体" w:hAnsi="宋体" w:eastAsia="黑体" w:cs="黑体"/>
          <w:i w:val="0"/>
          <w:iCs w:val="0"/>
          <w:caps w:val="0"/>
          <w:color w:val="003300"/>
          <w:spacing w:val="0"/>
          <w:shd w:val="clear" w:fill="FFFFFF"/>
        </w:rPr>
        <w:t>西南大学植物保护学院2024年博士研究生“申请-考核制”招生工作实施细则</w:t>
      </w:r>
    </w:p>
    <w:p>
      <w:pPr>
        <w:pStyle w:val="6"/>
        <w:keepNext w:val="0"/>
        <w:keepLines w:val="0"/>
        <w:widowControl/>
        <w:suppressLineNumbers w:val="0"/>
        <w:shd w:val="clear" w:fill="FFFFFF"/>
        <w:spacing w:before="0" w:beforeAutospacing="1" w:after="0" w:afterAutospacing="1" w:line="504" w:lineRule="atLeast"/>
        <w:ind w:left="0" w:right="0" w:firstLine="560"/>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一、选拔原则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二、组织管理</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（一）研究生招生工作领导小组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负责制定学院的“申请-考核制”实施细则并组织实施。</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（二）研究生招生工作监督检查小组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负责材料审核、综合考核、录取过程的监督检查和考生的申诉释疑工作。</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（三）材料审核小组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负责对报考考生所提交的材料进行全面审核。材料审核小组名单由招生工作领导小组确定。</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（四）综合考核小组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具体负责博士研究生综合考核的各项工作。综合考核小组名单由招生工作领导小组确定。</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三、招生专业及其计划</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招生计划为参考数，最终以教育部下达学校计划后确定的实际计划为准。</w:t>
      </w:r>
    </w:p>
    <w:p>
      <w:r>
        <w:drawing>
          <wp:inline distT="0" distB="0" distL="114300" distR="114300">
            <wp:extent cx="5274310" cy="1651000"/>
            <wp:effectExtent l="0" t="0" r="2540" b="635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4"/>
                    <a:stretch>
                      <a:fillRect/>
                    </a:stretch>
                  </pic:blipFill>
                  <pic:spPr>
                    <a:xfrm>
                      <a:off x="0" y="0"/>
                      <a:ext cx="5274310" cy="1651000"/>
                    </a:xfrm>
                    <a:prstGeom prst="rect">
                      <a:avLst/>
                    </a:prstGeom>
                    <a:noFill/>
                    <a:ln>
                      <a:noFill/>
                    </a:ln>
                  </pic:spPr>
                </pic:pic>
              </a:graphicData>
            </a:graphic>
          </wp:inline>
        </w:drawing>
      </w:r>
    </w:p>
    <w:p>
      <w:pPr>
        <w:pStyle w:val="6"/>
        <w:keepNext w:val="0"/>
        <w:keepLines w:val="0"/>
        <w:widowControl/>
        <w:suppressLineNumbers w:val="0"/>
        <w:shd w:val="clear" w:fill="FFFFFF"/>
        <w:spacing w:line="504" w:lineRule="atLeast"/>
        <w:ind w:left="0" w:firstLine="560"/>
        <w:rPr>
          <w:rFonts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四、报名条件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（三）有扎实的专业基础、较强的科学研究能力，近3年来在本学科领域发表较高水平的学术论文1篇及以上。</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（四）外语水平应达到规定的要求。</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1.英语水平应达到下列要求之一：</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全国大学英语六级考试CET-6≥425分；托福TOEFL≥80/550分；雅思IELTS≥6.0；GRE≥260/1300分；WSK (PETS5) ≥60分；英语专业本科毕业。</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2.符合下列条件之一者，可认定为达到要求：</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3.少数民族骨干人才计划考生特别优秀者外语要求可放宽至CET-4≥425分。</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（五）身心健康。</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（六）少民骨干计划考生需符合相应招生简章的对应条件。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五、报名</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（二）报名成功后，下载《西南大学博士学位研究生网上报名信息简表》，确认无误并签字。</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六、提交材料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1.博士学位研究生网上报名信息简表（“本人自述”、“考生所在单位人事部门意见”须补充完善）。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2.考生本人签字确认的有效身份证正反面复印件。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3.政治思想情况审核表。</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4.学籍学历材料。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应届硕士毕业生提交《教育部学籍在线验证报告》，入学前须补交《教育部学历证书电子注册备案表》；</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毕业生提交最高学历、学位证书复印件；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网上报名未通过学历校验的考生，还需提交《中国高等教育学历认证报告》或《教育部学历证书电子注册备案表》；</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只有学位证书而无毕业证书者，还需提交硕士学位认证报告；</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5.硕士阶段正式成绩单原件。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6.硕士学位论文全文，或应届毕业生硕士学位论文详细摘要。</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7.代表性学术成果复印件。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8.外语水平证明材料复印件。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9.个人陈述。</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包括研究计划、学术背景、研究经历、申请理由、参与的科研项目简介及自己在其中的贡献等，不少于3000字。</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11.获奖证书或其他可以证明考生科研能力和水平的证明材料。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12.少民骨干考生除提交以上材料外，还需按照招生简章要求提交相应的专项计划所需材料。</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申请材料须全部用A4纸打印或复印，按材料顺序一并装订成册，在</w:t>
      </w:r>
      <w:r>
        <w:rPr>
          <w:rStyle w:val="9"/>
          <w:rFonts w:hint="eastAsia" w:ascii="微软雅黑" w:hAnsi="微软雅黑" w:eastAsia="微软雅黑" w:cs="微软雅黑"/>
          <w:i w:val="0"/>
          <w:iCs w:val="0"/>
          <w:caps w:val="0"/>
          <w:color w:val="000000"/>
          <w:spacing w:val="0"/>
          <w:sz w:val="28"/>
          <w:szCs w:val="28"/>
          <w:shd w:val="clear" w:fill="FFFFFF"/>
        </w:rPr>
        <w:t>2024年3月22日前用EMS或顺丰快递</w:t>
      </w:r>
      <w:r>
        <w:rPr>
          <w:rFonts w:hint="eastAsia" w:ascii="微软雅黑" w:hAnsi="微软雅黑" w:eastAsia="微软雅黑" w:cs="微软雅黑"/>
          <w:i w:val="0"/>
          <w:iCs w:val="0"/>
          <w:caps w:val="0"/>
          <w:color w:val="000000"/>
          <w:spacing w:val="0"/>
          <w:sz w:val="28"/>
          <w:szCs w:val="28"/>
          <w:shd w:val="clear" w:fill="FFFFFF"/>
        </w:rPr>
        <w:t>寄送至西南大学植物保护学院，并在邮件封面上注明“考生姓名+博士申请考核制材料”。收件地址：重庆市北碚区西南大学植物保护学院216办公室，收件人：樊老师，邮编：400715,联系电话：023-68250404。</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所有材料必须扫描转成pdf格式，按材料顺序命名</w:t>
      </w:r>
      <w:r>
        <w:rPr>
          <w:rFonts w:hint="eastAsia" w:ascii="微软雅黑" w:hAnsi="微软雅黑" w:eastAsia="微软雅黑" w:cs="微软雅黑"/>
          <w:i w:val="0"/>
          <w:iCs w:val="0"/>
          <w:caps w:val="0"/>
          <w:color w:val="000000"/>
          <w:spacing w:val="0"/>
          <w:sz w:val="28"/>
          <w:szCs w:val="28"/>
          <w:shd w:val="clear" w:fill="FFFFFF"/>
        </w:rPr>
        <w:t>（例如01.考生姓名+博士学位研究生网上报名信息简表，02.考生姓名+身份证复印件，.....）于</w:t>
      </w:r>
      <w:r>
        <w:rPr>
          <w:rStyle w:val="9"/>
          <w:rFonts w:hint="eastAsia" w:ascii="微软雅黑" w:hAnsi="微软雅黑" w:eastAsia="微软雅黑" w:cs="微软雅黑"/>
          <w:i w:val="0"/>
          <w:iCs w:val="0"/>
          <w:caps w:val="0"/>
          <w:color w:val="000000"/>
          <w:spacing w:val="0"/>
          <w:sz w:val="28"/>
          <w:szCs w:val="28"/>
          <w:shd w:val="clear" w:fill="FFFFFF"/>
        </w:rPr>
        <w:t>2024年3月22日前</w:t>
      </w:r>
      <w:r>
        <w:rPr>
          <w:rFonts w:hint="eastAsia" w:ascii="微软雅黑" w:hAnsi="微软雅黑" w:eastAsia="微软雅黑" w:cs="微软雅黑"/>
          <w:i w:val="0"/>
          <w:iCs w:val="0"/>
          <w:caps w:val="0"/>
          <w:color w:val="000000"/>
          <w:spacing w:val="0"/>
          <w:sz w:val="28"/>
          <w:szCs w:val="28"/>
          <w:shd w:val="clear" w:fill="FFFFFF"/>
        </w:rPr>
        <w:t>将电子版材料以</w:t>
      </w:r>
      <w:r>
        <w:rPr>
          <w:rStyle w:val="9"/>
          <w:rFonts w:hint="eastAsia" w:ascii="微软雅黑" w:hAnsi="微软雅黑" w:eastAsia="微软雅黑" w:cs="微软雅黑"/>
          <w:i w:val="0"/>
          <w:iCs w:val="0"/>
          <w:caps w:val="0"/>
          <w:color w:val="000000"/>
          <w:spacing w:val="0"/>
          <w:sz w:val="28"/>
          <w:szCs w:val="28"/>
          <w:shd w:val="clear" w:fill="FFFFFF"/>
        </w:rPr>
        <w:t>考生姓名+报考专业</w:t>
      </w:r>
      <w:r>
        <w:rPr>
          <w:rFonts w:hint="eastAsia" w:ascii="微软雅黑" w:hAnsi="微软雅黑" w:eastAsia="微软雅黑" w:cs="微软雅黑"/>
          <w:i w:val="0"/>
          <w:iCs w:val="0"/>
          <w:caps w:val="0"/>
          <w:color w:val="000000"/>
          <w:spacing w:val="0"/>
          <w:sz w:val="28"/>
          <w:szCs w:val="28"/>
          <w:shd w:val="clear" w:fill="FFFFFF"/>
        </w:rPr>
        <w:t>命名打包压缩发送至邮箱：zhibaobszs@163.com，联系人：樊老师，电话：023-68250404。</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七、材料审核</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材料审核小组对考生材料进行形式审核和内容评价，对形式审核通过者，根据考生提交的材料重点从外语水平、学业成绩、科研业绩、综合素质表现等进行综合评定量化打分。总成绩（满分100分）=外语成绩+专业基础。</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以二级学科为单位，根据材料审核成绩由高到低排序，择优确定为拟参加综合考核考生。</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八、综合考核</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通过材料审查评价的“硕博连读”、“申请-考核制”考生，统一参加综合考核。</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（一）综合考核时间、地点</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以电话或者学院网站上公布的时间为准。</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（二）综合考核方式</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综合考核采用综合面试形式进行。</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（三）综合考核内容</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为科学、公平、公正地进行博士生招生考试的综合考核和录取，我院综合考核成绩采用量化的方式进行。综合考核内容包括：</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1.心理健康测评：由综合考核小组以提问、材料审查等形式进行考察，给出合格或不合格的结论。不合格考生不得进入拟录取名单。</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2.重点考查考生的外语水平、专业基础知识、科研创新能力以及综合素质等。</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每位考生面试时间30分钟。每位考生需准备5-8分钟的PPT，主要内容包括个人简介、硕士阶段学习成绩、硕士研究生期间科研情况、论文发表情况、拟攻读博士学位期间的研究计划等。</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（四）综合考核成绩</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综合考核总成绩满分为100分，合格分为60分。</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综合考核成绩=外语水平×30%+专业知识、创新能力与综合素质×70%</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综合考核成绩以二级学科专业为单位从高到低依次排序。</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九、拟录取名单确定及公示</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（一）拟录取方式</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学院在综合评定申请人思想品德和政治素质基础上，根据《西南大学植物保护学院博士研究生指导教师年度岗位审核暨招生计划分配办法（试行）》确定的计划指标数，普通计划考生和少民骨干考生分别按照二级学科综合考核成绩排序顺序择优录取。</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（二）调剂</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无合格生源的导师，优先调剂二级学科综合成绩排名靠前的考生。如考生不同意调剂，则视为自动放弃录取资格，由后面的依次递补。</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无合格生源、也不同意接收调剂生的导师，其招生计划由学院研究生招生工作领导小组按《西南大学植物保护学院博士研究生指导教师年度岗位审核暨招生计划分配办法（试行）》中的办法进行分配。</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（四）凡有下列情况之一者，不得录取：</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1.思想品德素质考核不合格者；</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2.体检等身心健康检查不合格者；</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3.报考资格不符合规定；</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4.未通过或未完成学历（学籍）审核的考生；</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5.报考、考核及录取过程中弄虚作假的；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6.应届硕士毕业生入学报到时未取得硕士学位的；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7.报考定向就业的考生未按规定签订就业协议的；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8.非定向就业考生未按要求将个人人事档案等转入学校的；</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9.教育部、学校相关文件明确规定不予录取、取消录取资格或取消入学资格的其它情形。</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shd w:val="clear" w:fill="FFFFFF"/>
        </w:rPr>
        <w:t>十、招生咨询与联系电话</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招生信息请查询西南大学研究生招生（</w:t>
      </w:r>
      <w:r>
        <w:rPr>
          <w:rFonts w:hint="eastAsia" w:ascii="微软雅黑" w:hAnsi="微软雅黑" w:eastAsia="微软雅黑" w:cs="微软雅黑"/>
          <w:i w:val="0"/>
          <w:iCs w:val="0"/>
          <w:caps w:val="0"/>
          <w:color w:val="1E50A2"/>
          <w:spacing w:val="0"/>
          <w:sz w:val="18"/>
          <w:szCs w:val="18"/>
          <w:u w:val="single"/>
          <w:shd w:val="clear" w:fill="FFFFFF"/>
        </w:rPr>
        <w:fldChar w:fldCharType="begin"/>
      </w:r>
      <w:r>
        <w:rPr>
          <w:rFonts w:hint="eastAsia" w:ascii="微软雅黑" w:hAnsi="微软雅黑" w:eastAsia="微软雅黑" w:cs="微软雅黑"/>
          <w:i w:val="0"/>
          <w:iCs w:val="0"/>
          <w:caps w:val="0"/>
          <w:color w:val="1E50A2"/>
          <w:spacing w:val="0"/>
          <w:sz w:val="18"/>
          <w:szCs w:val="18"/>
          <w:u w:val="single"/>
          <w:shd w:val="clear" w:fill="FFFFFF"/>
        </w:rPr>
        <w:instrText xml:space="preserve"> HYPERLINK "http://yz.swu.edu.cn/" </w:instrText>
      </w:r>
      <w:r>
        <w:rPr>
          <w:rFonts w:hint="eastAsia" w:ascii="微软雅黑" w:hAnsi="微软雅黑" w:eastAsia="微软雅黑" w:cs="微软雅黑"/>
          <w:i w:val="0"/>
          <w:iCs w:val="0"/>
          <w:caps w:val="0"/>
          <w:color w:val="1E50A2"/>
          <w:spacing w:val="0"/>
          <w:sz w:val="18"/>
          <w:szCs w:val="18"/>
          <w:u w:val="single"/>
          <w:shd w:val="clear" w:fill="FFFFFF"/>
        </w:rPr>
        <w:fldChar w:fldCharType="separate"/>
      </w:r>
      <w:r>
        <w:rPr>
          <w:rStyle w:val="10"/>
          <w:rFonts w:hint="eastAsia" w:ascii="微软雅黑" w:hAnsi="微软雅黑" w:eastAsia="微软雅黑" w:cs="微软雅黑"/>
          <w:i w:val="0"/>
          <w:iCs w:val="0"/>
          <w:caps w:val="0"/>
          <w:color w:val="1E50A2"/>
          <w:spacing w:val="0"/>
          <w:sz w:val="18"/>
          <w:szCs w:val="18"/>
          <w:u w:val="single"/>
          <w:shd w:val="clear" w:fill="FFFFFF"/>
        </w:rPr>
        <w:t>http://yz.swu.edu.cn/</w:t>
      </w:r>
      <w:r>
        <w:rPr>
          <w:rFonts w:hint="eastAsia" w:ascii="微软雅黑" w:hAnsi="微软雅黑" w:eastAsia="微软雅黑" w:cs="微软雅黑"/>
          <w:i w:val="0"/>
          <w:iCs w:val="0"/>
          <w:caps w:val="0"/>
          <w:color w:val="1E50A2"/>
          <w:spacing w:val="0"/>
          <w:sz w:val="18"/>
          <w:szCs w:val="18"/>
          <w:u w:val="single"/>
          <w:shd w:val="clear" w:fill="FFFFFF"/>
        </w:rPr>
        <w:fldChar w:fldCharType="end"/>
      </w:r>
      <w:r>
        <w:rPr>
          <w:rFonts w:hint="eastAsia" w:ascii="微软雅黑" w:hAnsi="微软雅黑" w:eastAsia="微软雅黑" w:cs="微软雅黑"/>
          <w:i w:val="0"/>
          <w:iCs w:val="0"/>
          <w:caps w:val="0"/>
          <w:color w:val="000000"/>
          <w:spacing w:val="0"/>
          <w:sz w:val="28"/>
          <w:szCs w:val="28"/>
          <w:shd w:val="clear" w:fill="FFFFFF"/>
        </w:rPr>
        <w:t>）和学院官网（http://zhibao.swu.edu.cn/）。</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咨询电话：023-68250404，联系人：樊老师</w:t>
      </w:r>
    </w:p>
    <w:p>
      <w:pPr>
        <w:pStyle w:val="6"/>
        <w:keepNext w:val="0"/>
        <w:keepLines w:val="0"/>
        <w:widowControl/>
        <w:suppressLineNumbers w:val="0"/>
        <w:shd w:val="clear" w:fill="FFFFFF"/>
        <w:spacing w:line="504" w:lineRule="atLeast"/>
        <w:ind w:left="0" w:firstLine="56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办公地点：西南大学植物保护学院216办公室。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51E5632"/>
    <w:rsid w:val="1646419B"/>
    <w:rsid w:val="178B572B"/>
    <w:rsid w:val="18736D2E"/>
    <w:rsid w:val="191A16BA"/>
    <w:rsid w:val="24703456"/>
    <w:rsid w:val="2536579D"/>
    <w:rsid w:val="2D703A18"/>
    <w:rsid w:val="3C73403C"/>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2B9314ADDFF84034AF35740FE6C91334_13</vt:lpwstr>
  </property>
</Properties>
</file>