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42"/>
          <w:szCs w:val="42"/>
          <w:shd w:val="clear" w:fill="FFFFFF"/>
        </w:rPr>
      </w:pPr>
      <w:r>
        <w:rPr>
          <w:rFonts w:ascii="微软雅黑" w:hAnsi="微软雅黑" w:eastAsia="微软雅黑" w:cs="微软雅黑"/>
          <w:i w:val="0"/>
          <w:iCs w:val="0"/>
          <w:caps w:val="0"/>
          <w:color w:val="333333"/>
          <w:spacing w:val="0"/>
          <w:sz w:val="42"/>
          <w:szCs w:val="42"/>
          <w:shd w:val="clear" w:fill="FFFFFF"/>
        </w:rPr>
        <w:t>数学与统计学院2024年博士研究生招生“申请-考核”制 实施方案</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ascii="微软雅黑" w:hAnsi="微软雅黑" w:eastAsia="微软雅黑" w:cs="微软雅黑"/>
          <w:b/>
          <w:bCs/>
          <w:i w:val="0"/>
          <w:iCs w:val="0"/>
          <w:caps w:val="0"/>
          <w:color w:val="666666"/>
          <w:spacing w:val="0"/>
          <w:sz w:val="24"/>
          <w:szCs w:val="24"/>
          <w:shd w:val="clear" w:fill="FFFFFF"/>
        </w:rPr>
        <w:t>一、招生学科</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数学</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二、报考条件</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1.拥护中国共产党的领导，愿意为社会主义现代化建设服务，品德良好，遵纪守法。</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2.具有下列学位之一的人员：</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（1）已获硕士学位并取得硕士学位证书的人员；</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3.身体和心理健康状况符合我校规定。</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三、报名流程</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（一） 网上报名</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报名网址：https://yzb.nwpu.edu.cn/</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网上报名时间：3月12日—3月28日12：00</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修改网报材料时间：4月1日9：00—4月2日24：00</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网上缴费时间：4月1日9：00—4月3日12：00</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考生须在网报系统上传以下报名材料：</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1.《西北工业大学攻读博士学位研究生报名登记表》（见附件），须加盖档案所在单位人事部门公章。</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2.报考学科专业领域内两位教授的推荐信（见附件），其中一位应为申请人的硕士导师（该导师如为副教授或相当专业技术职称亦可）。</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4.应届生需提供本科及硕士阶段成绩单（须加盖所在学院或学校学习成绩管理部门公章）。</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5.本人有效身份证（正反两面），应届硕士毕业生需提供学生证。</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6.硕士学位论文中英文摘要（应届生提供硕士学位论文简介及研究进展）。</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7.个人报考信息和前期成果清单（见附件）</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（二） 资格审核</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1.学校初审。</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考生在网报系统上传个人报考材料并提交后，需经学校研招办审核报考资格通过后，方可缴纳报名费。考生需于</w:t>
      </w:r>
      <w:r>
        <w:rPr>
          <w:rStyle w:val="8"/>
          <w:rFonts w:hint="eastAsia" w:ascii="微软雅黑" w:hAnsi="微软雅黑" w:eastAsia="微软雅黑" w:cs="微软雅黑"/>
          <w:b/>
          <w:bCs/>
          <w:i w:val="0"/>
          <w:iCs w:val="0"/>
          <w:caps w:val="0"/>
          <w:color w:val="666666"/>
          <w:spacing w:val="0"/>
          <w:sz w:val="24"/>
          <w:szCs w:val="24"/>
          <w:shd w:val="clear" w:fill="FFFFFF"/>
        </w:rPr>
        <w:t>4月1日9：00</w:t>
      </w:r>
      <w:r>
        <w:rPr>
          <w:rFonts w:hint="eastAsia" w:ascii="微软雅黑" w:hAnsi="微软雅黑" w:eastAsia="微软雅黑" w:cs="微软雅黑"/>
          <w:i w:val="0"/>
          <w:iCs w:val="0"/>
          <w:caps w:val="0"/>
          <w:color w:val="666666"/>
          <w:spacing w:val="0"/>
          <w:sz w:val="24"/>
          <w:szCs w:val="24"/>
          <w:shd w:val="clear" w:fill="FFFFFF"/>
        </w:rPr>
        <w:t>后及时登陆博士网报系统查看报考资格审核是否通过，未通过的考生请根据退回原因于</w:t>
      </w:r>
      <w:r>
        <w:rPr>
          <w:rStyle w:val="8"/>
          <w:rFonts w:hint="eastAsia" w:ascii="微软雅黑" w:hAnsi="微软雅黑" w:eastAsia="微软雅黑" w:cs="微软雅黑"/>
          <w:b/>
          <w:bCs/>
          <w:i w:val="0"/>
          <w:iCs w:val="0"/>
          <w:caps w:val="0"/>
          <w:color w:val="666666"/>
          <w:spacing w:val="0"/>
          <w:sz w:val="24"/>
          <w:szCs w:val="24"/>
          <w:shd w:val="clear" w:fill="FFFFFF"/>
        </w:rPr>
        <w:t>4月2日24：00前重新提交</w:t>
      </w:r>
      <w:r>
        <w:rPr>
          <w:rFonts w:hint="eastAsia" w:ascii="微软雅黑" w:hAnsi="微软雅黑" w:eastAsia="微软雅黑" w:cs="微软雅黑"/>
          <w:i w:val="0"/>
          <w:iCs w:val="0"/>
          <w:caps w:val="0"/>
          <w:color w:val="666666"/>
          <w:spacing w:val="0"/>
          <w:sz w:val="24"/>
          <w:szCs w:val="24"/>
          <w:shd w:val="clear" w:fill="FFFFFF"/>
        </w:rPr>
        <w:t>报考材料，若再次不通过或逾期未重新提交报考材料则报名无效。</w:t>
      </w:r>
      <w:r>
        <w:rPr>
          <w:rStyle w:val="8"/>
          <w:rFonts w:hint="eastAsia" w:ascii="微软雅黑" w:hAnsi="微软雅黑" w:eastAsia="微软雅黑" w:cs="微软雅黑"/>
          <w:b/>
          <w:bCs/>
          <w:i w:val="0"/>
          <w:iCs w:val="0"/>
          <w:caps w:val="0"/>
          <w:color w:val="666666"/>
          <w:spacing w:val="0"/>
          <w:sz w:val="24"/>
          <w:szCs w:val="24"/>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2.邮寄报名材料</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研招办审核通过的考生须按照下列清单提供相应材料，其中报名登记表、专家推荐信、本硕成绩单须为原件，将材料排序（不需装订），并于</w:t>
      </w:r>
      <w:r>
        <w:rPr>
          <w:rStyle w:val="8"/>
          <w:rFonts w:hint="eastAsia" w:ascii="微软雅黑" w:hAnsi="微软雅黑" w:eastAsia="微软雅黑" w:cs="微软雅黑"/>
          <w:b/>
          <w:bCs/>
          <w:i w:val="0"/>
          <w:iCs w:val="0"/>
          <w:caps w:val="0"/>
          <w:color w:val="666666"/>
          <w:spacing w:val="0"/>
          <w:sz w:val="24"/>
          <w:szCs w:val="24"/>
          <w:shd w:val="clear" w:fill="FFFFFF"/>
        </w:rPr>
        <w:t>2024年4月6日</w:t>
      </w:r>
      <w:r>
        <w:rPr>
          <w:rFonts w:hint="eastAsia" w:ascii="微软雅黑" w:hAnsi="微软雅黑" w:eastAsia="微软雅黑" w:cs="微软雅黑"/>
          <w:i w:val="0"/>
          <w:iCs w:val="0"/>
          <w:caps w:val="0"/>
          <w:color w:val="666666"/>
          <w:spacing w:val="0"/>
          <w:sz w:val="24"/>
          <w:szCs w:val="24"/>
          <w:shd w:val="clear" w:fill="FFFFFF"/>
        </w:rPr>
        <w:t>前邮寄至数学与统计学院</w:t>
      </w:r>
      <w:r>
        <w:rPr>
          <w:rStyle w:val="8"/>
          <w:rFonts w:hint="eastAsia" w:ascii="微软雅黑" w:hAnsi="微软雅黑" w:eastAsia="微软雅黑" w:cs="微软雅黑"/>
          <w:b/>
          <w:bCs/>
          <w:i w:val="0"/>
          <w:iCs w:val="0"/>
          <w:caps w:val="0"/>
          <w:color w:val="666666"/>
          <w:spacing w:val="0"/>
          <w:sz w:val="24"/>
          <w:szCs w:val="24"/>
          <w:shd w:val="clear" w:fill="FFFFFF"/>
        </w:rPr>
        <w:t>（以寄出时间为准）</w:t>
      </w:r>
      <w:r>
        <w:rPr>
          <w:rFonts w:hint="eastAsia" w:ascii="微软雅黑" w:hAnsi="微软雅黑" w:eastAsia="微软雅黑" w:cs="微软雅黑"/>
          <w:i w:val="0"/>
          <w:iCs w:val="0"/>
          <w:caps w:val="0"/>
          <w:color w:val="666666"/>
          <w:spacing w:val="0"/>
          <w:sz w:val="24"/>
          <w:szCs w:val="24"/>
          <w:shd w:val="clear" w:fill="FFFFFF"/>
        </w:rPr>
        <w:t>，</w:t>
      </w:r>
      <w:r>
        <w:rPr>
          <w:rStyle w:val="8"/>
          <w:rFonts w:hint="eastAsia" w:ascii="微软雅黑" w:hAnsi="微软雅黑" w:eastAsia="微软雅黑" w:cs="微软雅黑"/>
          <w:b/>
          <w:bCs/>
          <w:i w:val="0"/>
          <w:iCs w:val="0"/>
          <w:caps w:val="0"/>
          <w:color w:val="666666"/>
          <w:spacing w:val="0"/>
          <w:sz w:val="24"/>
          <w:szCs w:val="24"/>
          <w:shd w:val="clear" w:fill="FFFFFF"/>
        </w:rPr>
        <w:t>超出截止时间邮寄的材料视为放弃。</w:t>
      </w:r>
      <w:r>
        <w:rPr>
          <w:rFonts w:hint="eastAsia" w:ascii="微软雅黑" w:hAnsi="微软雅黑" w:eastAsia="微软雅黑" w:cs="微软雅黑"/>
          <w:i w:val="0"/>
          <w:iCs w:val="0"/>
          <w:caps w:val="0"/>
          <w:color w:val="666666"/>
          <w:spacing w:val="0"/>
          <w:sz w:val="24"/>
          <w:szCs w:val="24"/>
          <w:shd w:val="clear" w:fill="FFFFFF"/>
        </w:rPr>
        <w:t>所有报考材料由学院留存备查，恕不退还。</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申请考核要求的纸质版材料清单（共计10项）</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 </w:t>
      </w:r>
      <w:r>
        <w:rPr>
          <w:rStyle w:val="8"/>
          <w:rFonts w:hint="eastAsia" w:ascii="微软雅黑" w:hAnsi="微软雅黑" w:eastAsia="微软雅黑" w:cs="微软雅黑"/>
          <w:b/>
          <w:bCs/>
          <w:i w:val="0"/>
          <w:iCs w:val="0"/>
          <w:caps w:val="0"/>
          <w:color w:val="666666"/>
          <w:spacing w:val="0"/>
          <w:sz w:val="24"/>
          <w:szCs w:val="24"/>
          <w:shd w:val="clear" w:fill="FFFFFF"/>
        </w:rPr>
        <w:t>申报材料目录表；</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 </w:t>
      </w:r>
      <w:r>
        <w:rPr>
          <w:rStyle w:val="8"/>
          <w:rFonts w:hint="eastAsia" w:ascii="微软雅黑" w:hAnsi="微软雅黑" w:eastAsia="微软雅黑" w:cs="微软雅黑"/>
          <w:b/>
          <w:bCs/>
          <w:i w:val="0"/>
          <w:iCs w:val="0"/>
          <w:caps w:val="0"/>
          <w:color w:val="666666"/>
          <w:spacing w:val="0"/>
          <w:sz w:val="24"/>
          <w:szCs w:val="24"/>
          <w:shd w:val="clear" w:fill="FFFFFF"/>
        </w:rPr>
        <w:t>西北工业大学攻读博士学位研究生报名登记表。表格中考生单位推荐意见务必签字盖章；</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(3) </w:t>
      </w:r>
      <w:r>
        <w:rPr>
          <w:rStyle w:val="8"/>
          <w:rFonts w:hint="eastAsia" w:ascii="微软雅黑" w:hAnsi="微软雅黑" w:eastAsia="微软雅黑" w:cs="微软雅黑"/>
          <w:b/>
          <w:bCs/>
          <w:i w:val="0"/>
          <w:iCs w:val="0"/>
          <w:caps w:val="0"/>
          <w:color w:val="666666"/>
          <w:spacing w:val="0"/>
          <w:sz w:val="24"/>
          <w:szCs w:val="24"/>
          <w:shd w:val="clear" w:fill="FFFFFF"/>
        </w:rPr>
        <w:t>报考导师的《报考导师推荐信》，报考导师本人填写并签字，将原件或扫描件转给考生（见附件）；</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(4) </w:t>
      </w:r>
      <w:r>
        <w:rPr>
          <w:rStyle w:val="8"/>
          <w:rFonts w:hint="eastAsia" w:ascii="微软雅黑" w:hAnsi="微软雅黑" w:eastAsia="微软雅黑" w:cs="微软雅黑"/>
          <w:b/>
          <w:bCs/>
          <w:i w:val="0"/>
          <w:iCs w:val="0"/>
          <w:caps w:val="0"/>
          <w:color w:val="666666"/>
          <w:spacing w:val="0"/>
          <w:sz w:val="24"/>
          <w:szCs w:val="24"/>
          <w:shd w:val="clear" w:fill="FFFFFF"/>
        </w:rPr>
        <w:t>两名与报考学科相关的高级职称专家填写的《专家推荐书》（副高以上职称，至少一名为博士生导师）；</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(5) </w:t>
      </w:r>
      <w:r>
        <w:rPr>
          <w:rStyle w:val="8"/>
          <w:rFonts w:hint="eastAsia" w:ascii="微软雅黑" w:hAnsi="微软雅黑" w:eastAsia="微软雅黑" w:cs="微软雅黑"/>
          <w:b/>
          <w:bCs/>
          <w:i w:val="0"/>
          <w:iCs w:val="0"/>
          <w:caps w:val="0"/>
          <w:color w:val="666666"/>
          <w:spacing w:val="0"/>
          <w:sz w:val="24"/>
          <w:szCs w:val="24"/>
          <w:shd w:val="clear" w:fill="FFFFFF"/>
        </w:rPr>
        <w:t>身份证件复印件；应届硕士毕业生需附注册学期完整的学生证复印件；军人需另附军官证复印件；</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(6) </w:t>
      </w:r>
      <w:r>
        <w:rPr>
          <w:rStyle w:val="8"/>
          <w:rFonts w:hint="eastAsia" w:ascii="微软雅黑" w:hAnsi="微软雅黑" w:eastAsia="微软雅黑" w:cs="微软雅黑"/>
          <w:b/>
          <w:bCs/>
          <w:i w:val="0"/>
          <w:iCs w:val="0"/>
          <w:caps w:val="0"/>
          <w:color w:val="666666"/>
          <w:spacing w:val="0"/>
          <w:sz w:val="24"/>
          <w:szCs w:val="24"/>
          <w:shd w:val="clear" w:fill="FFFFFF"/>
        </w:rPr>
        <w:t>学历学位及英语成绩证明材料；</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(7) </w:t>
      </w:r>
      <w:r>
        <w:rPr>
          <w:rStyle w:val="8"/>
          <w:rFonts w:hint="eastAsia" w:ascii="微软雅黑" w:hAnsi="微软雅黑" w:eastAsia="微软雅黑" w:cs="微软雅黑"/>
          <w:b/>
          <w:bCs/>
          <w:i w:val="0"/>
          <w:iCs w:val="0"/>
          <w:caps w:val="0"/>
          <w:color w:val="666666"/>
          <w:spacing w:val="0"/>
          <w:sz w:val="24"/>
          <w:szCs w:val="24"/>
          <w:shd w:val="clear" w:fill="FFFFFF"/>
        </w:rPr>
        <w:t>本科及硕士阶段成绩单（须加盖所在学院或学校学习成绩管理部门公章）</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(8) </w:t>
      </w:r>
      <w:r>
        <w:rPr>
          <w:rStyle w:val="8"/>
          <w:rFonts w:hint="eastAsia" w:ascii="微软雅黑" w:hAnsi="微软雅黑" w:eastAsia="微软雅黑" w:cs="微软雅黑"/>
          <w:b/>
          <w:bCs/>
          <w:i w:val="0"/>
          <w:iCs w:val="0"/>
          <w:caps w:val="0"/>
          <w:color w:val="666666"/>
          <w:spacing w:val="0"/>
          <w:sz w:val="24"/>
          <w:szCs w:val="24"/>
          <w:shd w:val="clear" w:fill="FFFFFF"/>
        </w:rPr>
        <w:t>成果证明材料：</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①已发表的学术论文复印件（含期刊封皮目录全文），已录用未刊出的论文复印件和录用证明复印件。如论文被SCI/SSCI收录，需提供文章检索证明复印件；如论文发表的期刊为SCI/SSCI刊源，但论文尚未被检索，则需提供期刊为SCI/SSCI的刊源证明复印件；</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②已获得的奖励证书复印件、参与科研项目佐证材料复印件、已取得授权的专利证书复印件等，可以体现本人学术水平与能力的其他相关材料。</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(9) </w:t>
      </w:r>
      <w:r>
        <w:rPr>
          <w:rStyle w:val="8"/>
          <w:rFonts w:hint="eastAsia" w:ascii="微软雅黑" w:hAnsi="微软雅黑" w:eastAsia="微软雅黑" w:cs="微软雅黑"/>
          <w:b/>
          <w:bCs/>
          <w:i w:val="0"/>
          <w:iCs w:val="0"/>
          <w:caps w:val="0"/>
          <w:color w:val="666666"/>
          <w:spacing w:val="0"/>
          <w:sz w:val="24"/>
          <w:szCs w:val="24"/>
          <w:shd w:val="clear" w:fill="FFFFFF"/>
        </w:rPr>
        <w:t>硕士学位论文封皮复印件、中英摘要和结论部分（往届生）或硕士学位论文开题报告（应届生）；</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(10) 科学研究计划书，字数不少于2000字，列出必要的参考文献。</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邮寄方式：顺丰或EMS特快专递</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邮寄地址：陕西省西安市长安区东祥路1号西北工业大学数学与统计学院启翔楼334办公室</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联系人：王老师</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联系方式：029-88431694</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3.招生单位审核。</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学院组织成立审核专家组，审核专家组不少于5人，来自不同学科方向，对网报资格审核通过的考生进行量化审核，按一定的录取差额比例择优选拔进入综合考核的考生。</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四、综合考核</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学院组织成立综合考核专家组，综合考核专家组由具有正高职称的博士生导师组成，不少于9人，来自不同学科方向。综合考核专家组根据学科培养目标的要求，对进入综合考核的考生进行考核。（其中，同等学力考生应加试2门所报考专业的硕士主干课程）。</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考核方式为面试，内容包含思想政治、外国语水平、专业基础知识及科研创新能力等方面。考核过程全程录音录像，考核流程如下：</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（一）现场学术汇报：每位考生准备15分钟的PPT汇报，汇报内容包括英文自我介绍、硕士阶段学位论文研究内容及成果、博士阶段研究计划。重点考查考生科研能力、科研成果和学术研究经历等；</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（二）现场专业提问：专家提问10分钟，重点考核考生的思想政治素质、专业知识、学习动机、研究能力、培养潜力、逻辑思维与表达能力、创新意识与分析解决问题的能力等。</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综合考核成绩：每位专家按照满分100对考生进行综合打分，其中外国语水平20分，专业基础知识及科研创新能力80分。综合考核总成绩未达到60分不予录取。思想政治不计入总成绩，但考核不合格的不予录取。</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五、录取</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学院根据招生计划数、考生综合考核成绩、导师意愿及招生指标等全面衡量，择优选拔，确定拟录取名单，报学院招生工作领导小组审议，审议通过后进行公示，公示无异议后，报学校研究生院。未经公示的考生一律不得录取。</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六、注意事项</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1.网上报名时必需保证所填信息的准确无误，特别是一些关键信息：身份证号码，本科、硕士学位证书编号，本科、硕士学历证书编号，报考专业、报考导师等信息，应届硕士须填写在校学号。由于这些信息要上报国家备案，不填或错填所造成的后果，由考生个人承担。</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2.我校学术型博士研究生（不含各类专项计划）均为非定向就业。录取为非定向就业类别的博士研究生（含工程博士），档案一律调至我校，毕业后自主择业，享受奖助学金。</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3.不缴纳报名费者报名无效，报名费一经缴纳概不退还。</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4.重复录取的考生，录取信息无法通过录检上报，造成不能录取的后果，由考生自行承担。</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考生报考前应与所报导师取得联系，了解导师科研方向与招生指标，并征询导师意见。</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七、信息公开</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数学与统计学院将在学院网站公示材料审核结果、拟录取名单等相关信息。</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八、联系方式</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联系电话：029-88431694</w:t>
      </w:r>
    </w:p>
    <w:p>
      <w:pPr>
        <w:pStyle w:val="5"/>
        <w:keepNext w:val="0"/>
        <w:keepLines w:val="0"/>
        <w:widowControl/>
        <w:suppressLineNumbers w:val="0"/>
        <w:spacing w:before="0" w:beforeAutospacing="0" w:after="150" w:afterAutospacing="0" w:line="30" w:lineRule="atLeast"/>
        <w:ind w:left="0" w:right="0"/>
        <w:rPr>
          <w:color w:val="666666"/>
          <w:sz w:val="24"/>
          <w:szCs w:val="24"/>
        </w:rPr>
      </w:pPr>
      <w:r>
        <w:rPr>
          <w:rStyle w:val="8"/>
          <w:rFonts w:hint="eastAsia" w:ascii="微软雅黑" w:hAnsi="微软雅黑" w:eastAsia="微软雅黑" w:cs="微软雅黑"/>
          <w:b/>
          <w:bCs/>
          <w:i w:val="0"/>
          <w:iCs w:val="0"/>
          <w:caps w:val="0"/>
          <w:color w:val="666666"/>
          <w:spacing w:val="0"/>
          <w:sz w:val="24"/>
          <w:szCs w:val="24"/>
          <w:shd w:val="clear" w:fill="FFFFFF"/>
        </w:rPr>
        <w:t>       </w:t>
      </w:r>
      <w:r>
        <w:rPr>
          <w:rFonts w:hint="eastAsia" w:ascii="微软雅黑" w:hAnsi="微软雅黑" w:eastAsia="微软雅黑" w:cs="微软雅黑"/>
          <w:i w:val="0"/>
          <w:iCs w:val="0"/>
          <w:caps w:val="0"/>
          <w:color w:val="666666"/>
          <w:spacing w:val="0"/>
          <w:sz w:val="24"/>
          <w:szCs w:val="24"/>
          <w:shd w:val="clear" w:fill="FFFFFF"/>
        </w:rPr>
        <w:t>联系邮箱：xuanwang@nwpu.edu.cn</w:t>
      </w:r>
    </w:p>
    <w:p>
      <w:pPr>
        <w:pStyle w:val="5"/>
        <w:keepNext w:val="0"/>
        <w:keepLines w:val="0"/>
        <w:widowControl/>
        <w:suppressLineNumbers w:val="0"/>
        <w:spacing w:before="0" w:beforeAutospacing="0" w:after="150" w:afterAutospacing="0" w:line="30" w:lineRule="atLeast"/>
        <w:ind w:left="0" w:right="0"/>
        <w:rPr>
          <w:color w:val="666666"/>
          <w:sz w:val="24"/>
          <w:szCs w:val="24"/>
        </w:rPr>
      </w:pPr>
    </w:p>
    <w:p>
      <w:pPr>
        <w:pStyle w:val="5"/>
        <w:keepNext w:val="0"/>
        <w:keepLines w:val="0"/>
        <w:widowControl/>
        <w:suppressLineNumbers w:val="0"/>
        <w:spacing w:before="0" w:beforeAutospacing="0" w:after="150" w:afterAutospacing="0" w:line="30" w:lineRule="atLeast"/>
        <w:ind w:left="0" w:right="0"/>
        <w:jc w:val="right"/>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数学与统计学院</w:t>
      </w:r>
    </w:p>
    <w:p>
      <w:pPr>
        <w:pStyle w:val="5"/>
        <w:keepNext w:val="0"/>
        <w:keepLines w:val="0"/>
        <w:widowControl/>
        <w:suppressLineNumbers w:val="0"/>
        <w:spacing w:before="0" w:beforeAutospacing="0" w:after="150" w:afterAutospacing="0" w:line="30" w:lineRule="atLeast"/>
        <w:ind w:left="0" w:right="0"/>
        <w:jc w:val="right"/>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2024年3月12日</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"https://math.nwpu.edu.cn/system/_content/download.jsp?urltype=news.DownloadAttachUrl&amp;owner=1640407600&amp;wbfileid=496201923281DB7F0566274636D37475"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附件1：西北工业大学攻读博士学位研究生报名登记表.doc</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】已下载24次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"https://math.nwpu.edu.cn/system/_content/download.jsp?urltype=news.DownloadAttachUrl&amp;owner=1640407600&amp;wbfileid=4288C236671BF81C099C597F80FD3237"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附件2：西北工业大学攻读博士学位研究生专家推荐信.doc</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】已下载15次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"https://math.nwpu.edu.cn/system/_content/download.jsp?urltype=news.DownloadAttachUrl&amp;owner=1640407600&amp;wbfileid=65EDFF06B7D5BFBAAC29B02795947293"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附件3：西北工业大学攻读博士学位研究生网报上传材料PDF样例.pdf</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】已下载17次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"https://math.nwpu.edu.cn/system/_content/download.jsp?urltype=news.DownloadAttachUrl&amp;owner=1640407600&amp;wbfileid=CADE89B60838D8F1FF0E8AFDA31F89D2"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附件4：西北工业大学“申请-考核”制考生端操作手册.pdf</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】已下载14次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"https://math.nwpu.edu.cn/system/_content/download.jsp?urltype=news.DownloadAttachUrl&amp;owner=1640407600&amp;wbfileid=A5F07837ACE9279D0643A198C9A81BD2"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附件5：数学与统计学院博士“申请-考核”制报考信息和前期成果清单.xlsx</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】已下载24次</w:t>
      </w:r>
    </w:p>
    <w:p>
      <w:pPr>
        <w:keepNext w:val="0"/>
        <w:keepLines w:val="0"/>
        <w:widowControl/>
        <w:numPr>
          <w:ilvl w:val="0"/>
          <w:numId w:val="1"/>
        </w:numPr>
        <w:suppressLineNumbers w:val="0"/>
        <w:spacing w:before="0" w:beforeAutospacing="1" w:after="0" w:afterAutospacing="1" w:line="30" w:lineRule="atLeast"/>
        <w:ind w:left="720" w:hanging="360"/>
        <w:rPr>
          <w:color w:val="666666"/>
          <w:sz w:val="24"/>
          <w:szCs w:val="24"/>
        </w:rPr>
      </w:pPr>
      <w:r>
        <w:rPr>
          <w:rFonts w:hint="eastAsia" w:ascii="微软雅黑" w:hAnsi="微软雅黑" w:eastAsia="微软雅黑" w:cs="微软雅黑"/>
          <w:i w:val="0"/>
          <w:iCs w:val="0"/>
          <w:caps w:val="0"/>
          <w:color w:val="666666"/>
          <w:spacing w:val="0"/>
          <w:sz w:val="24"/>
          <w:szCs w:val="24"/>
          <w:shd w:val="clear" w:fill="FFFFFF"/>
        </w:rPr>
        <w:t>附件【</w:t>
      </w:r>
      <w:r>
        <w:rPr>
          <w:rFonts w:hint="eastAsia" w:ascii="微软雅黑" w:hAnsi="微软雅黑" w:eastAsia="微软雅黑" w:cs="微软雅黑"/>
          <w:i w:val="0"/>
          <w:iCs w:val="0"/>
          <w:caps w:val="0"/>
          <w:color w:val="666666"/>
          <w:spacing w:val="0"/>
          <w:sz w:val="24"/>
          <w:szCs w:val="24"/>
          <w:u w:val="none"/>
          <w:shd w:val="clear" w:fill="FFFFFF"/>
        </w:rPr>
        <w:fldChar w:fldCharType="begin"/>
      </w:r>
      <w:r>
        <w:rPr>
          <w:rFonts w:hint="eastAsia" w:ascii="微软雅黑" w:hAnsi="微软雅黑" w:eastAsia="微软雅黑" w:cs="微软雅黑"/>
          <w:i w:val="0"/>
          <w:iCs w:val="0"/>
          <w:caps w:val="0"/>
          <w:color w:val="666666"/>
          <w:spacing w:val="0"/>
          <w:sz w:val="24"/>
          <w:szCs w:val="24"/>
          <w:u w:val="none"/>
          <w:shd w:val="clear" w:fill="FFFFFF"/>
        </w:rPr>
        <w:instrText xml:space="preserve"> HYPERLINK "https://math.nwpu.edu.cn/system/_content/download.jsp?urltype=news.DownloadAttachUrl&amp;owner=1640407600&amp;wbfileid=200C0FA7E7A14BA454B5DD699FE0722E" \t "https://math.nwpu.edu.cn/info/1051/_blank" </w:instrText>
      </w:r>
      <w:r>
        <w:rPr>
          <w:rFonts w:hint="eastAsia" w:ascii="微软雅黑" w:hAnsi="微软雅黑" w:eastAsia="微软雅黑" w:cs="微软雅黑"/>
          <w:i w:val="0"/>
          <w:iCs w:val="0"/>
          <w:caps w:val="0"/>
          <w:color w:val="666666"/>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666666"/>
          <w:spacing w:val="0"/>
          <w:sz w:val="24"/>
          <w:szCs w:val="24"/>
          <w:u w:val="none"/>
          <w:shd w:val="clear" w:fill="FFFFFF"/>
        </w:rPr>
        <w:t>附件6：报考导师推荐信.doc</w:t>
      </w:r>
      <w:r>
        <w:rPr>
          <w:rFonts w:hint="eastAsia" w:ascii="微软雅黑" w:hAnsi="微软雅黑" w:eastAsia="微软雅黑" w:cs="微软雅黑"/>
          <w:i w:val="0"/>
          <w:iCs w:val="0"/>
          <w:caps w:val="0"/>
          <w:color w:val="666666"/>
          <w:spacing w:val="0"/>
          <w:sz w:val="24"/>
          <w:szCs w:val="24"/>
          <w:u w:val="non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】已下载19次</w:t>
      </w:r>
    </w:p>
    <w:p>
      <w:pPr>
        <w:rPr>
          <w:rFonts w:hint="default" w:ascii="微软雅黑" w:hAnsi="微软雅黑" w:eastAsia="微软雅黑" w:cs="微软雅黑"/>
          <w:i w:val="0"/>
          <w:iCs w:val="0"/>
          <w:caps w:val="0"/>
          <w:color w:val="333333"/>
          <w:spacing w:val="0"/>
          <w:sz w:val="42"/>
          <w:szCs w:val="4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C8D84"/>
    <w:multiLevelType w:val="multilevel"/>
    <w:tmpl w:val="850C8D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2F00F21"/>
    <w:rsid w:val="3570223A"/>
    <w:rsid w:val="3AC961FF"/>
    <w:rsid w:val="45BD3779"/>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AD1B6BD43090408692CDBED1A8D1D36F_13</vt:lpwstr>
  </property>
</Properties>
</file>