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E1D7B">
      <w:pPr>
        <w:widowControl/>
        <w:spacing w:line="480" w:lineRule="auto"/>
        <w:jc w:val="center"/>
        <w:rPr>
          <w:rFonts w:ascii="Times New Roman" w:hAnsi="Times New Roman" w:eastAsia="华文中宋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kern w:val="0"/>
          <w:sz w:val="32"/>
          <w:szCs w:val="32"/>
        </w:rPr>
        <w:t>经济管理学院2025年博士研究生复试录取</w:t>
      </w:r>
      <w:r>
        <w:rPr>
          <w:rFonts w:ascii="Times New Roman" w:hAnsi="Times New Roman" w:eastAsia="华文中宋" w:cs="Times New Roman"/>
          <w:b/>
          <w:kern w:val="0"/>
          <w:sz w:val="32"/>
          <w:szCs w:val="32"/>
        </w:rPr>
        <w:t>工作细则</w:t>
      </w:r>
    </w:p>
    <w:p w14:paraId="5E7DF09E">
      <w:pPr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84BDD5"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经公示初审合格者(其中需参加学校英语考试者通过考试)须参加学院组织的资格审核、学科考核遴选（专业综合知识笔试和综合能力面试）及体检环节，全部通过后才能具备录取资格。具体程序如下： </w:t>
      </w:r>
    </w:p>
    <w:p w14:paraId="1F736574">
      <w:pPr>
        <w:ind w:firstLine="560" w:firstLineChars="200"/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一、资格审核验证 </w:t>
      </w:r>
    </w:p>
    <w:p w14:paraId="2907DB2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时间：20</w:t>
      </w:r>
      <w:r>
        <w:rPr>
          <w:rFonts w:hint="eastAsia" w:ascii="仿宋_GB2312" w:eastAsia="仿宋_GB2312"/>
          <w:sz w:val="28"/>
          <w:szCs w:val="28"/>
        </w:rPr>
        <w:t>25</w:t>
      </w:r>
      <w:r>
        <w:rPr>
          <w:rFonts w:ascii="仿宋_GB2312" w:eastAsia="仿宋_GB2312"/>
          <w:sz w:val="28"/>
          <w:szCs w:val="28"/>
        </w:rPr>
        <w:t>年4月</w:t>
      </w:r>
      <w:r>
        <w:rPr>
          <w:rFonts w:hint="eastAsia" w:ascii="仿宋_GB2312" w:eastAsia="仿宋_GB2312"/>
          <w:sz w:val="28"/>
          <w:szCs w:val="28"/>
        </w:rPr>
        <w:t>24</w:t>
      </w:r>
      <w:r>
        <w:rPr>
          <w:rFonts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>（周四）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下</w:t>
      </w:r>
      <w:r>
        <w:rPr>
          <w:rFonts w:ascii="仿宋_GB2312" w:eastAsia="仿宋_GB2312"/>
          <w:sz w:val="28"/>
          <w:szCs w:val="28"/>
        </w:rPr>
        <w:t>午</w:t>
      </w:r>
      <w:r>
        <w:rPr>
          <w:rFonts w:hint="eastAsia" w:ascii="仿宋_GB2312" w:eastAsia="仿宋_GB2312"/>
          <w:sz w:val="28"/>
          <w:szCs w:val="28"/>
        </w:rPr>
        <w:t>2:00—5:00（可与面试交叉进行）</w:t>
      </w:r>
    </w:p>
    <w:p w14:paraId="2D6F09A3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地点:卫岗校区第三实验楼706</w:t>
      </w:r>
    </w:p>
    <w:p w14:paraId="17D17AF9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考生需将所有盖章、签字的纸质材料交至学院审核，提交材料包括：</w:t>
      </w:r>
    </w:p>
    <w:p w14:paraId="5A67643E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1.《南京农业大学2025年报考博士学位</w:t>
      </w:r>
      <w:r>
        <w:rPr>
          <w:rFonts w:ascii="仿宋_GB2312" w:eastAsia="仿宋_GB2312"/>
          <w:sz w:val="28"/>
          <w:szCs w:val="28"/>
        </w:rPr>
        <w:t>研究生</w:t>
      </w:r>
      <w:r>
        <w:rPr>
          <w:rFonts w:hint="eastAsia" w:ascii="仿宋_GB2312" w:eastAsia="仿宋_GB2312"/>
          <w:sz w:val="28"/>
          <w:szCs w:val="28"/>
        </w:rPr>
        <w:t>申请表》。</w:t>
      </w:r>
    </w:p>
    <w:p w14:paraId="4B7D8ACB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2.本人有效身份证正、反面（查验原件、收复印件）。</w:t>
      </w:r>
    </w:p>
    <w:p w14:paraId="2A4279A5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3.本科毕业证书、学士学位证书（查验原件、收复印件）。</w:t>
      </w:r>
    </w:p>
    <w:p w14:paraId="534177FF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4.硕士毕业证书、硕士学位证书（应届硕士毕业生提交学生证）（查验原件、收复印件）。</w:t>
      </w:r>
    </w:p>
    <w:p w14:paraId="11A54F4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5.英语水平证书或成绩单（查验原件、收复印件）。</w:t>
      </w:r>
    </w:p>
    <w:p w14:paraId="0DDFF26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6.获奖证书、课题、发明专利、已发表（录用）论文等或其它可以证明考生科研能力和水平的证明材料（查验原件、收复印件）。</w:t>
      </w:r>
    </w:p>
    <w:p w14:paraId="6362FA1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7.硕士学位论文的封面和摘要（应届硕士毕业生可提供论文开题报告、论文摘要和核心研究内容等）。</w:t>
      </w:r>
    </w:p>
    <w:p w14:paraId="6720FF52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8.拟攻读博士学位的科学研究计划。</w:t>
      </w:r>
    </w:p>
    <w:p w14:paraId="77EFEB1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9.《南京农业大学2025年报考博士学位</w:t>
      </w:r>
      <w:r>
        <w:rPr>
          <w:rFonts w:ascii="仿宋_GB2312" w:eastAsia="仿宋_GB2312"/>
          <w:sz w:val="28"/>
          <w:szCs w:val="28"/>
        </w:rPr>
        <w:t>研究生</w:t>
      </w:r>
      <w:r>
        <w:rPr>
          <w:rFonts w:hint="eastAsia" w:ascii="仿宋_GB2312" w:eastAsia="仿宋_GB2312"/>
          <w:sz w:val="28"/>
          <w:szCs w:val="28"/>
        </w:rPr>
        <w:t>思想政治品德考核表》，应届生加盖所在学院党委公章，已就业考生加盖所在单位党委或人事部门公章，未就业考生生加盖档案保管单位公章。</w:t>
      </w:r>
    </w:p>
    <w:p w14:paraId="4A1BC12E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10.两名所报考学科专业领域内副教授（或相当于副教授)及以上职称专家推荐表（不含报考导师）。</w:t>
      </w:r>
    </w:p>
    <w:p w14:paraId="25CECF1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</w:t>
      </w:r>
      <w:r>
        <w:rPr>
          <w:rFonts w:ascii="仿宋_GB2312" w:eastAsia="仿宋_GB2312"/>
          <w:sz w:val="28"/>
          <w:szCs w:val="28"/>
        </w:rPr>
        <w:t>《博士学位研究生网上报名信息简表》（通过网上报名系统生成打印）</w:t>
      </w:r>
    </w:p>
    <w:p w14:paraId="09EC575E">
      <w:pPr>
        <w:ind w:firstLine="560" w:firstLineChars="200"/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综合知识笔试 </w:t>
      </w:r>
    </w:p>
    <w:p w14:paraId="4AE05DBB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1、所有考生均须参加专业综合知识笔试：</w:t>
      </w:r>
    </w:p>
    <w:p w14:paraId="1C78ABB3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时 间：4月</w:t>
      </w:r>
      <w:r>
        <w:rPr>
          <w:rFonts w:hint="eastAsia" w:ascii="仿宋_GB2312" w:eastAsia="仿宋_GB2312"/>
          <w:sz w:val="28"/>
          <w:szCs w:val="28"/>
        </w:rPr>
        <w:t>24</w:t>
      </w:r>
      <w:r>
        <w:rPr>
          <w:rFonts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>（周四）上</w:t>
      </w:r>
      <w:r>
        <w:rPr>
          <w:rFonts w:ascii="仿宋_GB2312" w:eastAsia="仿宋_GB2312"/>
          <w:sz w:val="28"/>
          <w:szCs w:val="28"/>
        </w:rPr>
        <w:t>午</w:t>
      </w:r>
      <w:r>
        <w:rPr>
          <w:rFonts w:hint="eastAsia" w:ascii="仿宋_GB2312" w:eastAsia="仿宋_GB2312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0-</w:t>
      </w:r>
      <w:r>
        <w:rPr>
          <w:rFonts w:hint="eastAsia" w:ascii="仿宋_GB2312" w:eastAsia="仿宋_GB2312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5C5FA08E"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地 点：</w:t>
      </w:r>
      <w:r>
        <w:rPr>
          <w:rFonts w:hint="eastAsia" w:ascii="仿宋_GB2312" w:eastAsia="仿宋_GB2312"/>
          <w:sz w:val="28"/>
          <w:szCs w:val="28"/>
        </w:rPr>
        <w:t>卫岗校区教学楼A306</w:t>
      </w:r>
    </w:p>
    <w:p w14:paraId="5B9F6012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考查形式：闭卷</w:t>
      </w:r>
    </w:p>
    <w:p w14:paraId="0C356F61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笔试时请带好身份证和准考证供查验。专业综合知识笔试占总成绩的30%。</w:t>
      </w:r>
    </w:p>
    <w:p w14:paraId="78FE91BC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2、以下考生为非经济管理专业硕士毕业生，除参加上述考试外，还须加试经济管理理论基础。成绩低于</w:t>
      </w:r>
      <w:r>
        <w:rPr>
          <w:rFonts w:ascii="仿宋_GB2312" w:eastAsia="仿宋_GB2312"/>
          <w:sz w:val="28"/>
          <w:szCs w:val="28"/>
        </w:rPr>
        <w:t xml:space="preserve"> 60 </w:t>
      </w:r>
      <w:r>
        <w:rPr>
          <w:rFonts w:hint="eastAsia" w:ascii="仿宋_GB2312" w:eastAsia="仿宋_GB2312"/>
          <w:sz w:val="28"/>
          <w:szCs w:val="28"/>
        </w:rPr>
        <w:t>分者不予录取。</w:t>
      </w:r>
    </w:p>
    <w:p w14:paraId="1FF31F2D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考生姓名如下：</w:t>
      </w:r>
    </w:p>
    <w:tbl>
      <w:tblPr>
        <w:tblStyle w:val="6"/>
        <w:tblW w:w="57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</w:tblGrid>
      <w:tr w14:paraId="05B59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10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刘兆利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5DB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甄尚松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2BE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郑雪丽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255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于秀秀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51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邱欣悦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51EA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李雅君</w:t>
            </w:r>
          </w:p>
        </w:tc>
      </w:tr>
      <w:tr w14:paraId="2BA5A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DFA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魏凯双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E8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陈真好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B01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1EE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CC6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陈文元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063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温素悦</w:t>
            </w:r>
          </w:p>
        </w:tc>
      </w:tr>
      <w:tr w14:paraId="46276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126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章铭珠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119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李元豪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BB3F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李冰融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4DA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孙梦敏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03E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郑皓洋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A49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梅林峰</w:t>
            </w:r>
          </w:p>
        </w:tc>
      </w:tr>
      <w:tr w14:paraId="1F6DD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D8C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韩乐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43C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高灿灿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4B4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684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AB59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6621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18B782A3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时 间：4月</w:t>
      </w:r>
      <w:r>
        <w:rPr>
          <w:rFonts w:hint="eastAsia" w:ascii="仿宋_GB2312" w:eastAsia="仿宋_GB2312"/>
          <w:sz w:val="28"/>
          <w:szCs w:val="28"/>
        </w:rPr>
        <w:t>25</w:t>
      </w:r>
      <w:r>
        <w:rPr>
          <w:rFonts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>（周五）上午9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</w:rPr>
        <w:t>00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</w:rPr>
        <w:t>11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ascii="仿宋_GB2312" w:eastAsia="仿宋_GB2312"/>
          <w:sz w:val="28"/>
          <w:szCs w:val="28"/>
        </w:rPr>
        <w:t>0</w:t>
      </w:r>
    </w:p>
    <w:p w14:paraId="531B6FAB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地 点：</w:t>
      </w:r>
      <w:r>
        <w:rPr>
          <w:rFonts w:hint="eastAsia" w:ascii="仿宋_GB2312" w:eastAsia="仿宋_GB2312"/>
          <w:sz w:val="28"/>
          <w:szCs w:val="28"/>
        </w:rPr>
        <w:t xml:space="preserve">卫岗校区第三实验楼901 </w:t>
      </w:r>
    </w:p>
    <w:p w14:paraId="5E97E5C3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考查形式：闭卷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0456403C">
      <w:pPr>
        <w:ind w:firstLine="560" w:firstLineChars="200"/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、综合能力面试</w:t>
      </w:r>
      <w:r>
        <w:rPr>
          <w:rFonts w:hint="eastAsia" w:ascii="黑体" w:hAnsi="黑体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BEB01D4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时间及地点安排：</w:t>
      </w:r>
      <w:r>
        <w:rPr>
          <w:rFonts w:hint="eastAsia" w:ascii="仿宋_GB2312" w:eastAsia="仿宋_GB2312"/>
          <w:sz w:val="28"/>
          <w:szCs w:val="28"/>
        </w:rPr>
        <w:t>4月24日（周四）下午1:30 ，地点于复试当天另行通知。</w:t>
      </w:r>
    </w:p>
    <w:p w14:paraId="01B21F86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面试内容：</w:t>
      </w:r>
      <w:r>
        <w:rPr>
          <w:rFonts w:hint="eastAsia" w:ascii="仿宋_GB2312" w:eastAsia="仿宋_GB2312"/>
          <w:sz w:val="28"/>
          <w:szCs w:val="28"/>
        </w:rPr>
        <w:t>由学科考核组对申请者进行综合能力面试，每位申请者面试时间不少于</w:t>
      </w:r>
      <w:r>
        <w:rPr>
          <w:rFonts w:ascii="仿宋_GB2312" w:eastAsia="仿宋_GB2312"/>
          <w:sz w:val="28"/>
          <w:szCs w:val="28"/>
        </w:rPr>
        <w:t>30</w:t>
      </w:r>
      <w:r>
        <w:rPr>
          <w:rFonts w:hint="eastAsia" w:ascii="仿宋_GB2312" w:eastAsia="仿宋_GB2312"/>
          <w:sz w:val="28"/>
          <w:szCs w:val="28"/>
        </w:rPr>
        <w:t>分钟，包括申请者个人陈述（含个人简历与科研成果、研修计划等，采用</w:t>
      </w:r>
      <w:r>
        <w:rPr>
          <w:rFonts w:ascii="仿宋_GB2312" w:eastAsia="仿宋_GB2312"/>
          <w:sz w:val="28"/>
          <w:szCs w:val="28"/>
        </w:rPr>
        <w:t>PPT</w:t>
      </w:r>
      <w:r>
        <w:rPr>
          <w:rFonts w:hint="eastAsia" w:ascii="仿宋_GB2312" w:eastAsia="仿宋_GB2312"/>
          <w:sz w:val="28"/>
          <w:szCs w:val="28"/>
        </w:rPr>
        <w:t>形式）和综合面试（内容包括专业知识、科研能力、英语口语和综合潜力等）。面试专家对申请者进行无记名打分，每位评委按照百分制独立打分，平均分为最终面试成绩，占总成绩的</w:t>
      </w:r>
      <w:r>
        <w:rPr>
          <w:rFonts w:ascii="仿宋_GB2312" w:eastAsia="仿宋_GB2312"/>
          <w:sz w:val="28"/>
          <w:szCs w:val="28"/>
        </w:rPr>
        <w:t>70%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97014BF">
      <w:p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四、体检 </w:t>
      </w:r>
    </w:p>
    <w:p w14:paraId="4BD8BEA7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考生体检工作在考生拟录取后组织进行，参照《普通高等学校招生体检工作指导意见》规定执行，具体安排另行通知。</w:t>
      </w:r>
    </w:p>
    <w:p w14:paraId="5516E049">
      <w:p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五、名单公示</w:t>
      </w:r>
    </w:p>
    <w:p w14:paraId="69A745A1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1、复试结束后1个工作日内，学院须将进入复试考生的复试成绩在学院网站进行公示，公示时间不少于3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日。</w:t>
      </w:r>
    </w:p>
    <w:p w14:paraId="51272E05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学院在结合导师招生资格及名额的基础上，根据申请人的复核总成绩排名，确定拟录取考生名单，并报学校审批，拟录取名单（含相关成绩信息）由学校统一公示，公示时间不少于10个工作日，未经公示的考生不得录取。</w:t>
      </w:r>
    </w:p>
    <w:p w14:paraId="671D4B4F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 w14:paraId="69DEF934">
      <w:pPr>
        <w:ind w:firstLine="560" w:firstLineChars="20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南京农业大学经管学院 </w:t>
      </w:r>
    </w:p>
    <w:p w14:paraId="2A0B2220">
      <w:pPr>
        <w:ind w:firstLine="560" w:firstLineChars="20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2025年4月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1C"/>
    <w:rsid w:val="00013E7D"/>
    <w:rsid w:val="0002692D"/>
    <w:rsid w:val="00052EDB"/>
    <w:rsid w:val="00075E6A"/>
    <w:rsid w:val="000A5E8E"/>
    <w:rsid w:val="000B6B4C"/>
    <w:rsid w:val="000E5471"/>
    <w:rsid w:val="001322A7"/>
    <w:rsid w:val="00156459"/>
    <w:rsid w:val="00165437"/>
    <w:rsid w:val="001718C5"/>
    <w:rsid w:val="001720BA"/>
    <w:rsid w:val="00196C1C"/>
    <w:rsid w:val="001B6143"/>
    <w:rsid w:val="001E2E93"/>
    <w:rsid w:val="001F3939"/>
    <w:rsid w:val="002245A8"/>
    <w:rsid w:val="00230438"/>
    <w:rsid w:val="002714EC"/>
    <w:rsid w:val="0027441B"/>
    <w:rsid w:val="00285B62"/>
    <w:rsid w:val="002D284E"/>
    <w:rsid w:val="002F111B"/>
    <w:rsid w:val="002F2141"/>
    <w:rsid w:val="00312647"/>
    <w:rsid w:val="0035310C"/>
    <w:rsid w:val="00365B3C"/>
    <w:rsid w:val="00393837"/>
    <w:rsid w:val="00396C47"/>
    <w:rsid w:val="004070A7"/>
    <w:rsid w:val="00415C88"/>
    <w:rsid w:val="00423CB7"/>
    <w:rsid w:val="00435756"/>
    <w:rsid w:val="00441EC5"/>
    <w:rsid w:val="004622DF"/>
    <w:rsid w:val="00465FF9"/>
    <w:rsid w:val="004802B5"/>
    <w:rsid w:val="004B45C1"/>
    <w:rsid w:val="004D6F37"/>
    <w:rsid w:val="004E05B9"/>
    <w:rsid w:val="004E099E"/>
    <w:rsid w:val="004E6A57"/>
    <w:rsid w:val="004F23CB"/>
    <w:rsid w:val="00511843"/>
    <w:rsid w:val="00524E65"/>
    <w:rsid w:val="00541461"/>
    <w:rsid w:val="005928AE"/>
    <w:rsid w:val="005B2E7B"/>
    <w:rsid w:val="005D2F73"/>
    <w:rsid w:val="00672809"/>
    <w:rsid w:val="00675244"/>
    <w:rsid w:val="00675DF2"/>
    <w:rsid w:val="00687BFA"/>
    <w:rsid w:val="006A6E59"/>
    <w:rsid w:val="006D5ABD"/>
    <w:rsid w:val="00701F00"/>
    <w:rsid w:val="00705F5F"/>
    <w:rsid w:val="0078146E"/>
    <w:rsid w:val="007B02F3"/>
    <w:rsid w:val="007C44D4"/>
    <w:rsid w:val="00801FBB"/>
    <w:rsid w:val="00831B77"/>
    <w:rsid w:val="00842173"/>
    <w:rsid w:val="00896531"/>
    <w:rsid w:val="008A7313"/>
    <w:rsid w:val="008C4A34"/>
    <w:rsid w:val="008E396F"/>
    <w:rsid w:val="00901744"/>
    <w:rsid w:val="00946ADA"/>
    <w:rsid w:val="00962FA2"/>
    <w:rsid w:val="0097703D"/>
    <w:rsid w:val="00994F77"/>
    <w:rsid w:val="009A3D43"/>
    <w:rsid w:val="009A519E"/>
    <w:rsid w:val="009A7238"/>
    <w:rsid w:val="009B4601"/>
    <w:rsid w:val="009C5F51"/>
    <w:rsid w:val="009F020A"/>
    <w:rsid w:val="009F682F"/>
    <w:rsid w:val="00A1757B"/>
    <w:rsid w:val="00A47DB7"/>
    <w:rsid w:val="00AB39BA"/>
    <w:rsid w:val="00AB5B60"/>
    <w:rsid w:val="00AB6EB3"/>
    <w:rsid w:val="00AC4E48"/>
    <w:rsid w:val="00AE79B6"/>
    <w:rsid w:val="00AF6365"/>
    <w:rsid w:val="00B025F0"/>
    <w:rsid w:val="00B22968"/>
    <w:rsid w:val="00B442F1"/>
    <w:rsid w:val="00B518DC"/>
    <w:rsid w:val="00B51B75"/>
    <w:rsid w:val="00B670B5"/>
    <w:rsid w:val="00B93674"/>
    <w:rsid w:val="00BA0909"/>
    <w:rsid w:val="00BC3011"/>
    <w:rsid w:val="00BD1EEC"/>
    <w:rsid w:val="00BD7723"/>
    <w:rsid w:val="00BD7C22"/>
    <w:rsid w:val="00C27319"/>
    <w:rsid w:val="00CA6288"/>
    <w:rsid w:val="00CE2F61"/>
    <w:rsid w:val="00CE40D9"/>
    <w:rsid w:val="00CE7A2A"/>
    <w:rsid w:val="00D17215"/>
    <w:rsid w:val="00D32FE0"/>
    <w:rsid w:val="00D66EF1"/>
    <w:rsid w:val="00DA4823"/>
    <w:rsid w:val="00E24DA2"/>
    <w:rsid w:val="00E8412F"/>
    <w:rsid w:val="00ED15F3"/>
    <w:rsid w:val="00F4220F"/>
    <w:rsid w:val="00F901BF"/>
    <w:rsid w:val="00F9468B"/>
    <w:rsid w:val="00FB7F69"/>
    <w:rsid w:val="00FE3BC1"/>
    <w:rsid w:val="00FE428C"/>
    <w:rsid w:val="0CC71781"/>
    <w:rsid w:val="14184E1C"/>
    <w:rsid w:val="1A0C2EC9"/>
    <w:rsid w:val="1FAE3C50"/>
    <w:rsid w:val="25021151"/>
    <w:rsid w:val="27436B55"/>
    <w:rsid w:val="2C3712E3"/>
    <w:rsid w:val="2D5D09D0"/>
    <w:rsid w:val="32F12805"/>
    <w:rsid w:val="405D5144"/>
    <w:rsid w:val="413A36FE"/>
    <w:rsid w:val="446A724F"/>
    <w:rsid w:val="462C7957"/>
    <w:rsid w:val="4698326B"/>
    <w:rsid w:val="46E56B96"/>
    <w:rsid w:val="48870231"/>
    <w:rsid w:val="496833C9"/>
    <w:rsid w:val="4C6E0E52"/>
    <w:rsid w:val="53653B53"/>
    <w:rsid w:val="576E126E"/>
    <w:rsid w:val="58920462"/>
    <w:rsid w:val="5A7F2801"/>
    <w:rsid w:val="5D2A3265"/>
    <w:rsid w:val="5D8B5480"/>
    <w:rsid w:val="66CD6934"/>
    <w:rsid w:val="684A544E"/>
    <w:rsid w:val="6CDA788A"/>
    <w:rsid w:val="6D0C512C"/>
    <w:rsid w:val="6D1F1741"/>
    <w:rsid w:val="6D260D22"/>
    <w:rsid w:val="6E4C0C5C"/>
    <w:rsid w:val="70D3734A"/>
    <w:rsid w:val="72A31608"/>
    <w:rsid w:val="74835980"/>
    <w:rsid w:val="7694183D"/>
    <w:rsid w:val="77976AA4"/>
    <w:rsid w:val="78C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1"/>
    <w:pPr>
      <w:autoSpaceDE w:val="0"/>
      <w:autoSpaceDN w:val="0"/>
      <w:adjustRightInd w:val="0"/>
      <w:spacing w:before="61"/>
      <w:ind w:left="120"/>
      <w:jc w:val="left"/>
    </w:pPr>
    <w:rPr>
      <w:rFonts w:ascii="仿宋" w:hAnsi="Times New Roman" w:eastAsia="仿宋" w:cs="Times New Roman"/>
      <w:kern w:val="0"/>
      <w:sz w:val="28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1"/>
    <w:rPr>
      <w:rFonts w:ascii="仿宋" w:eastAsia="仿宋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1270</Words>
  <Characters>1346</Characters>
  <Lines>10</Lines>
  <Paragraphs>2</Paragraphs>
  <TotalTime>713</TotalTime>
  <ScaleCrop>false</ScaleCrop>
  <LinksUpToDate>false</LinksUpToDate>
  <CharactersWithSpaces>1365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2020-06-05T06:01:00Z</dcterms:created>
  <dc:creator>Lenovo</dc:creator>
  <cp:lastModifiedBy>1380074960</cp:lastModifiedBy>
  <cp:lastPrinted>2023-04-10T08:15:00Z</cp:lastPrinted>
  <dcterms:modified xsi:type="dcterms:W3CDTF">2025-04-22T01:54:27Z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EFB070AB70CD4DB4A89FD548B2D545A8</vt:lpwstr>
  </property>
  <property fmtid="{D5CDD505-2E9C-101B-9397-08002B2CF9AE}" pid="4" name="KSOTemplateDocerSaveRecord">
    <vt:lpwstr>eyJoZGlkIjoiM2I1NzhmMDVhMmI2OTdlNTY3Yzg5Zjc0N2JhMTNmZDMiLCJ1c2VySWQiOiI1MTk1NDc0In0=</vt:lpwstr>
  </property>
</Properties>
</file>