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91200D"/>
          <w:spacing w:val="0"/>
          <w:sz w:val="27"/>
          <w:szCs w:val="27"/>
        </w:rPr>
      </w:pPr>
      <w:r>
        <w:rPr>
          <w:rFonts w:hint="eastAsia" w:ascii="微软雅黑" w:hAnsi="微软雅黑" w:eastAsia="微软雅黑" w:cs="微软雅黑"/>
          <w:b w:val="0"/>
          <w:bCs w:val="0"/>
          <w:i w:val="0"/>
          <w:iCs w:val="0"/>
          <w:caps w:val="0"/>
          <w:color w:val="91200D"/>
          <w:spacing w:val="0"/>
          <w:sz w:val="27"/>
          <w:szCs w:val="27"/>
          <w:bdr w:val="none" w:color="auto" w:sz="0" w:space="0"/>
          <w:shd w:val="clear" w:fill="FFFFFF"/>
        </w:rPr>
        <w:t>湖南科技大学马克思主义学院 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ascii="微软雅黑" w:hAnsi="微软雅黑" w:eastAsia="微软雅黑" w:cs="微软雅黑"/>
          <w:i w:val="0"/>
          <w:iCs w:val="0"/>
          <w:caps w:val="0"/>
          <w:color w:val="323232"/>
          <w:spacing w:val="0"/>
          <w:sz w:val="28"/>
          <w:szCs w:val="28"/>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5.坚持人性化关怀和个性化服务，加强对考生的关爱帮扶。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成立马克思主义学院研究生招生工作领导小组，全面负责学院研究生招生和录取工作。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成立马克思主义学院研究生招生工作督查小组，监督、检查学院招生工作。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成立马克思主义学院研究生招生应急管理工作小组，负责工作期间的突发事件处置，确保招生工作安全、高效和圆满完成。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成立马克思主义学院博士研究生招生考核小组,负责对学生进行考核和录取。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科研成果截止至2023年12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1.拥护中国共产党的领导，愿意为社会主义现代化建设服务，品行良好，成绩优良，诚实守信，学风端正，无任何考试作弊、剽窃他人学术成果及其他违纪违法受处分记录。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全日制研究生毕业并获得硕士学位（应届生在入学前须获得硕士学位），硕士入学前学历为全日制学历，硕士就读专业与所申请博士专业相同或相近；持国外文凭者应出具教育部留学服务中心的认证报告。同时，专业理论基础扎实，对科学研究具有浓厚兴趣，具有突出的科研能力，有较强的创新意识、创新能力和专业能力潜质，且已取得较为突出的科研成果；英语水平符合报考学科专业的博士培养要求。且须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（1）具有马克思主义理论博士一级学科博士学位授权点的全国重点马克思主义学院及“双一流”高校、985高校、211高校毕业的本专业应届硕士研究生，在省级及以上级别刊物发表1篇（含）以上学术论文。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具有马克思主义理论一级学科博士学位授权单位的本专业应届硕士毕业生，需满足以下条件之一：以第一作者在核心期刊发表学术论文不少于1篇；或本人第二作者（限导师第一作者）在核心期刊发表论文1篇，且本人第一作者至少在省级及以上级别期刊发表学术论文1篇；或本人第一作者在省级期刊发表论文2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马克思主义理论专业或相关相近专业应届硕士毕业生，需满足以下条件之一：研究生期间获得过国家奖学金、省部级及以上学术性荣誉1项；或以第一作者在核心期刊发表与本学科紧密相关论文不少于1篇，或本人第一作者在省级期刊发表与本学科紧密相关论文2篇；或以第一作者(或导师第一、学生第二)在省研究生创新论坛或省级及以上年会、论坛征文中获二等奖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具有马克思主义理论一级学科博士学位授权单位的本专业近5年硕士毕业生，需满足以下条件之一：获得过省部级及以上学术性荣誉1项，且第一作者发表论文1篇；或以第一作者发表论文2篇至少含（至少含核心期刊发表论文1篇）；或以第一作者在省级及以上期刊发表论文3篇；或出版著作1部（独著或第1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与本学科相近专业的全日制往届硕士毕业生，近5年来满足下列条件之一：获得过省部级及以上学术性荣誉2项；或以第一作者在CSSCI源刊发表学术论文1篇（省部级及以上智库类成果、舆情调研类成果1项相当于CSSCI期刊论文1篇）；或主持省级及以上社科基金项目（含教育厅青年和重点项目）1项，且至少以第一作者公开发表与本学科紧密相关的论文1篇；或以第一作者在省级期刊发表论文4篇（其中2篇必须与本学科紧密相关）；或出版专著2部（其中必须有1部为独著或第1作者）；或相关成果获省部级社科成果奖（一等奖排名前三、二等奖排名前二、三等奖排名第一）；或主持省级及以上社科基金项目2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（6）与本学科相近专业的全日制往届硕士毕业生，35岁以下且取得高级职称。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3.不满足条件2者，硕士就读专业与所申请专业原则上相同或相近，获得硕士学位并具备以下条件之一：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（1）在申请专业或相近专业领域学术期刊以第一作者（或导师第一、学生第二）至少发表2篇学术论文，其中有1篇被CSSCI来源期刊或SSCI期刊或学校认定的核心期刊收录；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获得与申请专业或相近专业相关的省部级及以上奖励或学校认定的一级学会奖励（省部级奖励为三等奖排前三、二等奖排前五、一等奖排前七；国家级奖励为有效排名）；或主持与申请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4.不满足条件2、条件3者，本科就读专业与所申请专业原则上相同或相近，本科毕业、获得学士学位后在申请学科专业领域工作满10年及以上、获评高级职称，并具备以下条件之一：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（1）在申请专业或相近专业领域学术期刊以第一作者至少发表3篇学术论文，社会科学类有2篇被CSSCI来源期刊或SSCI期刊或学校认定的核心期刊收录；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获得与申请专业或相近专业相关的省部级及以上奖励（省部级奖励为三等奖排名前二、二等奖排前三、一等奖排前四；国家级奖励为三等奖排前五、二等奖及一等奖为有效排名）；或主持与申请专业相关的国家级课题；或入选省部级及以上人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 身体健康状况符合国家相关部门规定的体检标准。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 有两名所申请学科专业领域内的教授（其中一人为所申请导师）实名推荐。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四、考生报名、缴费及资格审查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1.网上报名后（2023年12月7日9:00-12月20日17:00），即进行资格审查，并在规定时间内完成缴费（2023年12月21日10:00-22日17:00）。所有考生必须完成网上报名且通过资格审查，报名方为有效。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缴费方式：考生关注微信公众号（湖南科技大学财务处）或登陆“湖南科技大学统一收支平台”（网址：http://szpt.hnust.cn），“申请-考核”制博士研究生考生使用“本人报名时生成的报名号+本人姓名”登陆，点击“学杂费”，根据界面提示自助完成缴费。注意：报名号填在登录界面的“学号”栏内；报名号后须加上“2024”；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（1）通过网上报名系统打印的《博士学位研究生网上报名信息简表》。“郑重承诺”一栏须手写签名；“本人自述”一栏可手写也可另附页打印。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②有工作单位、报考类别为“非定向就业”的考生，其“所在单位人事部门意见”栏由其单位人事部门签署以下内容并签字盖章：同意其全日制脱产攻读博士研究生，同意将其全部档案调入湖南科技大学（内容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③有工作单位、报考类别为“定向就业”的考生，其“所在单位人事部门意见”栏由其单位人事部门签署以下内容并签字盖章：同意其攻读全日制博士研究生（内容不得更改）。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（6）以同等学力报考人员还须提供材料：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①学士学位证书、本科学历证书、《学位认证报告》《教育部学历证书电子注册备案表》或《学历认证报告》；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②工作履历、职称证书或符合报考条件所要求的相关成果证明材料；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③本科阶段学位课程学习成绩单（可从本人人事档案中复印，须加盖档案室公章）。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（7）《湖南科技大学2024年报考博士研究生专家推荐书》1份（附件2，两位专家推荐，其中有一位专家为拟报考导师，须加盖专家所在单位人事部门公章）；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（8）报考“非定向就业”的考生提交《湖南科技大学调档承诺书》（附件3）；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5.考生须在2023年12月25日之前提交相关材料的扫描件到邮箱进行审核（联系人：李老师，电话：0731-58290793，邮箱：576404527@qq.com）。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1.考核时间：2024年1月 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3.考核地点：立言楼A5-1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学院组织符合条件的申请人参加综合考核，综合考核采取笔试与面试相结合的方式进行。主要考核申请人综合运用所学知识能力、科研能力、培养潜质及是否具有创新精神、创造能力等，同时对申请人的思想政治表现、遵纪守法情况、工作态度、道德品质、文化素养及心理状况等方面进行全面考核。笔试主要是英语测试和专业测试，其中英语测试主要是考核文献互译；专业测试主要考核经典文献掌握情况、运用马克思主义理论立场方法分析解决现实问题的能力。考核小组结合考生笔试、面试情况进行综合考核，判断考生是否具备博士研究生培养的潜能和素质，并对申请人的考核情况进行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考生的面试成绩="各考核小组成员评分的总和÷考核小组成员人数。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面试成绩占60%。笔试成绩占考核成绩的权重为40%。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考生的考核总成绩="面试成绩×面试成绩权重+笔试成绩×笔试成绩权重。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马克思主义学院2024年“申请-考核”制博士研究生拟招生5人。根据各博士学位授权点招生计划，按照总成绩由高到低确定录取顺序。当总成绩完全相同时，面试成绩高的优先录取。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3.学院招生与录取督查工作小组对学院招生与录取进行全程监督，同时接受学校招生与录取督查工作领导小组的全面督查。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八、附则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1.本办法由马克思主义学院研究生招生工作领导小组负责解释，自公布之日起执行。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2.核心期刊指CSSCI源刊和中文核心期刊。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jc w:val="righ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湖南科技大学马克思主义学院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jc w:val="righ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2023年 12月5日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附件1：《湖南科技大学2024年“申请-考核”制博士研究生申请表》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附件2：《湖南科技大学2024年报考博士研究生专家推荐书》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附件3：《湖南科技大学调档承诺书》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00" w:afterAutospacing="0"/>
        <w:ind w:left="0" w:right="0" w:firstLine="0"/>
        <w:jc w:val="left"/>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kern w:val="0"/>
          <w:sz w:val="27"/>
          <w:szCs w:val="27"/>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rPr>
          <w:color w:val="91200D"/>
          <w:sz w:val="24"/>
          <w:szCs w:val="24"/>
        </w:rPr>
      </w:pPr>
      <w:r>
        <w:rPr>
          <w:i w:val="0"/>
          <w:iCs w:val="0"/>
          <w:caps w:val="0"/>
          <w:color w:val="91200D"/>
          <w:spacing w:val="0"/>
          <w:sz w:val="24"/>
          <w:szCs w:val="24"/>
          <w:bdr w:val="none" w:color="auto" w:sz="0" w:space="0"/>
          <w:shd w:val="clear" w:fill="FFFFFF"/>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color w:val="323232"/>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"https://marxism.hnust.edu.cn/docs//2023-12/d806b0605aad47c8845aa567097988a2.rar"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shd w:val="clear" w:fill="FFFFFF"/>
        </w:rPr>
        <w:t>附件.rar</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03247"/>
    <w:multiLevelType w:val="multilevel"/>
    <w:tmpl w:val="9060324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0A06C97"/>
    <w:rsid w:val="01DC47AC"/>
    <w:rsid w:val="1B181180"/>
    <w:rsid w:val="32F675A7"/>
    <w:rsid w:val="5EBF6480"/>
    <w:rsid w:val="68D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E08D06E2D63E4F12AEDCBF1D4ACE064D_13</vt:lpwstr>
  </property>
</Properties>
</file>