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616AF">
      <w:pPr>
        <w:widowControl/>
        <w:shd w:val="clear" w:color="auto" w:fill="FFFFFF"/>
        <w:spacing w:before="105" w:after="105" w:line="560" w:lineRule="exact"/>
        <w:jc w:val="center"/>
        <w:rPr>
          <w:rFonts w:ascii="方正小标宋_GBK" w:hAnsi="黑体" w:eastAsia="方正小标宋_GBK" w:cs="Calibri"/>
          <w:color w:val="000000" w:themeColor="text1"/>
          <w:kern w:val="0"/>
          <w:sz w:val="36"/>
          <w:szCs w:val="36"/>
          <w:shd w:val="clear" w:color="auto" w:fill="FFFFFF"/>
          <w14:textFill>
            <w14:solidFill>
              <w14:schemeClr w14:val="tx1"/>
            </w14:solidFill>
          </w14:textFill>
        </w:rPr>
      </w:pP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重庆医科大学中医药学院在职研究生招生</w:t>
      </w:r>
    </w:p>
    <w:p w14:paraId="4B5100A1">
      <w:pPr>
        <w:widowControl/>
        <w:shd w:val="clear" w:color="auto" w:fill="FFFFFF"/>
        <w:spacing w:before="105" w:after="105" w:line="560" w:lineRule="exact"/>
        <w:jc w:val="center"/>
        <w:rPr>
          <w:rFonts w:ascii="方正小标宋_GBK" w:hAnsi="黑体" w:eastAsia="方正小标宋_GBK" w:cs="Calibri"/>
          <w:color w:val="000000" w:themeColor="text1"/>
          <w:kern w:val="0"/>
          <w:sz w:val="36"/>
          <w:szCs w:val="36"/>
          <w:shd w:val="clear" w:color="auto" w:fill="FFFFFF"/>
          <w14:textFill>
            <w14:solidFill>
              <w14:schemeClr w14:val="tx1"/>
            </w14:solidFill>
          </w14:textFill>
        </w:rPr>
      </w:pP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申请人学术水平评分标准</w:t>
      </w:r>
    </w:p>
    <w:p w14:paraId="7D91FE25">
      <w:pPr>
        <w:widowControl/>
        <w:shd w:val="clear" w:color="auto" w:fill="FFFFFF"/>
        <w:spacing w:before="105" w:after="105" w:line="560" w:lineRule="exact"/>
        <w:jc w:val="center"/>
        <w:rPr>
          <w:rFonts w:ascii="方正小标宋_GBK" w:hAnsi="黑体" w:eastAsia="方正小标宋_GBK" w:cs="Calibri"/>
          <w:color w:val="000000" w:themeColor="text1"/>
          <w:kern w:val="0"/>
          <w:sz w:val="36"/>
          <w:szCs w:val="36"/>
          <w:shd w:val="clear" w:color="auto" w:fill="FFFFFF"/>
          <w14:textFill>
            <w14:solidFill>
              <w14:schemeClr w14:val="tx1"/>
            </w14:solidFill>
          </w14:textFill>
        </w:rPr>
      </w:pPr>
    </w:p>
    <w:p w14:paraId="64CFD397">
      <w:pPr>
        <w:snapToGrid w:val="0"/>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一、排序标准</w:t>
      </w:r>
    </w:p>
    <w:p w14:paraId="13F53554">
      <w:pPr>
        <w:snapToGrid w:val="0"/>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对申请者自202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年1月1日至202</w:t>
      </w:r>
      <w:r>
        <w:rPr>
          <w:rFonts w:hint="eastAsia" w:ascii="仿宋_GB2312" w:hAnsi="仿宋" w:eastAsia="仿宋_GB2312"/>
          <w:sz w:val="32"/>
          <w:szCs w:val="32"/>
          <w:lang w:val="en-US" w:eastAsia="zh-CN"/>
        </w:rPr>
        <w:t>5</w:t>
      </w:r>
      <w:bookmarkStart w:id="0" w:name="_GoBack"/>
      <w:bookmarkEnd w:id="0"/>
      <w:r>
        <w:rPr>
          <w:rFonts w:hint="eastAsia" w:ascii="仿宋_GB2312" w:hAnsi="仿宋" w:eastAsia="仿宋_GB2312"/>
          <w:sz w:val="32"/>
          <w:szCs w:val="32"/>
        </w:rPr>
        <w:t>年5月31日的科研论著、获权专利、学科竞赛获奖、主持科研项目、科研成果奖等进行量化评分（保留小数点后两位），按总分从高到低进行排序。如考生报考人数未超过招生计划，则符合报考条件者即直接拟录取；如超过招生计划，以学术水平及复试成绩为主要遴选标准，根据学术水平评分标准以1:3比例确定进入综合复试考生名单，按综合复试排序，由高到低确定拟录取名单。</w:t>
      </w:r>
    </w:p>
    <w:p w14:paraId="410B9974">
      <w:pPr>
        <w:snapToGrid w:val="0"/>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若综合复试成绩相同时，再按以下顺序依次进行排序：</w:t>
      </w:r>
    </w:p>
    <w:p w14:paraId="750ACAFC">
      <w:pPr>
        <w:snapToGrid w:val="0"/>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1.以主要通讯作者或独立第一作者发表的SCI论文单篇最高影响因子从高到低排序；</w:t>
      </w:r>
    </w:p>
    <w:p w14:paraId="3A1A0934">
      <w:pPr>
        <w:snapToGrid w:val="0"/>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2.以共同第一作者（排名第一）发表的SCI论文单篇最高影响因子从高到低排序；</w:t>
      </w:r>
    </w:p>
    <w:p w14:paraId="13DFD9D9">
      <w:pPr>
        <w:snapToGrid w:val="0"/>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3.以共同第一作者（排名第二）发表的SCI论文单篇最高影响因子从高到低排序；</w:t>
      </w:r>
    </w:p>
    <w:p w14:paraId="0DB51807">
      <w:pPr>
        <w:snapToGrid w:val="0"/>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4.以主要通讯作者或独立第一作者发表的CSCD核心文章数量从高到低排序；</w:t>
      </w:r>
    </w:p>
    <w:p w14:paraId="77676EE0">
      <w:pPr>
        <w:snapToGrid w:val="0"/>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5.以主要通讯作者或独立第一作者发表的CSCD扩展文章数量从高到低排序；</w:t>
      </w:r>
    </w:p>
    <w:p w14:paraId="56157944">
      <w:pPr>
        <w:snapToGrid w:val="0"/>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6.依次按专利、学科竞赛获奖、主持科研项目、科研成果奖的等级和数量从高到低排序；</w:t>
      </w:r>
    </w:p>
    <w:p w14:paraId="10DA0324">
      <w:pPr>
        <w:snapToGrid w:val="0"/>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7.若按上述顺序排序仍然相同的，则按申请人英语成绩进行排序。</w:t>
      </w:r>
    </w:p>
    <w:p w14:paraId="16B742F7">
      <w:pPr>
        <w:widowControl/>
        <w:shd w:val="clear" w:color="auto" w:fill="FFFFFF"/>
        <w:spacing w:before="312" w:beforeLines="100" w:line="560" w:lineRule="exact"/>
        <w:ind w:firstLine="640" w:firstLineChars="200"/>
        <w:jc w:val="left"/>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二、评分标准</w:t>
      </w:r>
    </w:p>
    <w:p w14:paraId="0F90AAC4">
      <w:pPr>
        <w:widowControl/>
        <w:shd w:val="clear" w:color="auto" w:fill="FFFFFF"/>
        <w:spacing w:before="156" w:beforeLines="50" w:line="560" w:lineRule="exact"/>
        <w:ind w:firstLine="643" w:firstLineChars="200"/>
        <w:jc w:val="left"/>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（一）科研论著</w:t>
      </w:r>
    </w:p>
    <w:p w14:paraId="3BF3DB0C">
      <w:pPr>
        <w:spacing w:line="560" w:lineRule="exact"/>
        <w:ind w:firstLine="640" w:firstLineChars="200"/>
        <w:jc w:val="center"/>
        <w:rPr>
          <w:rFonts w:ascii="仿宋_GB2312" w:hAnsi="仿宋" w:eastAsia="仿宋_GB2312"/>
          <w:sz w:val="32"/>
          <w:szCs w:val="32"/>
        </w:rPr>
      </w:pPr>
      <w:r>
        <w:rPr>
          <w:rFonts w:hint="eastAsia" w:ascii="仿宋_GB2312" w:hAnsi="仿宋" w:eastAsia="仿宋_GB2312"/>
          <w:sz w:val="32"/>
          <w:szCs w:val="32"/>
        </w:rPr>
        <w:t>表1 论著评分标准</w:t>
      </w:r>
    </w:p>
    <w:tbl>
      <w:tblPr>
        <w:tblStyle w:val="4"/>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3"/>
        <w:gridCol w:w="3119"/>
        <w:gridCol w:w="2682"/>
      </w:tblGrid>
      <w:tr w14:paraId="0BD8F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83" w:type="dxa"/>
            <w:vMerge w:val="restart"/>
            <w:vAlign w:val="center"/>
          </w:tcPr>
          <w:p w14:paraId="15273DE5">
            <w:pPr>
              <w:spacing w:before="156" w:beforeLines="50" w:line="560" w:lineRule="exact"/>
              <w:jc w:val="center"/>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期刊类别</w:t>
            </w:r>
          </w:p>
        </w:tc>
        <w:tc>
          <w:tcPr>
            <w:tcW w:w="5801" w:type="dxa"/>
            <w:gridSpan w:val="2"/>
            <w:vAlign w:val="center"/>
          </w:tcPr>
          <w:p w14:paraId="1D7E2833">
            <w:pPr>
              <w:widowControl/>
              <w:spacing w:line="560" w:lineRule="exact"/>
              <w:jc w:val="center"/>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评分标准</w:t>
            </w:r>
          </w:p>
        </w:tc>
      </w:tr>
      <w:tr w14:paraId="24C6B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83" w:type="dxa"/>
            <w:vMerge w:val="continue"/>
            <w:vAlign w:val="center"/>
          </w:tcPr>
          <w:p w14:paraId="1D1E751F">
            <w:pPr>
              <w:widowControl/>
              <w:spacing w:line="560" w:lineRule="exact"/>
              <w:jc w:val="center"/>
              <w:rPr>
                <w:rFonts w:ascii="仿宋_GB2312" w:hAnsi="仿宋" w:eastAsia="仿宋_GB2312" w:cs="Tahoma"/>
                <w:bCs/>
                <w:color w:val="000000"/>
                <w:kern w:val="0"/>
                <w:sz w:val="32"/>
                <w:szCs w:val="32"/>
                <w:shd w:val="clear" w:color="auto" w:fill="FFFFFF"/>
              </w:rPr>
            </w:pPr>
          </w:p>
        </w:tc>
        <w:tc>
          <w:tcPr>
            <w:tcW w:w="3119" w:type="dxa"/>
            <w:vAlign w:val="center"/>
          </w:tcPr>
          <w:p w14:paraId="347FD924">
            <w:pPr>
              <w:widowControl/>
              <w:spacing w:line="560" w:lineRule="exact"/>
              <w:jc w:val="center"/>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主要通讯作者、独立第一作者或共同第一作者(排名第一)</w:t>
            </w:r>
          </w:p>
        </w:tc>
        <w:tc>
          <w:tcPr>
            <w:tcW w:w="2682" w:type="dxa"/>
            <w:vAlign w:val="center"/>
          </w:tcPr>
          <w:p w14:paraId="27B9FA5E">
            <w:pPr>
              <w:widowControl/>
              <w:spacing w:line="560" w:lineRule="exact"/>
              <w:jc w:val="center"/>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共同第一作者(排名第二)</w:t>
            </w:r>
          </w:p>
        </w:tc>
      </w:tr>
      <w:tr w14:paraId="0FC6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83" w:type="dxa"/>
          </w:tcPr>
          <w:p w14:paraId="772CA2AB">
            <w:pPr>
              <w:widowControl/>
              <w:spacing w:line="560" w:lineRule="exact"/>
              <w:jc w:val="center"/>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SCI</w:t>
            </w:r>
          </w:p>
        </w:tc>
        <w:tc>
          <w:tcPr>
            <w:tcW w:w="3119" w:type="dxa"/>
          </w:tcPr>
          <w:p w14:paraId="0669620D">
            <w:pPr>
              <w:widowControl/>
              <w:spacing w:line="560" w:lineRule="exact"/>
              <w:jc w:val="center"/>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IF×5×100%</w:t>
            </w:r>
          </w:p>
        </w:tc>
        <w:tc>
          <w:tcPr>
            <w:tcW w:w="2682" w:type="dxa"/>
          </w:tcPr>
          <w:p w14:paraId="13E33DCE">
            <w:pPr>
              <w:widowControl/>
              <w:spacing w:line="560" w:lineRule="exact"/>
              <w:jc w:val="center"/>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IF×5×50%</w:t>
            </w:r>
          </w:p>
        </w:tc>
      </w:tr>
      <w:tr w14:paraId="32C57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83" w:type="dxa"/>
          </w:tcPr>
          <w:p w14:paraId="55E75F6A">
            <w:pPr>
              <w:widowControl/>
              <w:spacing w:line="560" w:lineRule="exact"/>
              <w:jc w:val="center"/>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CSCD期刊（核心）</w:t>
            </w:r>
          </w:p>
        </w:tc>
        <w:tc>
          <w:tcPr>
            <w:tcW w:w="3119" w:type="dxa"/>
          </w:tcPr>
          <w:p w14:paraId="28444E1C">
            <w:pPr>
              <w:widowControl/>
              <w:spacing w:line="560" w:lineRule="exact"/>
              <w:jc w:val="center"/>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5</w:t>
            </w:r>
          </w:p>
        </w:tc>
        <w:tc>
          <w:tcPr>
            <w:tcW w:w="2682" w:type="dxa"/>
          </w:tcPr>
          <w:p w14:paraId="5F755186">
            <w:pPr>
              <w:widowControl/>
              <w:spacing w:line="560" w:lineRule="exact"/>
              <w:jc w:val="center"/>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w:t>
            </w:r>
          </w:p>
        </w:tc>
      </w:tr>
      <w:tr w14:paraId="1A2A6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83" w:type="dxa"/>
          </w:tcPr>
          <w:p w14:paraId="5D14B848">
            <w:pPr>
              <w:widowControl/>
              <w:spacing w:line="560" w:lineRule="exact"/>
              <w:jc w:val="center"/>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CSCD期刊（扩展）</w:t>
            </w:r>
          </w:p>
        </w:tc>
        <w:tc>
          <w:tcPr>
            <w:tcW w:w="3119" w:type="dxa"/>
          </w:tcPr>
          <w:p w14:paraId="7EEE910C">
            <w:pPr>
              <w:widowControl/>
              <w:spacing w:line="560" w:lineRule="exact"/>
              <w:jc w:val="center"/>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2</w:t>
            </w:r>
          </w:p>
        </w:tc>
        <w:tc>
          <w:tcPr>
            <w:tcW w:w="2682" w:type="dxa"/>
          </w:tcPr>
          <w:p w14:paraId="213F72F8">
            <w:pPr>
              <w:widowControl/>
              <w:spacing w:line="560" w:lineRule="exact"/>
              <w:jc w:val="center"/>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w:t>
            </w:r>
          </w:p>
        </w:tc>
      </w:tr>
    </w:tbl>
    <w:p w14:paraId="67A8C86D">
      <w:pPr>
        <w:widowControl/>
        <w:shd w:val="clear" w:color="auto" w:fill="FFFFFF"/>
        <w:spacing w:before="156" w:beforeLines="50" w:line="560" w:lineRule="exact"/>
        <w:ind w:firstLine="482"/>
        <w:jc w:val="left"/>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（二）获权专利</w:t>
      </w:r>
    </w:p>
    <w:p w14:paraId="511DF376">
      <w:pPr>
        <w:spacing w:line="560" w:lineRule="exact"/>
        <w:ind w:firstLine="640" w:firstLineChars="200"/>
        <w:jc w:val="center"/>
        <w:rPr>
          <w:rFonts w:ascii="仿宋_GB2312" w:hAnsi="仿宋" w:eastAsia="仿宋_GB2312"/>
          <w:sz w:val="32"/>
          <w:szCs w:val="32"/>
        </w:rPr>
      </w:pPr>
      <w:r>
        <w:rPr>
          <w:rFonts w:hint="eastAsia" w:ascii="仿宋_GB2312" w:hAnsi="仿宋" w:eastAsia="仿宋_GB2312"/>
          <w:sz w:val="32"/>
          <w:szCs w:val="32"/>
        </w:rPr>
        <w:t>表2 专利评分标准</w:t>
      </w:r>
    </w:p>
    <w:tbl>
      <w:tblPr>
        <w:tblStyle w:val="4"/>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743"/>
        <w:gridCol w:w="2368"/>
        <w:gridCol w:w="2410"/>
      </w:tblGrid>
      <w:tr w14:paraId="03B86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Align w:val="center"/>
          </w:tcPr>
          <w:p w14:paraId="0511C4FF">
            <w:pPr>
              <w:widowControl/>
              <w:spacing w:line="560" w:lineRule="exact"/>
              <w:jc w:val="center"/>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类型</w:t>
            </w:r>
          </w:p>
        </w:tc>
        <w:tc>
          <w:tcPr>
            <w:tcW w:w="1743" w:type="dxa"/>
            <w:vAlign w:val="center"/>
          </w:tcPr>
          <w:p w14:paraId="15BF16EC">
            <w:pPr>
              <w:widowControl/>
              <w:spacing w:line="560" w:lineRule="exact"/>
              <w:jc w:val="center"/>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第一名</w:t>
            </w:r>
          </w:p>
        </w:tc>
        <w:tc>
          <w:tcPr>
            <w:tcW w:w="2368" w:type="dxa"/>
            <w:vAlign w:val="center"/>
          </w:tcPr>
          <w:p w14:paraId="5EDF1C9F">
            <w:pPr>
              <w:widowControl/>
              <w:spacing w:line="560" w:lineRule="exact"/>
              <w:jc w:val="center"/>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第二名</w:t>
            </w:r>
          </w:p>
        </w:tc>
        <w:tc>
          <w:tcPr>
            <w:tcW w:w="2410" w:type="dxa"/>
            <w:vAlign w:val="center"/>
          </w:tcPr>
          <w:p w14:paraId="3059E524">
            <w:pPr>
              <w:widowControl/>
              <w:spacing w:line="560" w:lineRule="exact"/>
              <w:jc w:val="center"/>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第三名</w:t>
            </w:r>
          </w:p>
        </w:tc>
      </w:tr>
      <w:tr w14:paraId="1A92C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Align w:val="center"/>
          </w:tcPr>
          <w:p w14:paraId="5448CBF3">
            <w:pPr>
              <w:widowControl/>
              <w:spacing w:line="560" w:lineRule="exact"/>
              <w:jc w:val="center"/>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国家发明专利</w:t>
            </w:r>
          </w:p>
        </w:tc>
        <w:tc>
          <w:tcPr>
            <w:tcW w:w="1743" w:type="dxa"/>
            <w:vAlign w:val="center"/>
          </w:tcPr>
          <w:p w14:paraId="07C50AD6">
            <w:pPr>
              <w:widowControl/>
              <w:spacing w:line="560" w:lineRule="exact"/>
              <w:jc w:val="center"/>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10</w:t>
            </w:r>
          </w:p>
        </w:tc>
        <w:tc>
          <w:tcPr>
            <w:tcW w:w="2368" w:type="dxa"/>
            <w:vAlign w:val="center"/>
          </w:tcPr>
          <w:p w14:paraId="2D3D7A40">
            <w:pPr>
              <w:widowControl/>
              <w:spacing w:line="560" w:lineRule="exact"/>
              <w:jc w:val="center"/>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5</w:t>
            </w:r>
          </w:p>
          <w:p w14:paraId="2A87C02B">
            <w:pPr>
              <w:widowControl/>
              <w:spacing w:line="560" w:lineRule="exact"/>
              <w:jc w:val="center"/>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c>
          <w:tcPr>
            <w:tcW w:w="2410" w:type="dxa"/>
            <w:vAlign w:val="center"/>
          </w:tcPr>
          <w:p w14:paraId="34E40012">
            <w:pPr>
              <w:widowControl/>
              <w:spacing w:line="560" w:lineRule="exact"/>
              <w:jc w:val="center"/>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2</w:t>
            </w:r>
          </w:p>
          <w:p w14:paraId="29E39333">
            <w:pPr>
              <w:widowControl/>
              <w:spacing w:line="560" w:lineRule="exact"/>
              <w:jc w:val="center"/>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r>
      <w:tr w14:paraId="7A569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vAlign w:val="center"/>
          </w:tcPr>
          <w:p w14:paraId="0C880616">
            <w:pPr>
              <w:widowControl/>
              <w:spacing w:line="560" w:lineRule="exact"/>
              <w:jc w:val="center"/>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实用新型专利</w:t>
            </w:r>
          </w:p>
        </w:tc>
        <w:tc>
          <w:tcPr>
            <w:tcW w:w="1743" w:type="dxa"/>
            <w:vAlign w:val="center"/>
          </w:tcPr>
          <w:p w14:paraId="595E43F2">
            <w:pPr>
              <w:widowControl/>
              <w:spacing w:line="560" w:lineRule="exact"/>
              <w:jc w:val="center"/>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5</w:t>
            </w:r>
          </w:p>
        </w:tc>
        <w:tc>
          <w:tcPr>
            <w:tcW w:w="2368" w:type="dxa"/>
            <w:vAlign w:val="center"/>
          </w:tcPr>
          <w:p w14:paraId="10617F79">
            <w:pPr>
              <w:widowControl/>
              <w:spacing w:line="560" w:lineRule="exact"/>
              <w:jc w:val="center"/>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3</w:t>
            </w:r>
          </w:p>
          <w:p w14:paraId="0763EF4C">
            <w:pPr>
              <w:widowControl/>
              <w:spacing w:line="560" w:lineRule="exact"/>
              <w:jc w:val="center"/>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c>
          <w:tcPr>
            <w:tcW w:w="2410" w:type="dxa"/>
            <w:vAlign w:val="center"/>
          </w:tcPr>
          <w:p w14:paraId="1FDFDBC7">
            <w:pPr>
              <w:widowControl/>
              <w:spacing w:line="560" w:lineRule="exact"/>
              <w:jc w:val="center"/>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1</w:t>
            </w:r>
          </w:p>
          <w:p w14:paraId="69FF185D">
            <w:pPr>
              <w:widowControl/>
              <w:spacing w:line="560" w:lineRule="exact"/>
              <w:jc w:val="center"/>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r>
    </w:tbl>
    <w:p w14:paraId="66A0274D">
      <w:pPr>
        <w:spacing w:line="560" w:lineRule="exact"/>
        <w:ind w:firstLine="640" w:firstLineChars="200"/>
        <w:jc w:val="center"/>
        <w:rPr>
          <w:rFonts w:ascii="仿宋_GB2312" w:hAnsi="仿宋" w:eastAsia="仿宋_GB2312"/>
          <w:sz w:val="32"/>
          <w:szCs w:val="32"/>
        </w:rPr>
      </w:pPr>
    </w:p>
    <w:p w14:paraId="29109542">
      <w:pPr>
        <w:widowControl/>
        <w:shd w:val="clear" w:color="auto" w:fill="FFFFFF"/>
        <w:spacing w:line="560" w:lineRule="exact"/>
        <w:ind w:firstLine="480"/>
        <w:jc w:val="left"/>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（三）学科竞赛获奖</w:t>
      </w:r>
    </w:p>
    <w:p w14:paraId="7C3AC81C">
      <w:pPr>
        <w:spacing w:line="560" w:lineRule="exact"/>
        <w:ind w:firstLine="640" w:firstLineChars="200"/>
        <w:jc w:val="center"/>
        <w:rPr>
          <w:rFonts w:ascii="仿宋_GB2312" w:hAnsi="仿宋" w:eastAsia="仿宋_GB2312"/>
          <w:sz w:val="32"/>
          <w:szCs w:val="32"/>
        </w:rPr>
      </w:pPr>
      <w:r>
        <w:rPr>
          <w:rFonts w:hint="eastAsia" w:ascii="仿宋_GB2312" w:hAnsi="仿宋" w:eastAsia="仿宋_GB2312"/>
          <w:sz w:val="32"/>
          <w:szCs w:val="32"/>
        </w:rPr>
        <w:t>表3 学科竞赛获奖评分标准</w:t>
      </w:r>
    </w:p>
    <w:tbl>
      <w:tblPr>
        <w:tblStyle w:val="4"/>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562"/>
      </w:tblGrid>
      <w:tr w14:paraId="2C94A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48" w:type="dxa"/>
            <w:gridSpan w:val="2"/>
          </w:tcPr>
          <w:p w14:paraId="761BD0C8">
            <w:pPr>
              <w:widowControl/>
              <w:spacing w:line="560" w:lineRule="exact"/>
              <w:jc w:val="center"/>
              <w:rPr>
                <w:rFonts w:ascii="仿宋_GB2312" w:hAnsi="仿宋" w:eastAsia="仿宋_GB2312"/>
                <w:sz w:val="32"/>
                <w:szCs w:val="32"/>
              </w:rPr>
            </w:pPr>
            <w:r>
              <w:rPr>
                <w:rFonts w:hint="eastAsia" w:ascii="仿宋_GB2312" w:hAnsi="仿宋" w:eastAsia="仿宋_GB2312" w:cs="Tahoma"/>
                <w:color w:val="000000"/>
                <w:kern w:val="0"/>
                <w:sz w:val="32"/>
                <w:szCs w:val="32"/>
              </w:rPr>
              <w:t>学科竞赛获奖情况级别</w:t>
            </w:r>
          </w:p>
        </w:tc>
        <w:tc>
          <w:tcPr>
            <w:tcW w:w="2074" w:type="dxa"/>
          </w:tcPr>
          <w:p w14:paraId="2425772D">
            <w:pPr>
              <w:widowControl/>
              <w:spacing w:line="560" w:lineRule="exact"/>
              <w:jc w:val="center"/>
              <w:rPr>
                <w:rFonts w:ascii="仿宋_GB2312" w:hAnsi="仿宋" w:eastAsia="仿宋_GB2312"/>
                <w:sz w:val="32"/>
                <w:szCs w:val="32"/>
              </w:rPr>
            </w:pPr>
            <w:r>
              <w:rPr>
                <w:rFonts w:hint="eastAsia" w:ascii="仿宋_GB2312" w:hAnsi="仿宋" w:eastAsia="仿宋_GB2312" w:cs="Tahoma"/>
                <w:color w:val="000000"/>
                <w:kern w:val="0"/>
                <w:sz w:val="32"/>
                <w:szCs w:val="32"/>
              </w:rPr>
              <w:t>评分/项</w:t>
            </w:r>
          </w:p>
        </w:tc>
        <w:tc>
          <w:tcPr>
            <w:tcW w:w="2562" w:type="dxa"/>
          </w:tcPr>
          <w:p w14:paraId="4C59D030">
            <w:pPr>
              <w:widowControl/>
              <w:spacing w:line="560" w:lineRule="exact"/>
              <w:jc w:val="center"/>
              <w:rPr>
                <w:rFonts w:ascii="仿宋_GB2312" w:hAnsi="仿宋" w:eastAsia="仿宋_GB2312"/>
                <w:sz w:val="32"/>
                <w:szCs w:val="32"/>
              </w:rPr>
            </w:pPr>
            <w:r>
              <w:rPr>
                <w:rFonts w:hint="eastAsia" w:ascii="仿宋_GB2312" w:hAnsi="仿宋" w:eastAsia="仿宋_GB2312" w:cs="Tahoma"/>
                <w:color w:val="000000"/>
                <w:kern w:val="0"/>
                <w:sz w:val="32"/>
                <w:szCs w:val="32"/>
              </w:rPr>
              <w:t>备注</w:t>
            </w:r>
          </w:p>
        </w:tc>
      </w:tr>
      <w:tr w14:paraId="63074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4" w:type="dxa"/>
            <w:vMerge w:val="restart"/>
            <w:vAlign w:val="center"/>
          </w:tcPr>
          <w:p w14:paraId="5F1541EF">
            <w:pPr>
              <w:widowControl/>
              <w:spacing w:line="560" w:lineRule="exact"/>
              <w:jc w:val="center"/>
              <w:rPr>
                <w:rFonts w:ascii="仿宋_GB2312" w:hAnsi="仿宋" w:eastAsia="仿宋_GB2312"/>
                <w:sz w:val="32"/>
                <w:szCs w:val="32"/>
              </w:rPr>
            </w:pPr>
            <w:r>
              <w:rPr>
                <w:rFonts w:hint="eastAsia" w:ascii="仿宋_GB2312" w:hAnsi="仿宋" w:eastAsia="仿宋_GB2312" w:cs="Tahoma"/>
                <w:bCs/>
                <w:color w:val="000000"/>
                <w:kern w:val="0"/>
                <w:sz w:val="32"/>
                <w:szCs w:val="32"/>
              </w:rPr>
              <w:t>国家级</w:t>
            </w:r>
          </w:p>
        </w:tc>
        <w:tc>
          <w:tcPr>
            <w:tcW w:w="2074" w:type="dxa"/>
            <w:vAlign w:val="center"/>
          </w:tcPr>
          <w:p w14:paraId="4D8F536D">
            <w:pPr>
              <w:widowControl/>
              <w:spacing w:line="560" w:lineRule="exact"/>
              <w:jc w:val="center"/>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一等奖</w:t>
            </w:r>
          </w:p>
        </w:tc>
        <w:tc>
          <w:tcPr>
            <w:tcW w:w="2074" w:type="dxa"/>
            <w:vAlign w:val="center"/>
          </w:tcPr>
          <w:p w14:paraId="0E806221">
            <w:pPr>
              <w:widowControl/>
              <w:spacing w:line="560" w:lineRule="exact"/>
              <w:jc w:val="center"/>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10</w:t>
            </w:r>
          </w:p>
        </w:tc>
        <w:tc>
          <w:tcPr>
            <w:tcW w:w="2562" w:type="dxa"/>
            <w:vMerge w:val="restart"/>
          </w:tcPr>
          <w:p w14:paraId="6E41442F">
            <w:pPr>
              <w:widowControl/>
              <w:spacing w:line="400" w:lineRule="exact"/>
              <w:jc w:val="left"/>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1.获奖者须排名第一位。</w:t>
            </w:r>
          </w:p>
          <w:p w14:paraId="58E1A1C1">
            <w:pPr>
              <w:widowControl/>
              <w:spacing w:line="400" w:lineRule="exact"/>
              <w:jc w:val="left"/>
              <w:rPr>
                <w:rFonts w:ascii="仿宋_GB2312" w:hAnsi="仿宋" w:eastAsia="仿宋_GB2312"/>
                <w:sz w:val="32"/>
                <w:szCs w:val="32"/>
              </w:rPr>
            </w:pPr>
            <w:r>
              <w:rPr>
                <w:rFonts w:hint="eastAsia" w:ascii="仿宋_GB2312" w:hAnsi="仿宋" w:eastAsia="仿宋_GB2312" w:cs="Tahoma"/>
                <w:color w:val="000000"/>
                <w:kern w:val="0"/>
                <w:sz w:val="28"/>
                <w:szCs w:val="28"/>
              </w:rPr>
              <w:t>2.金奖对应一等奖，银奖对应二等奖，铜奖对应三等奖；一等奖以上按一等奖标准计分。</w:t>
            </w:r>
          </w:p>
        </w:tc>
      </w:tr>
      <w:tr w14:paraId="13A1E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4" w:type="dxa"/>
            <w:vMerge w:val="continue"/>
            <w:vAlign w:val="center"/>
          </w:tcPr>
          <w:p w14:paraId="29E80D92">
            <w:pPr>
              <w:widowControl/>
              <w:spacing w:line="560" w:lineRule="exact"/>
              <w:jc w:val="center"/>
              <w:rPr>
                <w:rFonts w:ascii="仿宋_GB2312" w:hAnsi="仿宋" w:eastAsia="仿宋_GB2312"/>
                <w:sz w:val="32"/>
                <w:szCs w:val="32"/>
              </w:rPr>
            </w:pPr>
          </w:p>
        </w:tc>
        <w:tc>
          <w:tcPr>
            <w:tcW w:w="2074" w:type="dxa"/>
            <w:vAlign w:val="center"/>
          </w:tcPr>
          <w:p w14:paraId="465D69FD">
            <w:pPr>
              <w:widowControl/>
              <w:spacing w:line="560" w:lineRule="exact"/>
              <w:jc w:val="center"/>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二等奖</w:t>
            </w:r>
          </w:p>
        </w:tc>
        <w:tc>
          <w:tcPr>
            <w:tcW w:w="2074" w:type="dxa"/>
            <w:vAlign w:val="center"/>
          </w:tcPr>
          <w:p w14:paraId="08B7E17C">
            <w:pPr>
              <w:widowControl/>
              <w:spacing w:line="560" w:lineRule="exact"/>
              <w:jc w:val="center"/>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7</w:t>
            </w:r>
          </w:p>
        </w:tc>
        <w:tc>
          <w:tcPr>
            <w:tcW w:w="2562" w:type="dxa"/>
            <w:vMerge w:val="continue"/>
          </w:tcPr>
          <w:p w14:paraId="11520BF8">
            <w:pPr>
              <w:widowControl/>
              <w:spacing w:line="560" w:lineRule="exact"/>
              <w:jc w:val="left"/>
              <w:rPr>
                <w:rFonts w:ascii="仿宋_GB2312" w:hAnsi="仿宋" w:eastAsia="仿宋_GB2312"/>
                <w:sz w:val="32"/>
                <w:szCs w:val="32"/>
              </w:rPr>
            </w:pPr>
          </w:p>
        </w:tc>
      </w:tr>
      <w:tr w14:paraId="00E8F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4" w:type="dxa"/>
            <w:vMerge w:val="continue"/>
            <w:vAlign w:val="center"/>
          </w:tcPr>
          <w:p w14:paraId="45F063AF">
            <w:pPr>
              <w:widowControl/>
              <w:spacing w:line="560" w:lineRule="exact"/>
              <w:jc w:val="center"/>
              <w:rPr>
                <w:rFonts w:ascii="仿宋_GB2312" w:hAnsi="仿宋" w:eastAsia="仿宋_GB2312"/>
                <w:sz w:val="32"/>
                <w:szCs w:val="32"/>
              </w:rPr>
            </w:pPr>
          </w:p>
        </w:tc>
        <w:tc>
          <w:tcPr>
            <w:tcW w:w="2074" w:type="dxa"/>
            <w:vAlign w:val="center"/>
          </w:tcPr>
          <w:p w14:paraId="322CF8A8">
            <w:pPr>
              <w:widowControl/>
              <w:spacing w:line="560" w:lineRule="exact"/>
              <w:jc w:val="center"/>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三等奖</w:t>
            </w:r>
          </w:p>
        </w:tc>
        <w:tc>
          <w:tcPr>
            <w:tcW w:w="2074" w:type="dxa"/>
            <w:vAlign w:val="center"/>
          </w:tcPr>
          <w:p w14:paraId="024C14D5">
            <w:pPr>
              <w:widowControl/>
              <w:spacing w:line="560" w:lineRule="exact"/>
              <w:jc w:val="center"/>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5</w:t>
            </w:r>
          </w:p>
        </w:tc>
        <w:tc>
          <w:tcPr>
            <w:tcW w:w="2562" w:type="dxa"/>
            <w:vMerge w:val="continue"/>
          </w:tcPr>
          <w:p w14:paraId="3BC7F404">
            <w:pPr>
              <w:widowControl/>
              <w:spacing w:line="560" w:lineRule="exact"/>
              <w:jc w:val="left"/>
              <w:rPr>
                <w:rFonts w:ascii="仿宋_GB2312" w:hAnsi="仿宋" w:eastAsia="仿宋_GB2312"/>
                <w:sz w:val="32"/>
                <w:szCs w:val="32"/>
              </w:rPr>
            </w:pPr>
          </w:p>
        </w:tc>
      </w:tr>
      <w:tr w14:paraId="6F384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4" w:type="dxa"/>
            <w:vMerge w:val="restart"/>
            <w:vAlign w:val="center"/>
          </w:tcPr>
          <w:p w14:paraId="05A329CB">
            <w:pPr>
              <w:widowControl/>
              <w:spacing w:line="560" w:lineRule="exact"/>
              <w:jc w:val="center"/>
              <w:rPr>
                <w:rFonts w:ascii="仿宋_GB2312" w:hAnsi="仿宋" w:eastAsia="仿宋_GB2312"/>
                <w:sz w:val="32"/>
                <w:szCs w:val="32"/>
              </w:rPr>
            </w:pPr>
            <w:r>
              <w:rPr>
                <w:rFonts w:hint="eastAsia" w:ascii="仿宋_GB2312" w:hAnsi="仿宋" w:eastAsia="仿宋_GB2312" w:cs="Tahoma"/>
                <w:bCs/>
                <w:color w:val="000000"/>
                <w:kern w:val="0"/>
                <w:sz w:val="32"/>
                <w:szCs w:val="32"/>
              </w:rPr>
              <w:t>省部级</w:t>
            </w:r>
          </w:p>
        </w:tc>
        <w:tc>
          <w:tcPr>
            <w:tcW w:w="2074" w:type="dxa"/>
            <w:vAlign w:val="center"/>
          </w:tcPr>
          <w:p w14:paraId="5F86F89C">
            <w:pPr>
              <w:widowControl/>
              <w:spacing w:line="560" w:lineRule="exact"/>
              <w:jc w:val="center"/>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一等奖</w:t>
            </w:r>
          </w:p>
        </w:tc>
        <w:tc>
          <w:tcPr>
            <w:tcW w:w="2074" w:type="dxa"/>
            <w:vAlign w:val="center"/>
          </w:tcPr>
          <w:p w14:paraId="57FC4FEC">
            <w:pPr>
              <w:widowControl/>
              <w:spacing w:line="560" w:lineRule="exact"/>
              <w:jc w:val="center"/>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7</w:t>
            </w:r>
          </w:p>
        </w:tc>
        <w:tc>
          <w:tcPr>
            <w:tcW w:w="2562" w:type="dxa"/>
            <w:vMerge w:val="continue"/>
          </w:tcPr>
          <w:p w14:paraId="0592E3C2">
            <w:pPr>
              <w:widowControl/>
              <w:spacing w:line="560" w:lineRule="exact"/>
              <w:jc w:val="left"/>
              <w:rPr>
                <w:rFonts w:ascii="仿宋_GB2312" w:hAnsi="仿宋" w:eastAsia="仿宋_GB2312"/>
                <w:sz w:val="32"/>
                <w:szCs w:val="32"/>
              </w:rPr>
            </w:pPr>
          </w:p>
        </w:tc>
      </w:tr>
      <w:tr w14:paraId="5E5AB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4" w:type="dxa"/>
            <w:vMerge w:val="continue"/>
            <w:vAlign w:val="center"/>
          </w:tcPr>
          <w:p w14:paraId="5D029D3D">
            <w:pPr>
              <w:widowControl/>
              <w:spacing w:line="560" w:lineRule="exact"/>
              <w:jc w:val="center"/>
              <w:rPr>
                <w:rFonts w:ascii="仿宋_GB2312" w:hAnsi="仿宋" w:eastAsia="仿宋_GB2312"/>
                <w:sz w:val="32"/>
                <w:szCs w:val="32"/>
              </w:rPr>
            </w:pPr>
          </w:p>
        </w:tc>
        <w:tc>
          <w:tcPr>
            <w:tcW w:w="2074" w:type="dxa"/>
            <w:vAlign w:val="center"/>
          </w:tcPr>
          <w:p w14:paraId="4857262B">
            <w:pPr>
              <w:widowControl/>
              <w:spacing w:line="560" w:lineRule="exact"/>
              <w:jc w:val="center"/>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二等奖</w:t>
            </w:r>
          </w:p>
        </w:tc>
        <w:tc>
          <w:tcPr>
            <w:tcW w:w="2074" w:type="dxa"/>
            <w:vAlign w:val="center"/>
          </w:tcPr>
          <w:p w14:paraId="526026DF">
            <w:pPr>
              <w:widowControl/>
              <w:spacing w:line="560" w:lineRule="exact"/>
              <w:jc w:val="center"/>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4</w:t>
            </w:r>
          </w:p>
        </w:tc>
        <w:tc>
          <w:tcPr>
            <w:tcW w:w="2562" w:type="dxa"/>
            <w:vMerge w:val="continue"/>
          </w:tcPr>
          <w:p w14:paraId="4DC01E64">
            <w:pPr>
              <w:widowControl/>
              <w:spacing w:line="560" w:lineRule="exact"/>
              <w:jc w:val="left"/>
              <w:rPr>
                <w:rFonts w:ascii="仿宋_GB2312" w:hAnsi="仿宋" w:eastAsia="仿宋_GB2312"/>
                <w:sz w:val="32"/>
                <w:szCs w:val="32"/>
              </w:rPr>
            </w:pPr>
          </w:p>
        </w:tc>
      </w:tr>
      <w:tr w14:paraId="60A39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4" w:type="dxa"/>
            <w:vMerge w:val="continue"/>
            <w:vAlign w:val="center"/>
          </w:tcPr>
          <w:p w14:paraId="588FFF33">
            <w:pPr>
              <w:widowControl/>
              <w:spacing w:line="560" w:lineRule="exact"/>
              <w:jc w:val="center"/>
              <w:rPr>
                <w:rFonts w:ascii="仿宋_GB2312" w:hAnsi="仿宋" w:eastAsia="仿宋_GB2312"/>
                <w:sz w:val="32"/>
                <w:szCs w:val="32"/>
              </w:rPr>
            </w:pPr>
          </w:p>
        </w:tc>
        <w:tc>
          <w:tcPr>
            <w:tcW w:w="2074" w:type="dxa"/>
            <w:vAlign w:val="center"/>
          </w:tcPr>
          <w:p w14:paraId="273E2916">
            <w:pPr>
              <w:widowControl/>
              <w:spacing w:line="560" w:lineRule="exact"/>
              <w:jc w:val="center"/>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三等奖</w:t>
            </w:r>
          </w:p>
        </w:tc>
        <w:tc>
          <w:tcPr>
            <w:tcW w:w="2074" w:type="dxa"/>
            <w:vAlign w:val="center"/>
          </w:tcPr>
          <w:p w14:paraId="16BAF781">
            <w:pPr>
              <w:widowControl/>
              <w:spacing w:line="560" w:lineRule="exact"/>
              <w:jc w:val="center"/>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2</w:t>
            </w:r>
          </w:p>
        </w:tc>
        <w:tc>
          <w:tcPr>
            <w:tcW w:w="2562" w:type="dxa"/>
            <w:vMerge w:val="continue"/>
          </w:tcPr>
          <w:p w14:paraId="1DB5C06B">
            <w:pPr>
              <w:widowControl/>
              <w:spacing w:line="560" w:lineRule="exact"/>
              <w:jc w:val="left"/>
              <w:rPr>
                <w:rFonts w:ascii="仿宋_GB2312" w:hAnsi="仿宋" w:eastAsia="仿宋_GB2312"/>
                <w:sz w:val="32"/>
                <w:szCs w:val="32"/>
              </w:rPr>
            </w:pPr>
          </w:p>
        </w:tc>
      </w:tr>
    </w:tbl>
    <w:p w14:paraId="7EF10571">
      <w:pPr>
        <w:widowControl/>
        <w:shd w:val="clear" w:color="auto" w:fill="FFFFFF"/>
        <w:spacing w:line="560" w:lineRule="exact"/>
        <w:jc w:val="left"/>
        <w:rPr>
          <w:rFonts w:ascii="仿宋_GB2312" w:hAnsi="仿宋" w:eastAsia="仿宋_GB2312" w:cs="Calibri"/>
          <w:b/>
          <w:bCs/>
          <w:color w:val="000000"/>
          <w:kern w:val="0"/>
          <w:sz w:val="32"/>
          <w:szCs w:val="32"/>
          <w:shd w:val="clear" w:color="auto" w:fill="FFFFFF"/>
        </w:rPr>
      </w:pPr>
      <w:r>
        <w:rPr>
          <w:rFonts w:hint="eastAsia" w:ascii="仿宋_GB2312" w:hAnsi="仿宋" w:eastAsia="仿宋_GB2312"/>
          <w:sz w:val="32"/>
          <w:szCs w:val="32"/>
        </w:rPr>
        <w:t>注：同一项目以最高奖励评分，不重复累计。</w:t>
      </w:r>
    </w:p>
    <w:p w14:paraId="7F6ACC63">
      <w:pPr>
        <w:widowControl/>
        <w:shd w:val="clear" w:color="auto" w:fill="FFFFFF"/>
        <w:spacing w:before="156" w:beforeLines="50" w:line="560" w:lineRule="exact"/>
        <w:ind w:firstLine="482"/>
        <w:jc w:val="left"/>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（四）主持科研项目</w:t>
      </w:r>
    </w:p>
    <w:p w14:paraId="3F2FFA69">
      <w:pPr>
        <w:widowControl/>
        <w:shd w:val="clear" w:color="auto" w:fill="FFFFFF"/>
        <w:spacing w:line="560" w:lineRule="exact"/>
        <w:ind w:firstLine="15"/>
        <w:jc w:val="center"/>
        <w:rPr>
          <w:rFonts w:ascii="仿宋_GB2312" w:hAnsi="仿宋" w:eastAsia="仿宋_GB2312" w:cs="Tahoma"/>
          <w:color w:val="000000"/>
          <w:kern w:val="0"/>
          <w:sz w:val="32"/>
          <w:szCs w:val="32"/>
        </w:rPr>
      </w:pPr>
      <w:r>
        <w:rPr>
          <w:rFonts w:hint="eastAsia" w:ascii="仿宋_GB2312" w:hAnsi="仿宋" w:eastAsia="仿宋_GB2312" w:cs="Tahoma"/>
          <w:bCs/>
          <w:color w:val="000000"/>
          <w:kern w:val="0"/>
          <w:sz w:val="32"/>
          <w:szCs w:val="32"/>
          <w:shd w:val="clear" w:color="auto" w:fill="FFFFFF"/>
        </w:rPr>
        <w:t>表4 科研项目评分标准</w:t>
      </w:r>
    </w:p>
    <w:tbl>
      <w:tblPr>
        <w:tblStyle w:val="3"/>
        <w:tblW w:w="8361"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817"/>
        <w:gridCol w:w="3544"/>
      </w:tblGrid>
      <w:tr w14:paraId="7DD06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tblCellSpacing w:w="0" w:type="dxa"/>
        </w:trPr>
        <w:tc>
          <w:tcPr>
            <w:tcW w:w="4817" w:type="dxa"/>
            <w:shd w:val="clear" w:color="auto" w:fill="FFFFFF"/>
            <w:tcMar>
              <w:top w:w="0" w:type="dxa"/>
              <w:left w:w="75" w:type="dxa"/>
              <w:bottom w:w="0" w:type="dxa"/>
              <w:right w:w="75" w:type="dxa"/>
            </w:tcMar>
            <w:vAlign w:val="center"/>
          </w:tcPr>
          <w:p w14:paraId="2EA65F25">
            <w:pPr>
              <w:widowControl/>
              <w:spacing w:line="560" w:lineRule="exact"/>
              <w:jc w:val="center"/>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科研项目等级</w:t>
            </w:r>
          </w:p>
        </w:tc>
        <w:tc>
          <w:tcPr>
            <w:tcW w:w="3544" w:type="dxa"/>
            <w:shd w:val="clear" w:color="auto" w:fill="FFFFFF"/>
            <w:tcMar>
              <w:top w:w="0" w:type="dxa"/>
              <w:left w:w="75" w:type="dxa"/>
              <w:bottom w:w="0" w:type="dxa"/>
              <w:right w:w="75" w:type="dxa"/>
            </w:tcMar>
            <w:vAlign w:val="center"/>
          </w:tcPr>
          <w:p w14:paraId="3F9CCF7B">
            <w:pPr>
              <w:widowControl/>
              <w:spacing w:line="560" w:lineRule="exact"/>
              <w:jc w:val="center"/>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评分/项</w:t>
            </w:r>
          </w:p>
        </w:tc>
      </w:tr>
      <w:tr w14:paraId="0BF23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tblCellSpacing w:w="0" w:type="dxa"/>
        </w:trPr>
        <w:tc>
          <w:tcPr>
            <w:tcW w:w="4817" w:type="dxa"/>
            <w:shd w:val="clear" w:color="auto" w:fill="FFFFFF"/>
            <w:tcMar>
              <w:top w:w="0" w:type="dxa"/>
              <w:left w:w="75" w:type="dxa"/>
              <w:bottom w:w="0" w:type="dxa"/>
              <w:right w:w="75" w:type="dxa"/>
            </w:tcMar>
            <w:vAlign w:val="center"/>
          </w:tcPr>
          <w:p w14:paraId="40312B99">
            <w:pPr>
              <w:widowControl/>
              <w:spacing w:line="560" w:lineRule="exact"/>
              <w:jc w:val="center"/>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国家级科研项目</w:t>
            </w:r>
          </w:p>
        </w:tc>
        <w:tc>
          <w:tcPr>
            <w:tcW w:w="3544" w:type="dxa"/>
            <w:shd w:val="clear" w:color="auto" w:fill="FFFFFF"/>
            <w:tcMar>
              <w:top w:w="0" w:type="dxa"/>
              <w:left w:w="75" w:type="dxa"/>
              <w:bottom w:w="0" w:type="dxa"/>
              <w:right w:w="75" w:type="dxa"/>
            </w:tcMar>
            <w:vAlign w:val="center"/>
          </w:tcPr>
          <w:p w14:paraId="3962520B">
            <w:pPr>
              <w:widowControl/>
              <w:spacing w:line="560" w:lineRule="exact"/>
              <w:jc w:val="center"/>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30</w:t>
            </w:r>
          </w:p>
        </w:tc>
      </w:tr>
      <w:tr w14:paraId="297A8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blCellSpacing w:w="0" w:type="dxa"/>
        </w:trPr>
        <w:tc>
          <w:tcPr>
            <w:tcW w:w="4817" w:type="dxa"/>
            <w:shd w:val="clear" w:color="auto" w:fill="FFFFFF"/>
            <w:tcMar>
              <w:top w:w="0" w:type="dxa"/>
              <w:left w:w="75" w:type="dxa"/>
              <w:bottom w:w="0" w:type="dxa"/>
              <w:right w:w="75" w:type="dxa"/>
            </w:tcMar>
            <w:vAlign w:val="center"/>
          </w:tcPr>
          <w:p w14:paraId="65783169">
            <w:pPr>
              <w:widowControl/>
              <w:spacing w:line="560" w:lineRule="exact"/>
              <w:jc w:val="center"/>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省部级科研项目</w:t>
            </w:r>
          </w:p>
        </w:tc>
        <w:tc>
          <w:tcPr>
            <w:tcW w:w="3544" w:type="dxa"/>
            <w:shd w:val="clear" w:color="auto" w:fill="FFFFFF"/>
            <w:tcMar>
              <w:top w:w="0" w:type="dxa"/>
              <w:left w:w="75" w:type="dxa"/>
              <w:bottom w:w="0" w:type="dxa"/>
              <w:right w:w="75" w:type="dxa"/>
            </w:tcMar>
            <w:vAlign w:val="center"/>
          </w:tcPr>
          <w:p w14:paraId="4F0C648E">
            <w:pPr>
              <w:widowControl/>
              <w:spacing w:line="560" w:lineRule="exact"/>
              <w:jc w:val="center"/>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10</w:t>
            </w:r>
          </w:p>
        </w:tc>
      </w:tr>
      <w:tr w14:paraId="2DF62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blCellSpacing w:w="0" w:type="dxa"/>
        </w:trPr>
        <w:tc>
          <w:tcPr>
            <w:tcW w:w="4817" w:type="dxa"/>
            <w:shd w:val="clear" w:color="auto" w:fill="FFFFFF"/>
            <w:tcMar>
              <w:top w:w="0" w:type="dxa"/>
              <w:left w:w="75" w:type="dxa"/>
              <w:bottom w:w="0" w:type="dxa"/>
              <w:right w:w="75" w:type="dxa"/>
            </w:tcMar>
            <w:vAlign w:val="center"/>
          </w:tcPr>
          <w:p w14:paraId="5D6D0070">
            <w:pPr>
              <w:widowControl/>
              <w:spacing w:line="560" w:lineRule="exact"/>
              <w:jc w:val="center"/>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厅局级科研项目</w:t>
            </w:r>
          </w:p>
        </w:tc>
        <w:tc>
          <w:tcPr>
            <w:tcW w:w="3544" w:type="dxa"/>
            <w:shd w:val="clear" w:color="auto" w:fill="FFFFFF"/>
            <w:tcMar>
              <w:top w:w="0" w:type="dxa"/>
              <w:left w:w="75" w:type="dxa"/>
              <w:bottom w:w="0" w:type="dxa"/>
              <w:right w:w="75" w:type="dxa"/>
            </w:tcMar>
            <w:vAlign w:val="center"/>
          </w:tcPr>
          <w:p w14:paraId="39B69EC8">
            <w:pPr>
              <w:widowControl/>
              <w:spacing w:line="560" w:lineRule="exact"/>
              <w:jc w:val="center"/>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3</w:t>
            </w:r>
          </w:p>
        </w:tc>
      </w:tr>
    </w:tbl>
    <w:p w14:paraId="58302556">
      <w:pPr>
        <w:widowControl/>
        <w:shd w:val="clear" w:color="auto" w:fill="FFFFFF"/>
        <w:spacing w:before="156" w:beforeLines="50" w:line="560" w:lineRule="exact"/>
        <w:ind w:firstLine="482"/>
        <w:jc w:val="left"/>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（五）科研成果奖</w:t>
      </w:r>
    </w:p>
    <w:p w14:paraId="4A153619">
      <w:pPr>
        <w:widowControl/>
        <w:shd w:val="clear" w:color="auto" w:fill="FFFFFF"/>
        <w:spacing w:line="560" w:lineRule="exact"/>
        <w:jc w:val="center"/>
        <w:rPr>
          <w:rFonts w:ascii="仿宋_GB2312" w:hAnsi="仿宋" w:eastAsia="仿宋_GB2312" w:cs="Tahoma"/>
          <w:color w:val="000000"/>
          <w:kern w:val="0"/>
          <w:sz w:val="32"/>
          <w:szCs w:val="32"/>
        </w:rPr>
      </w:pPr>
      <w:r>
        <w:rPr>
          <w:rFonts w:hint="eastAsia" w:ascii="仿宋_GB2312" w:hAnsi="仿宋" w:eastAsia="仿宋_GB2312" w:cs="Tahoma"/>
          <w:bCs/>
          <w:color w:val="000000"/>
          <w:kern w:val="0"/>
          <w:sz w:val="32"/>
          <w:szCs w:val="32"/>
          <w:shd w:val="clear" w:color="auto" w:fill="FFFFFF"/>
        </w:rPr>
        <w:t>表5 科技成果获奖评分标准</w:t>
      </w:r>
    </w:p>
    <w:tbl>
      <w:tblPr>
        <w:tblStyle w:val="3"/>
        <w:tblW w:w="8214" w:type="dxa"/>
        <w:tblCellSpacing w:w="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253"/>
        <w:gridCol w:w="1559"/>
        <w:gridCol w:w="3402"/>
      </w:tblGrid>
      <w:tr w14:paraId="2B836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blCellSpacing w:w="0" w:type="dxa"/>
        </w:trPr>
        <w:tc>
          <w:tcPr>
            <w:tcW w:w="3253" w:type="dxa"/>
            <w:shd w:val="clear" w:color="auto" w:fill="FFFFFF"/>
            <w:tcMar>
              <w:top w:w="0" w:type="dxa"/>
              <w:left w:w="75" w:type="dxa"/>
              <w:bottom w:w="0" w:type="dxa"/>
              <w:right w:w="75" w:type="dxa"/>
            </w:tcMar>
          </w:tcPr>
          <w:p w14:paraId="2AC93F77">
            <w:pPr>
              <w:widowControl/>
              <w:spacing w:line="560" w:lineRule="exact"/>
              <w:jc w:val="center"/>
              <w:rPr>
                <w:rFonts w:ascii="仿宋_GB2312" w:hAnsi="仿宋" w:eastAsia="仿宋_GB2312" w:cs="Tahoma"/>
                <w:b/>
                <w:color w:val="000000"/>
                <w:kern w:val="0"/>
                <w:sz w:val="32"/>
                <w:szCs w:val="32"/>
              </w:rPr>
            </w:pPr>
            <w:r>
              <w:rPr>
                <w:rFonts w:hint="eastAsia" w:ascii="仿宋_GB2312" w:hAnsi="仿宋" w:eastAsia="仿宋_GB2312" w:cs="Tahoma"/>
                <w:b/>
                <w:color w:val="000000"/>
                <w:kern w:val="0"/>
                <w:sz w:val="32"/>
                <w:szCs w:val="32"/>
              </w:rPr>
              <w:t>奖励等级</w:t>
            </w:r>
          </w:p>
        </w:tc>
        <w:tc>
          <w:tcPr>
            <w:tcW w:w="1559" w:type="dxa"/>
            <w:shd w:val="clear" w:color="auto" w:fill="FFFFFF"/>
            <w:tcMar>
              <w:top w:w="0" w:type="dxa"/>
              <w:left w:w="75" w:type="dxa"/>
              <w:bottom w:w="0" w:type="dxa"/>
              <w:right w:w="75" w:type="dxa"/>
            </w:tcMar>
            <w:vAlign w:val="center"/>
          </w:tcPr>
          <w:p w14:paraId="05947EAB">
            <w:pPr>
              <w:widowControl/>
              <w:spacing w:line="560" w:lineRule="exact"/>
              <w:jc w:val="center"/>
              <w:rPr>
                <w:rFonts w:ascii="仿宋_GB2312" w:hAnsi="仿宋" w:eastAsia="仿宋_GB2312" w:cs="Tahoma"/>
                <w:b/>
                <w:color w:val="000000"/>
                <w:kern w:val="0"/>
                <w:sz w:val="32"/>
                <w:szCs w:val="32"/>
              </w:rPr>
            </w:pPr>
            <w:r>
              <w:rPr>
                <w:rFonts w:hint="eastAsia" w:ascii="仿宋_GB2312" w:hAnsi="仿宋" w:eastAsia="仿宋_GB2312" w:cs="Tahoma"/>
                <w:b/>
                <w:color w:val="000000"/>
                <w:kern w:val="0"/>
                <w:sz w:val="32"/>
                <w:szCs w:val="32"/>
              </w:rPr>
              <w:t>评分/项</w:t>
            </w:r>
          </w:p>
        </w:tc>
        <w:tc>
          <w:tcPr>
            <w:tcW w:w="3402" w:type="dxa"/>
            <w:shd w:val="clear" w:color="auto" w:fill="FFFFFF"/>
            <w:tcMar>
              <w:top w:w="0" w:type="dxa"/>
              <w:left w:w="75" w:type="dxa"/>
              <w:bottom w:w="0" w:type="dxa"/>
              <w:right w:w="75" w:type="dxa"/>
            </w:tcMar>
          </w:tcPr>
          <w:p w14:paraId="2CCC0FB5">
            <w:pPr>
              <w:widowControl/>
              <w:spacing w:line="560" w:lineRule="exact"/>
              <w:jc w:val="center"/>
              <w:rPr>
                <w:rFonts w:ascii="仿宋_GB2312" w:hAnsi="仿宋" w:eastAsia="仿宋_GB2312" w:cs="Tahoma"/>
                <w:b/>
                <w:color w:val="000000"/>
                <w:kern w:val="0"/>
                <w:sz w:val="32"/>
                <w:szCs w:val="32"/>
              </w:rPr>
            </w:pPr>
            <w:r>
              <w:rPr>
                <w:rFonts w:hint="eastAsia" w:ascii="仿宋_GB2312" w:hAnsi="仿宋" w:eastAsia="仿宋_GB2312" w:cs="Tahoma"/>
                <w:b/>
                <w:color w:val="000000"/>
                <w:kern w:val="0"/>
                <w:sz w:val="32"/>
                <w:szCs w:val="32"/>
              </w:rPr>
              <w:t>说明</w:t>
            </w:r>
          </w:p>
        </w:tc>
      </w:tr>
      <w:tr w14:paraId="235F8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6" w:hRule="atLeast"/>
          <w:tblCellSpacing w:w="0" w:type="dxa"/>
        </w:trPr>
        <w:tc>
          <w:tcPr>
            <w:tcW w:w="3253" w:type="dxa"/>
            <w:shd w:val="clear" w:color="auto" w:fill="FFFFFF"/>
            <w:tcMar>
              <w:top w:w="0" w:type="dxa"/>
              <w:left w:w="75" w:type="dxa"/>
              <w:bottom w:w="0" w:type="dxa"/>
              <w:right w:w="75" w:type="dxa"/>
            </w:tcMar>
            <w:vAlign w:val="center"/>
          </w:tcPr>
          <w:p w14:paraId="6AD3016F">
            <w:pPr>
              <w:widowControl/>
              <w:spacing w:line="360" w:lineRule="exact"/>
              <w:jc w:val="center"/>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国家级科技成果一等奖</w:t>
            </w:r>
          </w:p>
        </w:tc>
        <w:tc>
          <w:tcPr>
            <w:tcW w:w="1559" w:type="dxa"/>
            <w:shd w:val="clear" w:color="auto" w:fill="FFFFFF"/>
            <w:tcMar>
              <w:top w:w="0" w:type="dxa"/>
              <w:left w:w="75" w:type="dxa"/>
              <w:bottom w:w="0" w:type="dxa"/>
              <w:right w:w="75" w:type="dxa"/>
            </w:tcMar>
            <w:vAlign w:val="center"/>
          </w:tcPr>
          <w:p w14:paraId="3BEAE8D3">
            <w:pPr>
              <w:widowControl/>
              <w:spacing w:line="360" w:lineRule="exact"/>
              <w:jc w:val="center"/>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100</w:t>
            </w:r>
          </w:p>
        </w:tc>
        <w:tc>
          <w:tcPr>
            <w:tcW w:w="3402" w:type="dxa"/>
            <w:vMerge w:val="restart"/>
            <w:shd w:val="clear" w:color="auto" w:fill="FFFFFF"/>
            <w:tcMar>
              <w:top w:w="0" w:type="dxa"/>
              <w:left w:w="75" w:type="dxa"/>
              <w:bottom w:w="0" w:type="dxa"/>
              <w:right w:w="75" w:type="dxa"/>
            </w:tcMar>
            <w:vAlign w:val="center"/>
          </w:tcPr>
          <w:p w14:paraId="3DF2B6E7">
            <w:pPr>
              <w:widowControl/>
              <w:spacing w:line="560" w:lineRule="exact"/>
              <w:jc w:val="left"/>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按获奖者第1、2、3、4、5名次分别按照100%、50%、40%、30%、20%评分。</w:t>
            </w:r>
          </w:p>
        </w:tc>
      </w:tr>
      <w:tr w14:paraId="1CF73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6" w:hRule="atLeast"/>
          <w:tblCellSpacing w:w="0" w:type="dxa"/>
        </w:trPr>
        <w:tc>
          <w:tcPr>
            <w:tcW w:w="3253" w:type="dxa"/>
            <w:shd w:val="clear" w:color="auto" w:fill="FFFFFF"/>
            <w:tcMar>
              <w:top w:w="0" w:type="dxa"/>
              <w:left w:w="75" w:type="dxa"/>
              <w:bottom w:w="0" w:type="dxa"/>
              <w:right w:w="75" w:type="dxa"/>
            </w:tcMar>
            <w:vAlign w:val="center"/>
          </w:tcPr>
          <w:p w14:paraId="2257C3CD">
            <w:pPr>
              <w:widowControl/>
              <w:spacing w:line="360" w:lineRule="exact"/>
              <w:jc w:val="center"/>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国家级科技成果二等奖</w:t>
            </w:r>
          </w:p>
        </w:tc>
        <w:tc>
          <w:tcPr>
            <w:tcW w:w="1559" w:type="dxa"/>
            <w:shd w:val="clear" w:color="auto" w:fill="FFFFFF"/>
            <w:tcMar>
              <w:top w:w="0" w:type="dxa"/>
              <w:left w:w="75" w:type="dxa"/>
              <w:bottom w:w="0" w:type="dxa"/>
              <w:right w:w="75" w:type="dxa"/>
            </w:tcMar>
            <w:vAlign w:val="center"/>
          </w:tcPr>
          <w:p w14:paraId="1BFF541C">
            <w:pPr>
              <w:widowControl/>
              <w:spacing w:line="360" w:lineRule="exact"/>
              <w:jc w:val="center"/>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60</w:t>
            </w:r>
          </w:p>
        </w:tc>
        <w:tc>
          <w:tcPr>
            <w:tcW w:w="3402" w:type="dxa"/>
            <w:vMerge w:val="continue"/>
            <w:shd w:val="clear" w:color="auto" w:fill="FFFFFF"/>
            <w:tcMar>
              <w:top w:w="0" w:type="dxa"/>
              <w:left w:w="75" w:type="dxa"/>
              <w:bottom w:w="0" w:type="dxa"/>
              <w:right w:w="75" w:type="dxa"/>
            </w:tcMar>
            <w:vAlign w:val="center"/>
          </w:tcPr>
          <w:p w14:paraId="2D4A7856">
            <w:pPr>
              <w:widowControl/>
              <w:spacing w:line="560" w:lineRule="exact"/>
              <w:jc w:val="left"/>
              <w:rPr>
                <w:rFonts w:ascii="仿宋_GB2312" w:hAnsi="仿宋" w:eastAsia="仿宋_GB2312" w:cs="Tahoma"/>
                <w:color w:val="000000"/>
                <w:kern w:val="0"/>
                <w:sz w:val="32"/>
                <w:szCs w:val="32"/>
              </w:rPr>
            </w:pPr>
          </w:p>
        </w:tc>
      </w:tr>
      <w:tr w14:paraId="53F4E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3" w:hRule="atLeast"/>
          <w:tblCellSpacing w:w="0" w:type="dxa"/>
        </w:trPr>
        <w:tc>
          <w:tcPr>
            <w:tcW w:w="3253" w:type="dxa"/>
            <w:shd w:val="clear" w:color="auto" w:fill="FFFFFF"/>
            <w:tcMar>
              <w:top w:w="0" w:type="dxa"/>
              <w:left w:w="75" w:type="dxa"/>
              <w:bottom w:w="0" w:type="dxa"/>
              <w:right w:w="75" w:type="dxa"/>
            </w:tcMar>
            <w:vAlign w:val="center"/>
          </w:tcPr>
          <w:p w14:paraId="540420C7">
            <w:pPr>
              <w:widowControl/>
              <w:spacing w:line="360" w:lineRule="exact"/>
              <w:jc w:val="center"/>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国家级科技成果三等奖/省部级科技成果一等奖</w:t>
            </w:r>
          </w:p>
        </w:tc>
        <w:tc>
          <w:tcPr>
            <w:tcW w:w="1559" w:type="dxa"/>
            <w:shd w:val="clear" w:color="auto" w:fill="FFFFFF"/>
            <w:tcMar>
              <w:top w:w="0" w:type="dxa"/>
              <w:left w:w="75" w:type="dxa"/>
              <w:bottom w:w="0" w:type="dxa"/>
              <w:right w:w="75" w:type="dxa"/>
            </w:tcMar>
            <w:vAlign w:val="center"/>
          </w:tcPr>
          <w:p w14:paraId="3D6A6396">
            <w:pPr>
              <w:widowControl/>
              <w:spacing w:line="360" w:lineRule="exact"/>
              <w:jc w:val="center"/>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40</w:t>
            </w:r>
          </w:p>
        </w:tc>
        <w:tc>
          <w:tcPr>
            <w:tcW w:w="3402" w:type="dxa"/>
            <w:vMerge w:val="continue"/>
            <w:shd w:val="clear" w:color="auto" w:fill="FFFFFF"/>
            <w:tcMar>
              <w:top w:w="0" w:type="dxa"/>
              <w:left w:w="75" w:type="dxa"/>
              <w:bottom w:w="0" w:type="dxa"/>
              <w:right w:w="75" w:type="dxa"/>
            </w:tcMar>
            <w:vAlign w:val="center"/>
          </w:tcPr>
          <w:p w14:paraId="357B3D8C">
            <w:pPr>
              <w:widowControl/>
              <w:spacing w:line="560" w:lineRule="exact"/>
              <w:jc w:val="left"/>
              <w:rPr>
                <w:rFonts w:ascii="仿宋_GB2312" w:hAnsi="仿宋" w:eastAsia="仿宋_GB2312" w:cs="Tahoma"/>
                <w:color w:val="000000"/>
                <w:kern w:val="0"/>
                <w:sz w:val="32"/>
                <w:szCs w:val="32"/>
              </w:rPr>
            </w:pPr>
          </w:p>
        </w:tc>
      </w:tr>
      <w:tr w14:paraId="2B190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blCellSpacing w:w="0" w:type="dxa"/>
        </w:trPr>
        <w:tc>
          <w:tcPr>
            <w:tcW w:w="3253" w:type="dxa"/>
            <w:shd w:val="clear" w:color="auto" w:fill="FFFFFF"/>
            <w:tcMar>
              <w:top w:w="0" w:type="dxa"/>
              <w:left w:w="75" w:type="dxa"/>
              <w:bottom w:w="0" w:type="dxa"/>
              <w:right w:w="75" w:type="dxa"/>
            </w:tcMar>
            <w:vAlign w:val="center"/>
          </w:tcPr>
          <w:p w14:paraId="750F57BA">
            <w:pPr>
              <w:widowControl/>
              <w:spacing w:line="360" w:lineRule="exact"/>
              <w:jc w:val="center"/>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省部级科技成果二等奖</w:t>
            </w:r>
          </w:p>
        </w:tc>
        <w:tc>
          <w:tcPr>
            <w:tcW w:w="1559" w:type="dxa"/>
            <w:shd w:val="clear" w:color="auto" w:fill="FFFFFF"/>
            <w:tcMar>
              <w:top w:w="0" w:type="dxa"/>
              <w:left w:w="75" w:type="dxa"/>
              <w:bottom w:w="0" w:type="dxa"/>
              <w:right w:w="75" w:type="dxa"/>
            </w:tcMar>
            <w:vAlign w:val="center"/>
          </w:tcPr>
          <w:p w14:paraId="68A576F3">
            <w:pPr>
              <w:widowControl/>
              <w:spacing w:line="360" w:lineRule="exact"/>
              <w:jc w:val="center"/>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32</w:t>
            </w:r>
          </w:p>
        </w:tc>
        <w:tc>
          <w:tcPr>
            <w:tcW w:w="3402" w:type="dxa"/>
            <w:vMerge w:val="continue"/>
            <w:vAlign w:val="center"/>
          </w:tcPr>
          <w:p w14:paraId="2ED13633">
            <w:pPr>
              <w:widowControl/>
              <w:spacing w:line="560" w:lineRule="exact"/>
              <w:jc w:val="left"/>
              <w:rPr>
                <w:rFonts w:ascii="仿宋_GB2312" w:hAnsi="仿宋" w:eastAsia="仿宋_GB2312" w:cs="Tahoma"/>
                <w:color w:val="000000"/>
                <w:kern w:val="0"/>
                <w:sz w:val="32"/>
                <w:szCs w:val="32"/>
              </w:rPr>
            </w:pPr>
          </w:p>
        </w:tc>
      </w:tr>
      <w:tr w14:paraId="63789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blCellSpacing w:w="0" w:type="dxa"/>
        </w:trPr>
        <w:tc>
          <w:tcPr>
            <w:tcW w:w="3253" w:type="dxa"/>
            <w:shd w:val="clear" w:color="auto" w:fill="FFFFFF"/>
            <w:tcMar>
              <w:top w:w="0" w:type="dxa"/>
              <w:left w:w="75" w:type="dxa"/>
              <w:bottom w:w="0" w:type="dxa"/>
              <w:right w:w="75" w:type="dxa"/>
            </w:tcMar>
            <w:vAlign w:val="center"/>
          </w:tcPr>
          <w:p w14:paraId="7A51571F">
            <w:pPr>
              <w:widowControl/>
              <w:spacing w:line="360" w:lineRule="exact"/>
              <w:jc w:val="center"/>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省部级科技成果三等奖/厅局级一等奖</w:t>
            </w:r>
          </w:p>
        </w:tc>
        <w:tc>
          <w:tcPr>
            <w:tcW w:w="1559" w:type="dxa"/>
            <w:shd w:val="clear" w:color="auto" w:fill="FFFFFF"/>
            <w:tcMar>
              <w:top w:w="0" w:type="dxa"/>
              <w:left w:w="75" w:type="dxa"/>
              <w:bottom w:w="0" w:type="dxa"/>
              <w:right w:w="75" w:type="dxa"/>
            </w:tcMar>
            <w:vAlign w:val="center"/>
          </w:tcPr>
          <w:p w14:paraId="1D884C88">
            <w:pPr>
              <w:widowControl/>
              <w:spacing w:line="360" w:lineRule="exact"/>
              <w:jc w:val="center"/>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24</w:t>
            </w:r>
          </w:p>
        </w:tc>
        <w:tc>
          <w:tcPr>
            <w:tcW w:w="3402" w:type="dxa"/>
            <w:vMerge w:val="continue"/>
            <w:vAlign w:val="center"/>
          </w:tcPr>
          <w:p w14:paraId="10ECB216">
            <w:pPr>
              <w:widowControl/>
              <w:spacing w:line="560" w:lineRule="exact"/>
              <w:jc w:val="left"/>
              <w:rPr>
                <w:rFonts w:ascii="仿宋_GB2312" w:hAnsi="仿宋" w:eastAsia="仿宋_GB2312" w:cs="Tahoma"/>
                <w:color w:val="000000"/>
                <w:kern w:val="0"/>
                <w:sz w:val="32"/>
                <w:szCs w:val="32"/>
              </w:rPr>
            </w:pPr>
          </w:p>
        </w:tc>
      </w:tr>
      <w:tr w14:paraId="7C61D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9" w:hRule="atLeast"/>
          <w:tblCellSpacing w:w="0" w:type="dxa"/>
        </w:trPr>
        <w:tc>
          <w:tcPr>
            <w:tcW w:w="3253" w:type="dxa"/>
            <w:shd w:val="clear" w:color="auto" w:fill="FFFFFF"/>
            <w:tcMar>
              <w:top w:w="0" w:type="dxa"/>
              <w:left w:w="75" w:type="dxa"/>
              <w:bottom w:w="0" w:type="dxa"/>
              <w:right w:w="75" w:type="dxa"/>
            </w:tcMar>
            <w:vAlign w:val="center"/>
          </w:tcPr>
          <w:p w14:paraId="2546E692">
            <w:pPr>
              <w:widowControl/>
              <w:spacing w:line="360" w:lineRule="exact"/>
              <w:jc w:val="center"/>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厅局级科技成果二等奖</w:t>
            </w:r>
          </w:p>
        </w:tc>
        <w:tc>
          <w:tcPr>
            <w:tcW w:w="1559" w:type="dxa"/>
            <w:shd w:val="clear" w:color="auto" w:fill="FFFFFF"/>
            <w:tcMar>
              <w:top w:w="0" w:type="dxa"/>
              <w:left w:w="75" w:type="dxa"/>
              <w:bottom w:w="0" w:type="dxa"/>
              <w:right w:w="75" w:type="dxa"/>
            </w:tcMar>
            <w:vAlign w:val="center"/>
          </w:tcPr>
          <w:p w14:paraId="2C084343">
            <w:pPr>
              <w:widowControl/>
              <w:spacing w:line="360" w:lineRule="exact"/>
              <w:jc w:val="center"/>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16</w:t>
            </w:r>
          </w:p>
        </w:tc>
        <w:tc>
          <w:tcPr>
            <w:tcW w:w="3402" w:type="dxa"/>
            <w:vMerge w:val="continue"/>
            <w:vAlign w:val="center"/>
          </w:tcPr>
          <w:p w14:paraId="54091B1C">
            <w:pPr>
              <w:widowControl/>
              <w:spacing w:line="560" w:lineRule="exact"/>
              <w:jc w:val="left"/>
              <w:rPr>
                <w:rFonts w:ascii="仿宋_GB2312" w:hAnsi="仿宋" w:eastAsia="仿宋_GB2312" w:cs="Tahoma"/>
                <w:color w:val="000000"/>
                <w:kern w:val="0"/>
                <w:sz w:val="32"/>
                <w:szCs w:val="32"/>
              </w:rPr>
            </w:pPr>
          </w:p>
        </w:tc>
      </w:tr>
      <w:tr w14:paraId="3BF01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6" w:hRule="atLeast"/>
          <w:tblCellSpacing w:w="0" w:type="dxa"/>
        </w:trPr>
        <w:tc>
          <w:tcPr>
            <w:tcW w:w="3253" w:type="dxa"/>
            <w:shd w:val="clear" w:color="auto" w:fill="FFFFFF"/>
            <w:tcMar>
              <w:top w:w="0" w:type="dxa"/>
              <w:left w:w="75" w:type="dxa"/>
              <w:bottom w:w="0" w:type="dxa"/>
              <w:right w:w="75" w:type="dxa"/>
            </w:tcMar>
            <w:vAlign w:val="center"/>
          </w:tcPr>
          <w:p w14:paraId="515DF0C9">
            <w:pPr>
              <w:widowControl/>
              <w:spacing w:line="360" w:lineRule="exact"/>
              <w:jc w:val="center"/>
              <w:rPr>
                <w:rFonts w:ascii="仿宋_GB2312" w:hAnsi="仿宋" w:eastAsia="仿宋_GB2312" w:cs="Tahoma"/>
                <w:color w:val="000000"/>
                <w:kern w:val="0"/>
                <w:sz w:val="32"/>
                <w:szCs w:val="32"/>
              </w:rPr>
            </w:pPr>
            <w:r>
              <w:rPr>
                <w:rFonts w:hint="eastAsia" w:ascii="仿宋_GB2312" w:hAnsi="仿宋" w:eastAsia="仿宋_GB2312" w:cs="Tahoma"/>
                <w:color w:val="000000"/>
                <w:kern w:val="0"/>
                <w:sz w:val="28"/>
                <w:szCs w:val="28"/>
              </w:rPr>
              <w:t>厅局级科技成果三等奖</w:t>
            </w:r>
          </w:p>
        </w:tc>
        <w:tc>
          <w:tcPr>
            <w:tcW w:w="1559" w:type="dxa"/>
            <w:shd w:val="clear" w:color="auto" w:fill="FFFFFF"/>
            <w:tcMar>
              <w:top w:w="0" w:type="dxa"/>
              <w:left w:w="75" w:type="dxa"/>
              <w:bottom w:w="0" w:type="dxa"/>
              <w:right w:w="75" w:type="dxa"/>
            </w:tcMar>
            <w:vAlign w:val="center"/>
          </w:tcPr>
          <w:p w14:paraId="1BEB3CCB">
            <w:pPr>
              <w:widowControl/>
              <w:spacing w:line="360" w:lineRule="exact"/>
              <w:jc w:val="center"/>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12</w:t>
            </w:r>
          </w:p>
        </w:tc>
        <w:tc>
          <w:tcPr>
            <w:tcW w:w="3402" w:type="dxa"/>
            <w:vMerge w:val="continue"/>
            <w:vAlign w:val="center"/>
          </w:tcPr>
          <w:p w14:paraId="2A87EF32">
            <w:pPr>
              <w:widowControl/>
              <w:spacing w:line="560" w:lineRule="exact"/>
              <w:jc w:val="left"/>
              <w:rPr>
                <w:rFonts w:ascii="仿宋_GB2312" w:hAnsi="仿宋" w:eastAsia="仿宋_GB2312" w:cs="Tahoma"/>
                <w:color w:val="000000"/>
                <w:kern w:val="0"/>
                <w:sz w:val="32"/>
                <w:szCs w:val="32"/>
              </w:rPr>
            </w:pPr>
          </w:p>
        </w:tc>
      </w:tr>
    </w:tbl>
    <w:p w14:paraId="04503DD6">
      <w:pPr>
        <w:spacing w:line="560" w:lineRule="exact"/>
        <w:rPr>
          <w:rFonts w:ascii="仿宋_GB2312" w:hAnsi="仿宋" w:eastAsia="仿宋_GB2312"/>
          <w:sz w:val="32"/>
          <w:szCs w:val="32"/>
        </w:rPr>
      </w:pPr>
      <w:r>
        <w:rPr>
          <w:rFonts w:hint="eastAsia" w:ascii="仿宋_GB2312" w:hAnsi="仿宋" w:eastAsia="仿宋_GB2312"/>
          <w:sz w:val="32"/>
          <w:szCs w:val="32"/>
        </w:rPr>
        <w:t>注：不同成果可累计评分，同一成果获得不同级别奖项按最高级别评分，不重复累计。</w:t>
      </w:r>
    </w:p>
    <w:p w14:paraId="1560F677">
      <w:pPr>
        <w:snapToGrid w:val="0"/>
        <w:spacing w:before="156" w:beforeLines="50"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三、评分说明</w:t>
      </w:r>
    </w:p>
    <w:p w14:paraId="43DBDDCA">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1.论著只统计以主要通讯作者（指并列通讯作者排名最后一位）、独立第一作者、共同第一作者（排名第一）或共同第一作者（排名第二）身份发表的科研论文。</w:t>
      </w:r>
    </w:p>
    <w:p w14:paraId="64D86ED0">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所有论著均须正式发表，以见刊或在线发表（有DOI号）为准。</w:t>
      </w:r>
    </w:p>
    <w:p w14:paraId="5E2018FF">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论文影响因子IF均按论文发表当年的数据核算，个别期刊在当年份无影响因子时按上一年的数据核算。</w:t>
      </w:r>
    </w:p>
    <w:p w14:paraId="106BDD02">
      <w:pPr>
        <w:spacing w:line="560" w:lineRule="exact"/>
        <w:ind w:firstLine="640" w:firstLineChars="200"/>
        <w:rPr>
          <w:rFonts w:ascii="仿宋_GB2312" w:hAnsi="仿宋" w:eastAsia="仿宋_GB2312"/>
          <w:sz w:val="32"/>
          <w:szCs w:val="32"/>
        </w:rPr>
      </w:pPr>
      <w:r>
        <w:rPr>
          <w:rFonts w:hint="eastAsia" w:ascii="仿宋" w:hAnsi="仿宋" w:eastAsia="仿宋"/>
          <w:sz w:val="32"/>
        </w:rPr>
        <w:t>综述、letter、case report等不计分</w:t>
      </w:r>
      <w:r>
        <w:rPr>
          <w:rFonts w:hint="eastAsia" w:ascii="仿宋_GB2312" w:hAnsi="仿宋" w:eastAsia="仿宋_GB2312"/>
          <w:sz w:val="32"/>
          <w:szCs w:val="32"/>
        </w:rPr>
        <w:t>。发表论文当年的期刊为中科院预警期刊的不计分。</w:t>
      </w:r>
    </w:p>
    <w:p w14:paraId="150A5E8F">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2.获权</w:t>
      </w:r>
      <w:r>
        <w:rPr>
          <w:rFonts w:ascii="仿宋_GB2312" w:hAnsi="仿宋" w:eastAsia="仿宋_GB2312"/>
          <w:sz w:val="32"/>
          <w:szCs w:val="32"/>
        </w:rPr>
        <w:t>专利以批文</w:t>
      </w:r>
      <w:r>
        <w:rPr>
          <w:rFonts w:hint="eastAsia" w:ascii="仿宋_GB2312" w:hAnsi="仿宋" w:eastAsia="仿宋_GB2312"/>
          <w:sz w:val="32"/>
          <w:szCs w:val="32"/>
        </w:rPr>
        <w:t>授权时间</w:t>
      </w:r>
      <w:r>
        <w:rPr>
          <w:rFonts w:ascii="仿宋_GB2312" w:hAnsi="仿宋" w:eastAsia="仿宋_GB2312"/>
          <w:sz w:val="32"/>
          <w:szCs w:val="32"/>
        </w:rPr>
        <w:t>为准，</w:t>
      </w:r>
      <w:r>
        <w:rPr>
          <w:rFonts w:hint="eastAsia" w:ascii="仿宋_GB2312" w:hAnsi="仿宋" w:eastAsia="仿宋_GB2312"/>
          <w:sz w:val="32"/>
          <w:szCs w:val="32"/>
        </w:rPr>
        <w:t>评分统计</w:t>
      </w:r>
      <w:r>
        <w:rPr>
          <w:rFonts w:ascii="仿宋_GB2312" w:hAnsi="仿宋" w:eastAsia="仿宋_GB2312"/>
          <w:sz w:val="32"/>
          <w:szCs w:val="32"/>
        </w:rPr>
        <w:t>排名前</w:t>
      </w:r>
      <w:r>
        <w:rPr>
          <w:rFonts w:hint="eastAsia" w:ascii="仿宋_GB2312" w:hAnsi="仿宋" w:eastAsia="仿宋_GB2312"/>
          <w:sz w:val="32"/>
          <w:szCs w:val="32"/>
        </w:rPr>
        <w:t>三位。若</w:t>
      </w:r>
      <w:r>
        <w:rPr>
          <w:rFonts w:ascii="仿宋_GB2312" w:hAnsi="仿宋" w:eastAsia="仿宋_GB2312"/>
          <w:sz w:val="32"/>
          <w:szCs w:val="32"/>
        </w:rPr>
        <w:t>排名</w:t>
      </w:r>
      <w:r>
        <w:rPr>
          <w:rFonts w:hint="eastAsia" w:ascii="仿宋_GB2312" w:hAnsi="仿宋" w:eastAsia="仿宋_GB2312"/>
          <w:sz w:val="32"/>
          <w:szCs w:val="32"/>
        </w:rPr>
        <w:t>不是第一位</w:t>
      </w:r>
      <w:r>
        <w:rPr>
          <w:rFonts w:ascii="仿宋_GB2312" w:hAnsi="仿宋" w:eastAsia="仿宋_GB2312"/>
          <w:sz w:val="32"/>
          <w:szCs w:val="32"/>
        </w:rPr>
        <w:t>，排名第一</w:t>
      </w:r>
      <w:r>
        <w:rPr>
          <w:rFonts w:hint="eastAsia" w:ascii="仿宋_GB2312" w:hAnsi="仿宋" w:eastAsia="仿宋_GB2312"/>
          <w:sz w:val="32"/>
          <w:szCs w:val="32"/>
        </w:rPr>
        <w:t>位的须</w:t>
      </w:r>
      <w:r>
        <w:rPr>
          <w:rFonts w:ascii="仿宋_GB2312" w:hAnsi="仿宋" w:eastAsia="仿宋_GB2312"/>
          <w:sz w:val="32"/>
          <w:szCs w:val="32"/>
        </w:rPr>
        <w:t>为申请人硕士阶段研究生导师</w:t>
      </w:r>
      <w:r>
        <w:rPr>
          <w:rFonts w:hint="eastAsia" w:ascii="仿宋_GB2312" w:hAnsi="仿宋" w:eastAsia="仿宋_GB2312"/>
          <w:sz w:val="32"/>
          <w:szCs w:val="32"/>
        </w:rPr>
        <w:t>。</w:t>
      </w:r>
    </w:p>
    <w:p w14:paraId="49DA5CB4">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3.学科竞赛国家级指由教育部等国家部委主办、影响大的赛事；省部级指由省教育厅主办的赛事。如：中国"互联网+"大学生创新创业大赛、“挑战杯”全国大学生课外学术科技作品竞赛等赛事。</w:t>
      </w:r>
    </w:p>
    <w:p w14:paraId="59234D8A">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4.科研项目仅限主持人身份且有经费资助的纵向科研项目。</w:t>
      </w:r>
    </w:p>
    <w:p w14:paraId="3A629368">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纵向科研项目范围：国家自然科学基金委、科技部、教育部、发展与改革委员会、卫生与计划生育委员会、中国科协、中华医学会以及各级地方政府相应的厅局级单位设定的常规科研项目。</w:t>
      </w:r>
    </w:p>
    <w:p w14:paraId="72BDC250">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5.科技成果获奖只统计排序前五位，没有明确获奖等级的不予量化评分（如优秀奖、进步奖等）。全军医疗卫生成果按省部级成果标准评分。</w:t>
      </w:r>
    </w:p>
    <w:p w14:paraId="74D4667A">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6.不在规定时间范围内的学术成果产出一律不予量化评分。</w:t>
      </w:r>
    </w:p>
    <w:p w14:paraId="136C5A6C">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其他未尽事宜由重庆医科大学中医药学院负责解释。</w:t>
      </w:r>
    </w:p>
    <w:p w14:paraId="3ED59DB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_GBK">
    <w:altName w:val="汉仪书宋二KW"/>
    <w:panose1 w:val="00000000000000000000"/>
    <w:charset w:val="86"/>
    <w:family w:val="script"/>
    <w:pitch w:val="default"/>
    <w:sig w:usb0="00000000" w:usb1="00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Tahoma">
    <w:panose1 w:val="020B0604030504040204"/>
    <w:charset w:val="00"/>
    <w:family w:val="swiss"/>
    <w:pitch w:val="default"/>
    <w:sig w:usb0="E1002AFF" w:usb1="C000605B" w:usb2="00000029" w:usb3="00000000" w:csb0="200101FF" w:csb1="2028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xZmViNDFhZmQ4YTI2ODU4MTMzMDQ2YzJmZjNkMDkifQ=="/>
  </w:docVars>
  <w:rsids>
    <w:rsidRoot w:val="203E342F"/>
    <w:rsid w:val="005E3C16"/>
    <w:rsid w:val="00A47A5B"/>
    <w:rsid w:val="00C70652"/>
    <w:rsid w:val="1ADD27E6"/>
    <w:rsid w:val="1F26058A"/>
    <w:rsid w:val="203E342F"/>
    <w:rsid w:val="2DD63DEB"/>
    <w:rsid w:val="37741A97"/>
    <w:rsid w:val="C9FF7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272</Words>
  <Characters>1553</Characters>
  <Lines>12</Lines>
  <Paragraphs>3</Paragraphs>
  <TotalTime>5</TotalTime>
  <ScaleCrop>false</ScaleCrop>
  <LinksUpToDate>false</LinksUpToDate>
  <CharactersWithSpaces>1822</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2023-06-04T10:10:00Z</dcterms:created>
  <dc:creator>依米</dc:creator>
  <cp:lastModifiedBy>刘军伟</cp:lastModifiedBy>
  <dcterms:modified xsi:type="dcterms:W3CDTF">2025-06-27T11:33:36Z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618F3B2D9A664CBC9DA58D61A4F07EAF_11</vt:lpwstr>
  </property>
</Properties>
</file>