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44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/>
        <w:ind w:left="0" w:right="0" w:firstLine="480"/>
        <w:jc w:val="center"/>
        <w:rPr>
          <w:rFonts w:ascii="Noto Sans SC" w:hAnsi="Noto Sans SC" w:eastAsia="Noto Sans SC" w:cs="Noto Sans SC"/>
          <w:i w:val="0"/>
          <w:iCs w:val="0"/>
          <w:caps w:val="0"/>
          <w:color w:val="444444"/>
          <w:spacing w:val="0"/>
          <w:sz w:val="25"/>
          <w:szCs w:val="25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5"/>
          <w:szCs w:val="25"/>
          <w:bdr w:val="none" w:color="auto" w:sz="0" w:space="0"/>
          <w:shd w:val="clear" w:fill="FFFFFF"/>
        </w:rPr>
        <w:t>生物工程学院2025年博士综合考核安排</w:t>
      </w:r>
    </w:p>
    <w:p w14:paraId="07C3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78E7B9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6"/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一、日程安排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：</w:t>
      </w:r>
    </w:p>
    <w:p w14:paraId="457B10E6">
      <w:r>
        <w:drawing>
          <wp:inline distT="0" distB="0" distL="114300" distR="114300">
            <wp:extent cx="5271135" cy="5864860"/>
            <wp:effectExtent l="0" t="0" r="571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12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both"/>
        <w:rPr>
          <w:rFonts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6"/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二、考生须知：</w:t>
      </w:r>
    </w:p>
    <w:p w14:paraId="0EC979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（一）入校须知：</w:t>
      </w:r>
    </w:p>
    <w:p w14:paraId="028DC1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考核期间考生仅限学校东大门进出。</w:t>
      </w:r>
    </w:p>
    <w:p w14:paraId="710455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考生采用“访客预约”入校，考生请按照以下步骤进行操作：</w:t>
      </w:r>
    </w:p>
    <w:p w14:paraId="268FEB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手机关注“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e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043D1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</w:t>
      </w:r>
    </w:p>
    <w:p w14:paraId="59B589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272405" cy="3474720"/>
            <wp:effectExtent l="0" t="0" r="4445" b="1143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（二）缴费程序</w:t>
      </w:r>
    </w:p>
    <w:p w14:paraId="4F41F6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申请考核考生登录“江南大学网上缴费平台” （网址：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http://pay.jiangnan.edu.cn/payment/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）或搜索微信公众号“江南大学财务处”，在“业务办理”中选“学生缴费”。</w:t>
      </w:r>
      <w:r>
        <w:rPr>
          <w:rStyle w:val="6"/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考生账号已开通，切勿自行注册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。复试收费标准：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80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生（仅申请考核考生，硕博连读考生无须缴费）。</w:t>
      </w:r>
    </w:p>
    <w:p w14:paraId="582EE1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用户名为身份证号，初始密码为准考证上的考生编号后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6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位（请考生下载准考证查看，准考证打印系统网址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"http://yzgmis.jiangnan.edu.cn/zsgl/bswb/login.aspx" </w:instrTex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http://yzgmis.jiangnan.edu.cn/zsgl/bswb/login.aspx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 w14:paraId="2CF01A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center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571875" cy="5057775"/>
            <wp:effectExtent l="0" t="0" r="9525" b="9525"/>
            <wp:docPr id="7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4865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如不能正常显示收费项目，建议更换为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  <w:lang w:val="en-US"/>
        </w:rPr>
        <w:t>360</w:t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浏览器兼容模式。复试费缴费成功系统自动开具中央非税收统一票据（电子），发至考生手机号和邮箱中，考核时按学院要求及时出示。</w:t>
      </w:r>
    </w:p>
    <w:p w14:paraId="313E58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（二）考生应考前在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"https://yz.jiangnan.edu.cn/xzzq/bs.htm" </w:instrTex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Noto Sans SC" w:hAnsi="Noto Sans SC" w:eastAsia="Noto Sans SC" w:cs="Noto Sans SC"/>
          <w:i w:val="0"/>
          <w:iCs w:val="0"/>
          <w:caps w:val="0"/>
          <w:color w:val="0563C1"/>
          <w:spacing w:val="0"/>
          <w:sz w:val="21"/>
          <w:szCs w:val="21"/>
          <w:u w:val="single"/>
          <w:bdr w:val="none" w:color="auto" w:sz="0" w:space="0"/>
          <w:shd w:val="clear" w:fill="FFFFFF"/>
        </w:rPr>
        <w:t>江南大学研究生招生网下载专区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（点击查看）仔细阅读并遵守《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"https://yz.jiangnan.edu.cn/info/1025/3366.htm" </w:instrTex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Noto Sans SC" w:hAnsi="Noto Sans SC" w:eastAsia="Noto Sans SC" w:cs="Noto Sans SC"/>
          <w:i w:val="0"/>
          <w:iCs w:val="0"/>
          <w:caps w:val="0"/>
          <w:color w:val="0563C1"/>
          <w:spacing w:val="0"/>
          <w:sz w:val="21"/>
          <w:szCs w:val="21"/>
          <w:u w:val="single"/>
          <w:bdr w:val="none" w:color="auto" w:sz="0" w:space="0"/>
          <w:shd w:val="clear" w:fill="FFFFFF"/>
        </w:rPr>
        <w:t>江南大学博士研究生考试考场规则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》，考核前签署《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"https://yz.jiangnan.edu.cn/chengxinkaoshichengnuoshu.pdf" </w:instrTex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Noto Sans SC" w:hAnsi="Noto Sans SC" w:eastAsia="Noto Sans SC" w:cs="Noto Sans SC"/>
          <w:i w:val="0"/>
          <w:iCs w:val="0"/>
          <w:caps w:val="0"/>
          <w:color w:val="0563C1"/>
          <w:spacing w:val="0"/>
          <w:sz w:val="21"/>
          <w:szCs w:val="21"/>
          <w:u w:val="single"/>
          <w:bdr w:val="none" w:color="auto" w:sz="0" w:space="0"/>
          <w:shd w:val="clear" w:fill="FFFFFF"/>
        </w:rPr>
        <w:t>报考研究生考生诚信考试承诺书</w:t>
      </w:r>
      <w:r>
        <w:rPr>
          <w:rFonts w:hint="default" w:ascii="Noto Sans SC" w:hAnsi="Noto Sans SC" w:eastAsia="Noto Sans SC" w:cs="Noto Sans SC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Noto Sans SC" w:hAnsi="Noto Sans SC" w:eastAsia="Noto Sans SC" w:cs="Noto Sans SC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》，按要求提前做好考试准备，文明诚信考试。</w:t>
      </w:r>
    </w:p>
    <w:p w14:paraId="003C447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C2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9D39ABEDA534445DA88C23C451926DA4_11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