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0E0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20" w:lineRule="atLeast"/>
        <w:ind w:left="0" w:right="0" w:firstLine="0"/>
        <w:jc w:val="center"/>
        <w:rPr>
          <w:rFonts w:ascii="微软雅黑" w:hAnsi="微软雅黑" w:eastAsia="微软雅黑" w:cs="微软雅黑"/>
          <w:b/>
          <w:bCs/>
          <w:i w:val="0"/>
          <w:iCs w:val="0"/>
          <w:caps w:val="0"/>
          <w:color w:val="000000"/>
          <w:spacing w:val="0"/>
          <w:sz w:val="33"/>
          <w:szCs w:val="33"/>
        </w:rPr>
      </w:pPr>
      <w:r>
        <w:rPr>
          <w:rFonts w:hint="eastAsia" w:ascii="微软雅黑" w:hAnsi="微软雅黑" w:eastAsia="微软雅黑" w:cs="微软雅黑"/>
          <w:b/>
          <w:bCs/>
          <w:i w:val="0"/>
          <w:iCs w:val="0"/>
          <w:caps w:val="0"/>
          <w:color w:val="000000"/>
          <w:spacing w:val="0"/>
          <w:sz w:val="33"/>
          <w:szCs w:val="33"/>
          <w:bdr w:val="none" w:color="auto" w:sz="0" w:space="0"/>
          <w:shd w:val="clear" w:fill="FFFFFF"/>
        </w:rPr>
        <w:t>东北大学计算机科学与工程学院2025年博士研究生招生工作细则</w:t>
      </w:r>
    </w:p>
    <w:p w14:paraId="7D64C8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依据国家及学校相关文件精神，结合我院实际，制订计算机科学与工程学院2025年博士研究生招生工作细则。</w:t>
      </w:r>
    </w:p>
    <w:p w14:paraId="738FF0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Style w:val="7"/>
          <w:rFonts w:hint="eastAsia" w:ascii="宋体" w:hAnsi="宋体" w:eastAsia="宋体" w:cs="宋体"/>
          <w:b/>
          <w:bCs/>
          <w:i w:val="0"/>
          <w:iCs w:val="0"/>
          <w:caps w:val="0"/>
          <w:color w:val="333333"/>
          <w:spacing w:val="0"/>
          <w:kern w:val="0"/>
          <w:sz w:val="27"/>
          <w:szCs w:val="27"/>
          <w:bdr w:val="none" w:color="auto" w:sz="0" w:space="0"/>
          <w:shd w:val="clear" w:fill="FFFFFF"/>
          <w:lang w:val="en-US" w:eastAsia="zh-CN" w:bidi="ar"/>
        </w:rPr>
        <w:t>一、适用对象</w:t>
      </w:r>
    </w:p>
    <w:p w14:paraId="489D4E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本办法适用于2025年报考我院各类博士研究生的考生。</w:t>
      </w:r>
    </w:p>
    <w:p w14:paraId="7ABCD5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Style w:val="7"/>
          <w:rFonts w:hint="eastAsia" w:ascii="宋体" w:hAnsi="宋体" w:eastAsia="宋体" w:cs="宋体"/>
          <w:b/>
          <w:bCs/>
          <w:i w:val="0"/>
          <w:iCs w:val="0"/>
          <w:caps w:val="0"/>
          <w:color w:val="333333"/>
          <w:spacing w:val="0"/>
          <w:kern w:val="0"/>
          <w:sz w:val="27"/>
          <w:szCs w:val="27"/>
          <w:bdr w:val="none" w:color="auto" w:sz="0" w:space="0"/>
          <w:shd w:val="clear" w:fill="FFFFFF"/>
          <w:lang w:val="en-US" w:eastAsia="zh-CN" w:bidi="ar"/>
        </w:rPr>
        <w:t>二、招生专业及导师</w:t>
      </w:r>
    </w:p>
    <w:p w14:paraId="5EA1DA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我院具体招生专业、招生导师及招生语种详见学校博士研究生招生专业目录。考生务必在报名前主动联系报考导师，确认导师当年招生计划情况。导师简介、研究方向等信息可登录我院网站</w:t>
      </w:r>
      <w:r>
        <w:rPr>
          <w:rStyle w:val="7"/>
          <w:rFonts w:hint="eastAsia" w:ascii="宋体" w:hAnsi="宋体" w:eastAsia="宋体" w:cs="宋体"/>
          <w:b/>
          <w:bCs/>
          <w:i w:val="0"/>
          <w:iCs w:val="0"/>
          <w:caps w:val="0"/>
          <w:color w:val="333333"/>
          <w:spacing w:val="0"/>
          <w:kern w:val="0"/>
          <w:sz w:val="27"/>
          <w:szCs w:val="27"/>
          <w:bdr w:val="none" w:color="auto" w:sz="0" w:space="0"/>
          <w:shd w:val="clear" w:fill="FFFFFF"/>
          <w:lang w:val="en-US" w:eastAsia="zh-CN" w:bidi="ar"/>
        </w:rPr>
        <w:t>http://www.cse.neu.edu.cn/</w:t>
      </w: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查询。</w:t>
      </w:r>
    </w:p>
    <w:p w14:paraId="430DF84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Style w:val="7"/>
          <w:rFonts w:hint="eastAsia" w:ascii="宋体" w:hAnsi="宋体" w:eastAsia="宋体" w:cs="宋体"/>
          <w:b/>
          <w:bCs/>
          <w:i w:val="0"/>
          <w:iCs w:val="0"/>
          <w:caps w:val="0"/>
          <w:color w:val="333333"/>
          <w:spacing w:val="0"/>
          <w:kern w:val="0"/>
          <w:sz w:val="27"/>
          <w:szCs w:val="27"/>
          <w:bdr w:val="none" w:color="auto" w:sz="0" w:space="0"/>
          <w:shd w:val="clear" w:fill="FFFFFF"/>
          <w:lang w:val="en-US" w:eastAsia="zh-CN" w:bidi="ar"/>
        </w:rPr>
        <w:t>三、报考条件</w:t>
      </w:r>
    </w:p>
    <w:p w14:paraId="78BF96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具体详见《东北大学2025年博士研究生招生章程》。</w:t>
      </w:r>
    </w:p>
    <w:p w14:paraId="510079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Style w:val="7"/>
          <w:rFonts w:hint="eastAsia" w:ascii="宋体" w:hAnsi="宋体" w:eastAsia="宋体" w:cs="宋体"/>
          <w:b/>
          <w:bCs/>
          <w:i w:val="0"/>
          <w:iCs w:val="0"/>
          <w:caps w:val="0"/>
          <w:color w:val="333333"/>
          <w:spacing w:val="0"/>
          <w:kern w:val="0"/>
          <w:sz w:val="27"/>
          <w:szCs w:val="27"/>
          <w:bdr w:val="none" w:color="auto" w:sz="0" w:space="0"/>
          <w:shd w:val="clear" w:fill="FFFFFF"/>
          <w:lang w:val="en-US" w:eastAsia="zh-CN" w:bidi="ar"/>
        </w:rPr>
        <w:t>四、报名程序</w:t>
      </w:r>
    </w:p>
    <w:p w14:paraId="2E5E74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（一）网上报名</w:t>
      </w:r>
    </w:p>
    <w:p w14:paraId="46DB3DB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645"/>
        <w:jc w:val="both"/>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1.报名时间</w:t>
      </w:r>
    </w:p>
    <w:p w14:paraId="51DD5FC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645"/>
        <w:jc w:val="both"/>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2024年11月26日至12月10日，逾期不予受理。</w:t>
      </w:r>
    </w:p>
    <w:p w14:paraId="152FB00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645"/>
        <w:jc w:val="both"/>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2.报名流程</w:t>
      </w:r>
    </w:p>
    <w:p w14:paraId="30E6BD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645"/>
        <w:jc w:val="both"/>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考生在同报考导师确认当年招生计划，征得报考导师同意后，按报名时间要求登录东北大学研究生招生管理信息系统，依次完成系统信息注册，网报信息填写、上传照片、上传材料和报名信息提交。具体详见《东北大学2025年博士研究生招生考试报名须知》。</w:t>
      </w:r>
    </w:p>
    <w:p w14:paraId="012D8F4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0"/>
        <w:jc w:val="both"/>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考生应在网上报名前自行登录学信网查询本科、硕士学籍（学历/学位）信息，查询不到有关信息的，应及时联系有关部门申请学历学位认证报告，并按学校要求提交。所有考生均应当对本人网上报名信息进行认真核对后完成提交，完成提交后除报考信息外确需更改的，可在网报结束前，联系我院，申请退回处理，更正后按规定时间重新提交。</w:t>
      </w:r>
    </w:p>
    <w:p w14:paraId="6CC343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（二）资格审查</w:t>
      </w:r>
    </w:p>
    <w:p w14:paraId="7D3309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资格审查包括学籍学历审查和申请材料审查。</w:t>
      </w:r>
    </w:p>
    <w:p w14:paraId="24EBD6C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00"/>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报名期间，学校组织专人依据网上报名信息及学籍学历材料开展学籍学历审查；学院组织专人开展申请材料审查，导师根据考生网上报名信息及申请材料，对考生进行全面考察，填写考核意见。学校及学院将根据报名情况分批组织审核。</w:t>
      </w:r>
    </w:p>
    <w:p w14:paraId="5F4F78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导师考核结果、申请材料审查结果、学籍学历审查结果均通过视为资格审查通过。学院将对资格审查通过的考生进行网站公示，并确定进入综合考核环节的人选。</w:t>
      </w:r>
    </w:p>
    <w:p w14:paraId="277D43C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（三）网上确认</w:t>
      </w:r>
    </w:p>
    <w:p w14:paraId="45CF5D8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进入综合考核环节的考生须在规定时间内（预计12月中旬开通）登录报名系统确认是否参加考核，逾期未确认视为放弃，报名信息经考生确认后一律不作修改，因考生填写错误引起的一切后果由其自行承担。确认成功后在线打印准考证。</w:t>
      </w:r>
    </w:p>
    <w:p w14:paraId="27F1A3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Style w:val="7"/>
          <w:rFonts w:hint="eastAsia" w:ascii="宋体" w:hAnsi="宋体" w:eastAsia="宋体" w:cs="宋体"/>
          <w:b/>
          <w:bCs/>
          <w:i w:val="0"/>
          <w:iCs w:val="0"/>
          <w:caps w:val="0"/>
          <w:color w:val="333333"/>
          <w:spacing w:val="0"/>
          <w:kern w:val="0"/>
          <w:sz w:val="27"/>
          <w:szCs w:val="27"/>
          <w:bdr w:val="none" w:color="auto" w:sz="0" w:space="0"/>
          <w:shd w:val="clear" w:fill="FFFFFF"/>
          <w:lang w:val="en-US" w:eastAsia="zh-CN" w:bidi="ar"/>
        </w:rPr>
        <w:t>五、考核内容</w:t>
      </w:r>
    </w:p>
    <w:p w14:paraId="33CE79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（一）申请考核方式</w:t>
      </w:r>
    </w:p>
    <w:p w14:paraId="100A2B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以申请考核方式报考博士研究生的考核包括思想品德考核、外语水平考核和学科综合考核三部分。</w:t>
      </w:r>
    </w:p>
    <w:p w14:paraId="02F379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1.思想品德考核</w:t>
      </w:r>
    </w:p>
    <w:p w14:paraId="3AA0F1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1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考核内容主要包括考生的政治态度、思想表现、学习（工作）态度、道德品质、遵纪守法、人文素质以及举止、表达和礼仪、生理及心理状况等方面。思想政治素质考核应该融入考核整个过程，不合格不予录取。</w:t>
      </w:r>
    </w:p>
    <w:p w14:paraId="4F41089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2.外语水平考核</w:t>
      </w:r>
    </w:p>
    <w:p w14:paraId="0AAC130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考核内容主要包括公共基础外语、专业外语及外语听说能力等，满分100分：公共基础外语（满分30分，考核时间50分钟，笔试【闭卷】考核）、专业外语及外语听说能力（满分70分，考核时间5分钟，面试考核）。所有考生均需参加学院组织的公共基础外语考核。</w:t>
      </w:r>
    </w:p>
    <w:p w14:paraId="46CF68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3.学科综合考核</w:t>
      </w:r>
    </w:p>
    <w:p w14:paraId="379DD8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学科综合考核由专业基础知识、学术科研水平和综合素质三部分组成，每部分满分为100分。</w:t>
      </w:r>
    </w:p>
    <w:p w14:paraId="7B6BA8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⑴专业基础知识考核</w:t>
      </w:r>
    </w:p>
    <w:p w14:paraId="71286DB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专业基础知识考核部分，满分为100分，采取基础知识综合笔试形式，考试可携带参考书，考核的时间为2小时，主要考核考生的专业基础理论和知识。具体考试科目及参考书详见后附参考书目。</w:t>
      </w:r>
    </w:p>
    <w:p w14:paraId="59B5B1C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⑵学术科研水平考核</w:t>
      </w:r>
    </w:p>
    <w:p w14:paraId="548372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以面试的方式考核，满分100分。要求所有考生通过PPT就已开展的研究工作和成果介绍、对拟从事研究领域的了解和看法，对本学科前沿领域及最新研究动态的掌握情况及综合运用所学知识的能力、本人拟进行研究工作设想等，时间为7分钟。</w:t>
      </w:r>
    </w:p>
    <w:p w14:paraId="65840F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⑶综合素质考核</w:t>
      </w:r>
    </w:p>
    <w:p w14:paraId="146AEF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以面试的方式考核，满分100分。采用考核小组的面试提问方式，重点考察考生的创新能力、创新意识、科研潜质，学术兴趣和学术能力、胜任力、人文素质以及举止、表达和礼仪、生理及心理状况等方面内容，时间为23分钟。</w:t>
      </w:r>
    </w:p>
    <w:p w14:paraId="2E0FEF4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7"/>
          <w:szCs w:val="27"/>
          <w:bdr w:val="none" w:color="auto" w:sz="0" w:space="0"/>
          <w:shd w:val="clear" w:fill="FFFFFF"/>
        </w:rPr>
        <w:t>（二）硕博连读</w:t>
      </w:r>
    </w:p>
    <w:p w14:paraId="0BAD36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与申请考核制的考核内容完全相同。</w:t>
      </w:r>
    </w:p>
    <w:p w14:paraId="1838529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Style w:val="7"/>
          <w:rFonts w:hint="eastAsia" w:ascii="宋体" w:hAnsi="宋体" w:eastAsia="宋体" w:cs="宋体"/>
          <w:b/>
          <w:bCs/>
          <w:i w:val="0"/>
          <w:iCs w:val="0"/>
          <w:caps w:val="0"/>
          <w:color w:val="333333"/>
          <w:spacing w:val="0"/>
          <w:kern w:val="0"/>
          <w:sz w:val="27"/>
          <w:szCs w:val="27"/>
          <w:bdr w:val="none" w:color="auto" w:sz="0" w:space="0"/>
          <w:shd w:val="clear" w:fill="FFFFFF"/>
          <w:lang w:val="en-US" w:eastAsia="zh-CN" w:bidi="ar"/>
        </w:rPr>
        <w:t>六、考核时间及安排</w:t>
      </w:r>
    </w:p>
    <w:p w14:paraId="109F6D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（一）考核日期</w:t>
      </w:r>
    </w:p>
    <w:p w14:paraId="46A8AE7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2024年12月27日</w:t>
      </w:r>
    </w:p>
    <w:p w14:paraId="163F21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（二）考核地点</w:t>
      </w:r>
    </w:p>
    <w:p w14:paraId="1A42B34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东北大学浑南校区</w:t>
      </w:r>
    </w:p>
    <w:p w14:paraId="12C574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具体安排详见准考证。</w:t>
      </w:r>
    </w:p>
    <w:p w14:paraId="02DF40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Fonts w:hint="eastAsia" w:ascii="宋体" w:hAnsi="宋体" w:eastAsia="宋体" w:cs="宋体"/>
          <w:b/>
          <w:bCs/>
          <w:i w:val="0"/>
          <w:iCs w:val="0"/>
          <w:caps w:val="0"/>
          <w:color w:val="333333"/>
          <w:spacing w:val="0"/>
          <w:kern w:val="0"/>
          <w:sz w:val="27"/>
          <w:szCs w:val="27"/>
          <w:bdr w:val="none" w:color="auto" w:sz="0" w:space="0"/>
          <w:shd w:val="clear" w:fill="FFFFFF"/>
          <w:lang w:val="en-US" w:eastAsia="zh-CN" w:bidi="ar"/>
        </w:rPr>
        <w:t>七、</w:t>
      </w:r>
      <w:r>
        <w:rPr>
          <w:rStyle w:val="7"/>
          <w:rFonts w:hint="eastAsia" w:ascii="宋体" w:hAnsi="宋体" w:eastAsia="宋体" w:cs="宋体"/>
          <w:b/>
          <w:bCs/>
          <w:i w:val="0"/>
          <w:iCs w:val="0"/>
          <w:caps w:val="0"/>
          <w:color w:val="333333"/>
          <w:spacing w:val="0"/>
          <w:kern w:val="0"/>
          <w:sz w:val="27"/>
          <w:szCs w:val="27"/>
          <w:bdr w:val="none" w:color="auto" w:sz="0" w:space="0"/>
          <w:shd w:val="clear" w:fill="FFFFFF"/>
          <w:lang w:val="en-US" w:eastAsia="zh-CN" w:bidi="ar"/>
        </w:rPr>
        <w:t>录取</w:t>
      </w:r>
    </w:p>
    <w:p w14:paraId="3B51A9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（一）成绩计算方法</w:t>
      </w:r>
    </w:p>
    <w:p w14:paraId="3B4D157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考核总成绩=外语水平成绩+专业基础知识成绩+学术科研水平成绩+综合素质成绩</w:t>
      </w:r>
    </w:p>
    <w:p w14:paraId="1B4B87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（二）录取原则</w:t>
      </w:r>
    </w:p>
    <w:p w14:paraId="3603109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1.在满分100分的各项考核中，各部分考核成绩均不低于60分的考生视为考核合格考生；否则，视为不合格考生。</w:t>
      </w:r>
    </w:p>
    <w:p w14:paraId="6C0555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2.在合格考生范围内，学院按照《计算机科学与工程学院博士招生计划分配办法》统筹分配招生指标，导师在综合考虑考生报考类型、考试成绩等其他综合情况下，坚持德智体全面衡量，择优确定拟录取人选。</w:t>
      </w:r>
    </w:p>
    <w:p w14:paraId="6698FC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3.拟录取考生的资格审查、政审、体检任何一方面不合格者，不予录取。</w:t>
      </w:r>
    </w:p>
    <w:p w14:paraId="3D445A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Style w:val="7"/>
          <w:rFonts w:hint="eastAsia" w:ascii="宋体" w:hAnsi="宋体" w:eastAsia="宋体" w:cs="宋体"/>
          <w:b/>
          <w:bCs/>
          <w:i w:val="0"/>
          <w:iCs w:val="0"/>
          <w:caps w:val="0"/>
          <w:color w:val="333333"/>
          <w:spacing w:val="0"/>
          <w:kern w:val="0"/>
          <w:sz w:val="27"/>
          <w:szCs w:val="27"/>
          <w:bdr w:val="none" w:color="auto" w:sz="0" w:space="0"/>
          <w:shd w:val="clear" w:fill="FFFFFF"/>
          <w:lang w:val="en-US" w:eastAsia="zh-CN" w:bidi="ar"/>
        </w:rPr>
        <w:t>八、咨询渠道</w:t>
      </w:r>
    </w:p>
    <w:p w14:paraId="1FFD23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联系部门：计算机科学与工程学院</w:t>
      </w:r>
    </w:p>
    <w:p w14:paraId="23A701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联系人：张老师、芦老师</w:t>
      </w:r>
    </w:p>
    <w:p w14:paraId="59696A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联系电话：024-83673145</w:t>
      </w:r>
    </w:p>
    <w:p w14:paraId="6FB44A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联系邮箱：grad@cse.neu.edu.cn</w:t>
      </w:r>
    </w:p>
    <w:p w14:paraId="0C9EE2B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default" w:ascii="Arial" w:hAnsi="Arial" w:cs="Arial"/>
          <w:i w:val="0"/>
          <w:iCs w:val="0"/>
          <w:caps w:val="0"/>
          <w:color w:val="333333"/>
          <w:spacing w:val="0"/>
          <w:sz w:val="21"/>
          <w:szCs w:val="21"/>
        </w:rPr>
      </w:pPr>
      <w:r>
        <w:rPr>
          <w:rStyle w:val="7"/>
          <w:rFonts w:hint="eastAsia" w:ascii="宋体" w:hAnsi="宋体" w:eastAsia="宋体" w:cs="宋体"/>
          <w:b/>
          <w:bCs/>
          <w:i w:val="0"/>
          <w:iCs w:val="0"/>
          <w:caps w:val="0"/>
          <w:color w:val="333333"/>
          <w:spacing w:val="0"/>
          <w:kern w:val="0"/>
          <w:sz w:val="27"/>
          <w:szCs w:val="27"/>
          <w:bdr w:val="none" w:color="auto" w:sz="0" w:space="0"/>
          <w:shd w:val="clear" w:fill="FFFFFF"/>
          <w:lang w:val="en-US" w:eastAsia="zh-CN" w:bidi="ar"/>
        </w:rPr>
        <w:t>九、受理申诉、投诉和监督渠道</w:t>
      </w:r>
    </w:p>
    <w:p w14:paraId="3C2178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联系人：王老师</w:t>
      </w:r>
    </w:p>
    <w:p w14:paraId="37C11BA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联系电话：024-83680256</w:t>
      </w:r>
    </w:p>
    <w:p w14:paraId="6E015C6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vertAlign w:val="baseline"/>
          <w:lang w:val="en-US" w:eastAsia="zh-CN" w:bidi="ar"/>
        </w:rPr>
        <w:t>联系邮箱：wanglei@cse.neu.edu.cn</w:t>
      </w:r>
    </w:p>
    <w:p w14:paraId="424D930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default" w:ascii="Arial" w:hAnsi="Arial" w:cs="Arial"/>
          <w:i w:val="0"/>
          <w:iCs w:val="0"/>
          <w:caps w:val="0"/>
          <w:color w:val="333333"/>
          <w:spacing w:val="0"/>
          <w:sz w:val="21"/>
          <w:szCs w:val="21"/>
        </w:rPr>
      </w:pPr>
      <w:r>
        <w:rPr>
          <w:rStyle w:val="7"/>
          <w:rFonts w:hint="eastAsia" w:ascii="宋体" w:hAnsi="宋体" w:eastAsia="宋体" w:cs="宋体"/>
          <w:b/>
          <w:bCs/>
          <w:i w:val="0"/>
          <w:iCs w:val="0"/>
          <w:caps w:val="0"/>
          <w:color w:val="333333"/>
          <w:spacing w:val="0"/>
          <w:kern w:val="0"/>
          <w:sz w:val="27"/>
          <w:szCs w:val="27"/>
          <w:bdr w:val="none" w:color="auto" w:sz="0" w:space="0"/>
          <w:shd w:val="clear" w:fill="FFFFFF"/>
          <w:vertAlign w:val="baseline"/>
          <w:lang w:val="en-US" w:eastAsia="zh-CN" w:bidi="ar"/>
        </w:rPr>
        <w:t>本细则如有与教育部、学校招生政策不符，以教育部、学校发布政策为准。如果上级主管部门出台新政策，学院将对细则做出相应调整。</w:t>
      </w:r>
    </w:p>
    <w:p w14:paraId="3E27EE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1335" w:firstLine="0"/>
        <w:jc w:val="left"/>
        <w:rPr>
          <w:rFonts w:hint="eastAsia"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kern w:val="0"/>
          <w:sz w:val="27"/>
          <w:szCs w:val="27"/>
          <w:bdr w:val="none" w:color="auto" w:sz="0" w:space="0"/>
          <w:shd w:val="clear" w:fill="FFFFFF"/>
          <w:lang w:val="en-US" w:eastAsia="zh-CN" w:bidi="ar"/>
        </w:rPr>
        <w:t>附：计算机学与工程学院各学科专业基础知识综合考核参考书目</w:t>
      </w:r>
    </w:p>
    <w:p w14:paraId="092C858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0"/>
        <w:jc w:val="center"/>
        <w:rPr>
          <w:rFonts w:hint="default" w:ascii="Arial" w:hAnsi="Arial" w:cs="Arial"/>
          <w:i w:val="0"/>
          <w:iCs w:val="0"/>
          <w:caps w:val="0"/>
          <w:color w:val="333333"/>
          <w:spacing w:val="0"/>
          <w:sz w:val="21"/>
          <w:szCs w:val="21"/>
        </w:rPr>
      </w:pPr>
      <w:bookmarkStart w:id="0" w:name="_GoBack"/>
      <w:r>
        <w:rPr>
          <w:rFonts w:hint="default" w:ascii="Arial" w:hAnsi="Arial" w:cs="Arial"/>
          <w:i w:val="0"/>
          <w:iCs w:val="0"/>
          <w:caps w:val="0"/>
          <w:color w:val="333333"/>
          <w:spacing w:val="0"/>
          <w:sz w:val="21"/>
          <w:szCs w:val="21"/>
          <w:bdr w:val="none" w:color="auto" w:sz="0" w:space="0"/>
          <w:shd w:val="clear" w:fill="FFFFFF"/>
        </w:rPr>
        <w:drawing>
          <wp:inline distT="0" distB="0" distL="114300" distR="114300">
            <wp:extent cx="5456555" cy="3858895"/>
            <wp:effectExtent l="0" t="0" r="10795" b="8255"/>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4"/>
                    <a:stretch>
                      <a:fillRect/>
                    </a:stretch>
                  </pic:blipFill>
                  <pic:spPr>
                    <a:xfrm>
                      <a:off x="0" y="0"/>
                      <a:ext cx="5456555" cy="3858895"/>
                    </a:xfrm>
                    <a:prstGeom prst="rect">
                      <a:avLst/>
                    </a:prstGeom>
                    <a:noFill/>
                    <a:ln w="9525">
                      <a:noFill/>
                    </a:ln>
                  </pic:spPr>
                </pic:pic>
              </a:graphicData>
            </a:graphic>
          </wp:inline>
        </w:drawing>
      </w:r>
      <w:bookmarkEnd w:id="0"/>
    </w:p>
    <w:p w14:paraId="2E4E731D">
      <w:pPr>
        <w:rPr>
          <w:rFonts w:hint="eastAsia" w:ascii="Segoe UI" w:hAnsi="Segoe UI" w:eastAsia="Segoe UI" w:cs="Segoe UI"/>
          <w:b/>
          <w:bCs/>
          <w:i w:val="0"/>
          <w:iCs w:val="0"/>
          <w:caps w:val="0"/>
          <w:color w:val="5D6A70"/>
          <w:spacing w:val="0"/>
          <w:sz w:val="27"/>
          <w:szCs w:val="27"/>
          <w:shd w:val="clear" w:fill="F1F1F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FZHei-B0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angsong_gb2312">
    <w:altName w:val="Segoe Print"/>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7592D"/>
    <w:rsid w:val="141E5A8F"/>
    <w:rsid w:val="1CD81161"/>
    <w:rsid w:val="2127592D"/>
    <w:rsid w:val="27004A09"/>
    <w:rsid w:val="35312755"/>
    <w:rsid w:val="3730221B"/>
    <w:rsid w:val="50587360"/>
    <w:rsid w:val="69621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45</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2024-12-19T07:02:00Z</dcterms:created>
  <dc:creator>WPS_1663235086</dc:creator>
  <cp:lastModifiedBy>WPS_1663235086</cp:lastModifiedBy>
  <dcterms:modified xsi:type="dcterms:W3CDTF">2024-12-19T08:19:24Z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01FFA49977904FC8936888CF26083435_13</vt:lpwstr>
  </property>
</Properties>
</file>