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5BD7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EBEB"/>
        <w:spacing w:before="180" w:beforeAutospacing="0" w:after="180" w:afterAutospacing="0"/>
        <w:ind w:left="0" w:right="0" w:firstLine="0"/>
        <w:jc w:val="center"/>
        <w:rPr>
          <w:rFonts w:ascii="微软雅黑" w:hAnsi="微软雅黑" w:eastAsia="微软雅黑" w:cs="微软雅黑"/>
          <w:b/>
          <w:bCs/>
          <w:i w:val="0"/>
          <w:iCs w:val="0"/>
          <w:caps w:val="0"/>
          <w:color w:val="004681"/>
          <w:spacing w:val="0"/>
          <w:sz w:val="24"/>
          <w:szCs w:val="24"/>
        </w:rPr>
      </w:pPr>
      <w:r>
        <w:rPr>
          <w:rFonts w:hint="eastAsia" w:ascii="微软雅黑" w:hAnsi="微软雅黑" w:eastAsia="微软雅黑" w:cs="微软雅黑"/>
          <w:b/>
          <w:bCs/>
          <w:i w:val="0"/>
          <w:iCs w:val="0"/>
          <w:caps w:val="0"/>
          <w:color w:val="004681"/>
          <w:spacing w:val="0"/>
          <w:sz w:val="24"/>
          <w:szCs w:val="24"/>
          <w:bdr w:val="none" w:color="auto" w:sz="0" w:space="0"/>
          <w:shd w:val="clear" w:fill="EBEBEB"/>
        </w:rPr>
        <w:t>东北大学工商管理学院2025年博士研究生招生工作细则</w:t>
      </w:r>
    </w:p>
    <w:p w14:paraId="606504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依据国家及学校相关文件精神，结合我院实际，制订工商管理学院2025年博士研究生招生工作细则。</w:t>
      </w:r>
    </w:p>
    <w:p w14:paraId="173E3A9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p>
    <w:p w14:paraId="3D655B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一、适用对象</w:t>
      </w:r>
    </w:p>
    <w:p w14:paraId="081C2B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本办法适用于2025年报考我院各类博士研究生的考生。</w:t>
      </w:r>
    </w:p>
    <w:p w14:paraId="36398E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p>
    <w:p w14:paraId="59FA6A2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二、招生专业及导师</w:t>
      </w:r>
    </w:p>
    <w:p w14:paraId="6C2B2AE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我院具体招生专业、招生导师及招生语种详见学校博士研究生招生专业目录。考生务必在报名前主动联系报考导师，确认导师当年招生计划情况。导师简介、研究方向等信息可登录我院网站</w:t>
      </w:r>
    </w:p>
    <w:p w14:paraId="6517A4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"http://sba.neu.edu.cn/bssds/list.htm" \t "http://sba.neu.edu.cn/2024/1204/c869a275470/_blank"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http://sba.neu.edu.cn/bssds/list.htm</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24"/>
          <w:szCs w:val="24"/>
          <w:bdr w:val="none" w:color="auto" w:sz="0" w:space="0"/>
          <w:shd w:val="clear" w:fill="FFFFFF"/>
        </w:rPr>
        <w:t>查询。</w:t>
      </w:r>
    </w:p>
    <w:p w14:paraId="106C4B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p>
    <w:p w14:paraId="386395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三、报考条件</w:t>
      </w:r>
    </w:p>
    <w:p w14:paraId="040523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具体详见《东北大学2025</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年博士研究生招生章程》</w:t>
      </w:r>
    </w:p>
    <w:p w14:paraId="1EAF4F0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w:t>
      </w:r>
      <w:r>
        <w:rPr>
          <w:rFonts w:hint="eastAsia" w:ascii="微软雅黑" w:hAnsi="微软雅黑" w:eastAsia="微软雅黑" w:cs="微软雅黑"/>
          <w:i w:val="0"/>
          <w:iCs w:val="0"/>
          <w:caps w:val="0"/>
          <w:spacing w:val="0"/>
          <w:sz w:val="24"/>
          <w:szCs w:val="24"/>
          <w:u w:val="none"/>
          <w:bdr w:val="none" w:color="auto" w:sz="0" w:space="0"/>
          <w:shd w:val="clear" w:fill="FFFFFF"/>
          <w:lang w:eastAsia="zh-CN"/>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lang w:eastAsia="zh-CN"/>
        </w:rPr>
        <w:instrText xml:space="preserve"> HYPERLINK "http://yz.neu.edu.cn/2024/1122/c5946a274772/page.htm" \t "http://sba.neu.edu.cn/2024/1204/c869a275470/_blank" </w:instrText>
      </w:r>
      <w:r>
        <w:rPr>
          <w:rFonts w:hint="eastAsia" w:ascii="微软雅黑" w:hAnsi="微软雅黑" w:eastAsia="微软雅黑" w:cs="微软雅黑"/>
          <w:i w:val="0"/>
          <w:iCs w:val="0"/>
          <w:caps w:val="0"/>
          <w:spacing w:val="0"/>
          <w:sz w:val="24"/>
          <w:szCs w:val="24"/>
          <w:u w:val="none"/>
          <w:bdr w:val="none" w:color="auto" w:sz="0" w:space="0"/>
          <w:shd w:val="clear" w:fill="FFFFFF"/>
          <w:lang w:eastAsia="zh-CN"/>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lang w:eastAsia="zh-CN"/>
        </w:rPr>
        <w:t>http://yz.neu.edu.cn/2024/1122/c5946a274772/page.htm</w:t>
      </w:r>
      <w:r>
        <w:rPr>
          <w:rFonts w:hint="eastAsia" w:ascii="微软雅黑" w:hAnsi="微软雅黑" w:eastAsia="微软雅黑" w:cs="微软雅黑"/>
          <w:i w:val="0"/>
          <w:iCs w:val="0"/>
          <w:caps w:val="0"/>
          <w:spacing w:val="0"/>
          <w:sz w:val="24"/>
          <w:szCs w:val="24"/>
          <w:u w:val="none"/>
          <w:bdr w:val="none" w:color="auto" w:sz="0" w:space="0"/>
          <w:shd w:val="clear" w:fill="FFFFFF"/>
          <w:lang w:eastAsia="zh-CN"/>
        </w:rPr>
        <w:fldChar w:fldCharType="end"/>
      </w:r>
      <w:r>
        <w:rPr>
          <w:rFonts w:hint="eastAsia" w:ascii="微软雅黑" w:hAnsi="微软雅黑" w:eastAsia="微软雅黑" w:cs="微软雅黑"/>
          <w:i w:val="0"/>
          <w:iCs w:val="0"/>
          <w:caps w:val="0"/>
          <w:color w:val="333333"/>
          <w:spacing w:val="0"/>
          <w:sz w:val="24"/>
          <w:szCs w:val="24"/>
          <w:bdr w:val="none" w:color="auto" w:sz="0" w:space="0"/>
          <w:shd w:val="clear" w:fill="FFFFFF"/>
        </w:rPr>
        <w:t>）</w:t>
      </w:r>
    </w:p>
    <w:p w14:paraId="06FDAE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p>
    <w:p w14:paraId="468226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四、报名程序</w:t>
      </w:r>
    </w:p>
    <w:p w14:paraId="00B31E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（一）网上报名</w:t>
      </w:r>
    </w:p>
    <w:p w14:paraId="6332F22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1.</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报名时间</w:t>
      </w:r>
    </w:p>
    <w:p w14:paraId="520A38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2024</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年</w:t>
      </w:r>
      <w:r>
        <w:rPr>
          <w:rFonts w:hint="eastAsia" w:ascii="微软雅黑" w:hAnsi="微软雅黑" w:eastAsia="微软雅黑" w:cs="微软雅黑"/>
          <w:i w:val="0"/>
          <w:iCs w:val="0"/>
          <w:caps w:val="0"/>
          <w:color w:val="444444"/>
          <w:spacing w:val="0"/>
          <w:sz w:val="24"/>
          <w:szCs w:val="24"/>
          <w:bdr w:val="none" w:color="auto" w:sz="0" w:space="0"/>
          <w:shd w:val="clear" w:fill="FFFFFF"/>
        </w:rPr>
        <w:t>11</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月</w:t>
      </w:r>
      <w:r>
        <w:rPr>
          <w:rFonts w:hint="eastAsia" w:ascii="微软雅黑" w:hAnsi="微软雅黑" w:eastAsia="微软雅黑" w:cs="微软雅黑"/>
          <w:i w:val="0"/>
          <w:iCs w:val="0"/>
          <w:caps w:val="0"/>
          <w:color w:val="444444"/>
          <w:spacing w:val="0"/>
          <w:sz w:val="24"/>
          <w:szCs w:val="24"/>
          <w:bdr w:val="none" w:color="auto" w:sz="0" w:space="0"/>
          <w:shd w:val="clear" w:fill="FFFFFF"/>
        </w:rPr>
        <w:t>26</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日至</w:t>
      </w:r>
      <w:r>
        <w:rPr>
          <w:rFonts w:hint="eastAsia" w:ascii="微软雅黑" w:hAnsi="微软雅黑" w:eastAsia="微软雅黑" w:cs="微软雅黑"/>
          <w:i w:val="0"/>
          <w:iCs w:val="0"/>
          <w:caps w:val="0"/>
          <w:color w:val="444444"/>
          <w:spacing w:val="0"/>
          <w:sz w:val="24"/>
          <w:szCs w:val="24"/>
          <w:bdr w:val="none" w:color="auto" w:sz="0" w:space="0"/>
          <w:shd w:val="clear" w:fill="FFFFFF"/>
        </w:rPr>
        <w:t>12</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月</w:t>
      </w:r>
      <w:r>
        <w:rPr>
          <w:rFonts w:hint="eastAsia" w:ascii="微软雅黑" w:hAnsi="微软雅黑" w:eastAsia="微软雅黑" w:cs="微软雅黑"/>
          <w:i w:val="0"/>
          <w:iCs w:val="0"/>
          <w:caps w:val="0"/>
          <w:color w:val="444444"/>
          <w:spacing w:val="0"/>
          <w:sz w:val="24"/>
          <w:szCs w:val="24"/>
          <w:bdr w:val="none" w:color="auto" w:sz="0" w:space="0"/>
          <w:shd w:val="clear" w:fill="FFFFFF"/>
        </w:rPr>
        <w:t>10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日，逾期不予受理。</w:t>
      </w:r>
    </w:p>
    <w:p w14:paraId="7A5FE2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2.</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报名流程</w:t>
      </w:r>
    </w:p>
    <w:p w14:paraId="321530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考生在同报考导师确认当年招生计划，征得报考导师同意后，按报名时间要求登录东北大学研究生招生管理信息系统（</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"http://gsas.neu.edu.cn/logon" \t "http://sba.neu.edu.cn/2024/1204/c869a275470/_blank"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http://gsas.neu.edu.cn/logon</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24"/>
          <w:szCs w:val="24"/>
          <w:bdr w:val="none" w:color="auto" w:sz="0" w:space="0"/>
          <w:shd w:val="clear" w:fill="FFFFFF"/>
        </w:rPr>
        <w:t>），依次完成系统信息注册，网报信息填写、上传照片、上传材料和报名信息提交。具体详见《东北大学2025年博士研究生招生考试报名须知》</w:t>
      </w:r>
    </w:p>
    <w:p w14:paraId="6BD819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"http://yz.neu.edu.cn/2024/1123/c5945a274785/page.htm" \t "http://sba.neu.edu.cn/2024/1204/c869a275470/_blank"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http://yz.neu.edu.cn/2024/1123/c5945a274785/page.htm</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24"/>
          <w:szCs w:val="24"/>
          <w:bdr w:val="none" w:color="auto" w:sz="0" w:space="0"/>
          <w:shd w:val="clear" w:fill="FFFFFF"/>
        </w:rPr>
        <w:t>）。</w:t>
      </w:r>
    </w:p>
    <w:p w14:paraId="37702E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考生应在网上报名前自行登录学信网查询本科、硕士学籍（学历/学位）信息，查询不到有关信息的，应及时联系有关部门（</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"https://www.chsi.com.cn/xlrz/" \t "http://sba.neu.edu.cn/2024/1204/c869a275470/_blank"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8"/>
          <w:rFonts w:hint="eastAsia" w:ascii="微软雅黑" w:hAnsi="微软雅黑" w:eastAsia="微软雅黑" w:cs="微软雅黑"/>
          <w:i w:val="0"/>
          <w:iCs w:val="0"/>
          <w:caps w:val="0"/>
          <w:spacing w:val="0"/>
          <w:sz w:val="24"/>
          <w:szCs w:val="24"/>
          <w:u w:val="none"/>
          <w:bdr w:val="none" w:color="auto" w:sz="0" w:space="0"/>
          <w:shd w:val="clear" w:fill="FFFFFF"/>
        </w:rPr>
        <w:t>https://www.chsi.com.cn/xlrz/</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24"/>
          <w:szCs w:val="24"/>
          <w:bdr w:val="none" w:color="auto" w:sz="0" w:space="0"/>
          <w:shd w:val="clear" w:fill="FFFFFF"/>
        </w:rPr>
        <w:t>）申请学历学位认证报告，并按学校要求提交。所有考生均应当对本人网上报名信息进行认真核对后完成提交，完成提交后除报考信息外确需更改的，可在网报结束前，联系我院，申请退回处理，更正后按规定时间重新提交。 </w:t>
      </w:r>
    </w:p>
    <w:p w14:paraId="654F6A3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（二）资格审查</w:t>
      </w:r>
    </w:p>
    <w:p w14:paraId="6482EC4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资格审查包括学籍学历审查和申请材料审查。</w:t>
      </w:r>
    </w:p>
    <w:p w14:paraId="43E4D2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63DD05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4" w:beforeAutospacing="0" w:after="274"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导师考核结果、申请材料审查结果、学籍学历审查结果均通过视为资格审查通过。学院将对资格审查通过的考生进行网站公示，并确定进入综合考核环节的人选。</w:t>
      </w:r>
    </w:p>
    <w:p w14:paraId="7BF6544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（三）网上确认</w:t>
      </w:r>
    </w:p>
    <w:p w14:paraId="788455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进入综合考核环节的考生须在规定时间内（预计12</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月中旬开通）登录报名系统确认是否参加考核，逾期未确认视为放弃，报名信息经考生确认后一律不作修改，因考生填写错误引起的一切后果由其自行承担。</w:t>
      </w:r>
      <w:r>
        <w:rPr>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确认成功后在线打印准考证。</w:t>
      </w:r>
    </w:p>
    <w:p w14:paraId="4CF660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p>
    <w:p w14:paraId="4FB9B0E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五、考核内容      </w:t>
      </w:r>
    </w:p>
    <w:p w14:paraId="7CE83A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（一）申请考核方式</w:t>
      </w:r>
    </w:p>
    <w:p w14:paraId="3C66A0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以申请考核方式报考博士研究生的考核包括思想品德考核、外语水平考核和学科综合考核三部分。</w:t>
      </w:r>
    </w:p>
    <w:p w14:paraId="5A8AE30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1.</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思想品德考核</w:t>
      </w:r>
    </w:p>
    <w:p w14:paraId="75AF314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考核内容主要包括考生的政治态度、思想表现、学习（工作）态度、道德品质、遵纪守法、人文素质以及举止、表达和礼仪、生理及心理状况等方面。思想政治素质考核应该融入考核整个过程，不合格不予录取。</w:t>
      </w:r>
    </w:p>
    <w:p w14:paraId="190038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2.</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外语水平考核</w:t>
      </w:r>
    </w:p>
    <w:p w14:paraId="73720E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考核内容主要包括公共基础外语、专业基础外语及听说能力等，满分</w:t>
      </w:r>
      <w:r>
        <w:rPr>
          <w:rFonts w:hint="eastAsia" w:ascii="微软雅黑" w:hAnsi="微软雅黑" w:eastAsia="微软雅黑" w:cs="微软雅黑"/>
          <w:i w:val="0"/>
          <w:iCs w:val="0"/>
          <w:caps w:val="0"/>
          <w:color w:val="444444"/>
          <w:spacing w:val="0"/>
          <w:sz w:val="24"/>
          <w:szCs w:val="24"/>
          <w:bdr w:val="none" w:color="auto" w:sz="0" w:space="0"/>
          <w:shd w:val="clear" w:fill="FFFFFF"/>
        </w:rPr>
        <w:t>100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分：公共基础外语（满分</w:t>
      </w:r>
      <w:r>
        <w:rPr>
          <w:rFonts w:hint="eastAsia" w:ascii="微软雅黑" w:hAnsi="微软雅黑" w:eastAsia="微软雅黑" w:cs="微软雅黑"/>
          <w:i w:val="0"/>
          <w:iCs w:val="0"/>
          <w:caps w:val="0"/>
          <w:color w:val="444444"/>
          <w:spacing w:val="0"/>
          <w:sz w:val="24"/>
          <w:szCs w:val="24"/>
          <w:bdr w:val="none" w:color="auto" w:sz="0" w:space="0"/>
          <w:shd w:val="clear" w:fill="FFFFFF"/>
        </w:rPr>
        <w:t>30分，考核时间50分钟，笔试(闭卷)</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考核）；专业基础外语及听说能力（满分</w:t>
      </w:r>
      <w:r>
        <w:rPr>
          <w:rFonts w:hint="eastAsia" w:ascii="微软雅黑" w:hAnsi="微软雅黑" w:eastAsia="微软雅黑" w:cs="微软雅黑"/>
          <w:i w:val="0"/>
          <w:iCs w:val="0"/>
          <w:caps w:val="0"/>
          <w:color w:val="444444"/>
          <w:spacing w:val="0"/>
          <w:sz w:val="24"/>
          <w:szCs w:val="24"/>
          <w:bdr w:val="none" w:color="auto" w:sz="0" w:space="0"/>
          <w:shd w:val="clear" w:fill="FFFFFF"/>
        </w:rPr>
        <w:t>70分，考核时间10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分钟，面试考核）。所有考生均需参加学院组织的公共基础外语考核。</w:t>
      </w:r>
    </w:p>
    <w:p w14:paraId="2679C8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3.</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学科综合考核</w:t>
      </w:r>
    </w:p>
    <w:p w14:paraId="05819A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学科综合考核由专业基础知识、学术科研水平和综合素质三部分组成，每部分满分为</w:t>
      </w:r>
      <w:r>
        <w:rPr>
          <w:rFonts w:hint="eastAsia" w:ascii="微软雅黑" w:hAnsi="微软雅黑" w:eastAsia="微软雅黑" w:cs="微软雅黑"/>
          <w:i w:val="0"/>
          <w:iCs w:val="0"/>
          <w:caps w:val="0"/>
          <w:color w:val="444444"/>
          <w:spacing w:val="0"/>
          <w:sz w:val="24"/>
          <w:szCs w:val="24"/>
          <w:bdr w:val="none" w:color="auto" w:sz="0" w:space="0"/>
          <w:shd w:val="clear" w:fill="FFFFFF"/>
        </w:rPr>
        <w:t>100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w:t>
      </w:r>
    </w:p>
    <w:p w14:paraId="6BC14B7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⑴</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专业基础知识考核</w:t>
      </w:r>
    </w:p>
    <w:p w14:paraId="365E8B3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采取</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笔试（闭卷）</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方式进行，满分</w:t>
      </w:r>
      <w:r>
        <w:rPr>
          <w:rFonts w:hint="eastAsia" w:ascii="微软雅黑" w:hAnsi="微软雅黑" w:eastAsia="微软雅黑" w:cs="微软雅黑"/>
          <w:i w:val="0"/>
          <w:iCs w:val="0"/>
          <w:caps w:val="0"/>
          <w:color w:val="444444"/>
          <w:spacing w:val="0"/>
          <w:sz w:val="24"/>
          <w:szCs w:val="24"/>
          <w:bdr w:val="none" w:color="auto" w:sz="0" w:space="0"/>
          <w:shd w:val="clear" w:fill="FFFFFF"/>
        </w:rPr>
        <w:t>100分，考核时长</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rPr>
        <w:t>120</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分钟（</w:t>
      </w:r>
      <w:r>
        <w:rPr>
          <w:rFonts w:hint="eastAsia" w:ascii="微软雅黑" w:hAnsi="微软雅黑" w:eastAsia="微软雅黑" w:cs="微软雅黑"/>
          <w:i w:val="0"/>
          <w:iCs w:val="0"/>
          <w:caps w:val="0"/>
          <w:color w:val="000000"/>
          <w:spacing w:val="0"/>
          <w:sz w:val="24"/>
          <w:szCs w:val="24"/>
          <w:bdr w:val="none" w:color="auto" w:sz="0" w:space="0"/>
          <w:lang w:eastAsia="zh-CN"/>
        </w:rPr>
        <w:t>考试科目及参考书见附件</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w:t>
      </w:r>
    </w:p>
    <w:p w14:paraId="28FFE68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⑵学术科研水平考核</w:t>
      </w:r>
    </w:p>
    <w:p w14:paraId="10528A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rPr>
        <w:t>学术科研水平考核部分采取研究报告形式进行，考生根椐所报考专业，结合自己攻读博士期间拟研究方向，撰写一份不少于2000</w:t>
      </w:r>
      <w:r>
        <w:rPr>
          <w:rFonts w:hint="eastAsia" w:ascii="微软雅黑" w:hAnsi="微软雅黑" w:eastAsia="微软雅黑" w:cs="微软雅黑"/>
          <w:i w:val="0"/>
          <w:iCs w:val="0"/>
          <w:caps w:val="0"/>
          <w:color w:val="444444"/>
          <w:spacing w:val="0"/>
          <w:sz w:val="24"/>
          <w:szCs w:val="24"/>
          <w:bdr w:val="none" w:color="auto" w:sz="0" w:space="0"/>
          <w:lang w:eastAsia="zh-CN"/>
        </w:rPr>
        <w:t>字的研究报告，并制作成</w:t>
      </w:r>
      <w:r>
        <w:rPr>
          <w:rFonts w:hint="eastAsia" w:ascii="微软雅黑" w:hAnsi="微软雅黑" w:eastAsia="微软雅黑" w:cs="微软雅黑"/>
          <w:i w:val="0"/>
          <w:iCs w:val="0"/>
          <w:caps w:val="0"/>
          <w:color w:val="444444"/>
          <w:spacing w:val="0"/>
          <w:sz w:val="24"/>
          <w:szCs w:val="24"/>
          <w:bdr w:val="none" w:color="auto" w:sz="0" w:space="0"/>
        </w:rPr>
        <w:t>PPT</w:t>
      </w:r>
      <w:r>
        <w:rPr>
          <w:rFonts w:hint="eastAsia" w:ascii="微软雅黑" w:hAnsi="微软雅黑" w:eastAsia="微软雅黑" w:cs="微软雅黑"/>
          <w:i w:val="0"/>
          <w:iCs w:val="0"/>
          <w:caps w:val="0"/>
          <w:color w:val="444444"/>
          <w:spacing w:val="0"/>
          <w:sz w:val="24"/>
          <w:szCs w:val="24"/>
          <w:bdr w:val="none" w:color="auto" w:sz="0" w:space="0"/>
          <w:lang w:eastAsia="zh-CN"/>
        </w:rPr>
        <w:t>在综合素质面试时进行讲述，满分为</w:t>
      </w:r>
      <w:r>
        <w:rPr>
          <w:rFonts w:hint="eastAsia" w:ascii="微软雅黑" w:hAnsi="微软雅黑" w:eastAsia="微软雅黑" w:cs="微软雅黑"/>
          <w:i w:val="0"/>
          <w:iCs w:val="0"/>
          <w:caps w:val="0"/>
          <w:color w:val="444444"/>
          <w:spacing w:val="0"/>
          <w:sz w:val="24"/>
          <w:szCs w:val="24"/>
          <w:bdr w:val="none" w:color="auto" w:sz="0" w:space="0"/>
        </w:rPr>
        <w:t>100</w:t>
      </w:r>
      <w:r>
        <w:rPr>
          <w:rFonts w:hint="eastAsia" w:ascii="微软雅黑" w:hAnsi="微软雅黑" w:eastAsia="微软雅黑" w:cs="微软雅黑"/>
          <w:i w:val="0"/>
          <w:iCs w:val="0"/>
          <w:caps w:val="0"/>
          <w:color w:val="444444"/>
          <w:spacing w:val="0"/>
          <w:sz w:val="24"/>
          <w:szCs w:val="24"/>
          <w:bdr w:val="none" w:color="auto" w:sz="0" w:space="0"/>
          <w:lang w:eastAsia="zh-CN"/>
        </w:rPr>
        <w:t>分，考核时长</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rPr>
        <w:t>10</w:t>
      </w:r>
      <w:r>
        <w:rPr>
          <w:rFonts w:hint="eastAsia" w:ascii="微软雅黑" w:hAnsi="微软雅黑" w:eastAsia="微软雅黑" w:cs="微软雅黑"/>
          <w:i w:val="0"/>
          <w:iCs w:val="0"/>
          <w:caps w:val="0"/>
          <w:color w:val="444444"/>
          <w:spacing w:val="0"/>
          <w:sz w:val="24"/>
          <w:szCs w:val="24"/>
          <w:bdr w:val="none" w:color="auto" w:sz="0" w:space="0"/>
        </w:rPr>
        <w:t>分钟。</w:t>
      </w:r>
    </w:p>
    <w:p w14:paraId="670042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⑶</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综合素质考核</w:t>
      </w:r>
    </w:p>
    <w:p w14:paraId="512860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lang w:eastAsia="zh-CN"/>
        </w:rPr>
        <w:t>采取学生准备</w:t>
      </w:r>
      <w:r>
        <w:rPr>
          <w:rFonts w:hint="eastAsia" w:ascii="微软雅黑" w:hAnsi="微软雅黑" w:eastAsia="微软雅黑" w:cs="微软雅黑"/>
          <w:i w:val="0"/>
          <w:iCs w:val="0"/>
          <w:caps w:val="0"/>
          <w:color w:val="444444"/>
          <w:spacing w:val="0"/>
          <w:sz w:val="24"/>
          <w:szCs w:val="24"/>
          <w:bdr w:val="none" w:color="auto" w:sz="0" w:space="0"/>
        </w:rPr>
        <w:t>PPT</w:t>
      </w:r>
      <w:r>
        <w:rPr>
          <w:rFonts w:hint="eastAsia" w:ascii="微软雅黑" w:hAnsi="微软雅黑" w:eastAsia="微软雅黑" w:cs="微软雅黑"/>
          <w:i w:val="0"/>
          <w:iCs w:val="0"/>
          <w:caps w:val="0"/>
          <w:color w:val="444444"/>
          <w:spacing w:val="0"/>
          <w:sz w:val="24"/>
          <w:szCs w:val="24"/>
          <w:bdr w:val="none" w:color="auto" w:sz="0" w:space="0"/>
          <w:lang w:eastAsia="zh-CN"/>
        </w:rPr>
        <w:t>进行自述、老师提问相结合的方式进行，满分</w:t>
      </w:r>
      <w:r>
        <w:rPr>
          <w:rFonts w:hint="eastAsia" w:ascii="微软雅黑" w:hAnsi="微软雅黑" w:eastAsia="微软雅黑" w:cs="微软雅黑"/>
          <w:i w:val="0"/>
          <w:iCs w:val="0"/>
          <w:caps w:val="0"/>
          <w:color w:val="444444"/>
          <w:spacing w:val="0"/>
          <w:sz w:val="24"/>
          <w:szCs w:val="24"/>
          <w:bdr w:val="none" w:color="auto" w:sz="0" w:space="0"/>
        </w:rPr>
        <w:t>100分，考核时长</w:t>
      </w:r>
      <w:r>
        <w:rPr>
          <w:rStyle w:val="7"/>
          <w:rFonts w:hint="eastAsia" w:ascii="微软雅黑" w:hAnsi="微软雅黑" w:eastAsia="微软雅黑" w:cs="微软雅黑"/>
          <w:i w:val="0"/>
          <w:iCs w:val="0"/>
          <w:caps w:val="0"/>
          <w:color w:val="444444"/>
          <w:spacing w:val="0"/>
          <w:sz w:val="24"/>
          <w:szCs w:val="24"/>
          <w:bdr w:val="none" w:color="auto" w:sz="0" w:space="0"/>
          <w:shd w:val="clear" w:fill="FFFFFF"/>
        </w:rPr>
        <w:t>20</w:t>
      </w:r>
      <w:r>
        <w:rPr>
          <w:rFonts w:hint="eastAsia" w:ascii="微软雅黑" w:hAnsi="微软雅黑" w:eastAsia="微软雅黑" w:cs="微软雅黑"/>
          <w:i w:val="0"/>
          <w:iCs w:val="0"/>
          <w:caps w:val="0"/>
          <w:color w:val="444444"/>
          <w:spacing w:val="0"/>
          <w:sz w:val="24"/>
          <w:szCs w:val="24"/>
          <w:bdr w:val="none" w:color="auto" w:sz="0" w:space="0"/>
        </w:rPr>
        <w:t>分钟；</w:t>
      </w:r>
    </w:p>
    <w:p w14:paraId="263901E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（二）硕博连读方式</w:t>
      </w:r>
    </w:p>
    <w:p w14:paraId="5EBB829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以硕博连读方式报考博士研究生的考核与申请考核方式的考核内容完全相同。</w:t>
      </w:r>
    </w:p>
    <w:p w14:paraId="1FA729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p>
    <w:p w14:paraId="348E0B6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六、考核时间及安排</w:t>
      </w:r>
    </w:p>
    <w:p w14:paraId="4746683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（一）考核日期  </w:t>
      </w:r>
    </w:p>
    <w:p w14:paraId="72F4EBF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bookmarkStart w:id="0" w:name="OLE_LINK3"/>
      <w:bookmarkEnd w:id="0"/>
      <w:r>
        <w:rPr>
          <w:rFonts w:hint="eastAsia" w:ascii="微软雅黑" w:hAnsi="微软雅黑" w:eastAsia="微软雅黑" w:cs="微软雅黑"/>
          <w:i w:val="0"/>
          <w:iCs w:val="0"/>
          <w:caps w:val="0"/>
          <w:color w:val="444444"/>
          <w:spacing w:val="0"/>
          <w:sz w:val="24"/>
          <w:szCs w:val="24"/>
          <w:bdr w:val="none" w:color="auto" w:sz="0" w:space="0"/>
          <w:shd w:val="clear" w:fill="FFFFFF"/>
        </w:rPr>
        <w:t>2024年12月26日—12月27日</w:t>
      </w:r>
    </w:p>
    <w:p w14:paraId="6683A9B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（二）考核地点</w:t>
      </w:r>
    </w:p>
    <w:p w14:paraId="3BBD68B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东北大学浑南校区</w:t>
      </w:r>
    </w:p>
    <w:p w14:paraId="451325D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具体安排详见准考证。</w:t>
      </w:r>
    </w:p>
    <w:p w14:paraId="097FBA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p>
    <w:p w14:paraId="2E047A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七、录取</w:t>
      </w:r>
    </w:p>
    <w:p w14:paraId="7153707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（一）成绩计算方法</w:t>
      </w:r>
    </w:p>
    <w:p w14:paraId="47A78F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考核总成绩=外国语成绩+专业基础成绩+</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学术科研水平成绩</w:t>
      </w:r>
      <w:r>
        <w:rPr>
          <w:rFonts w:hint="eastAsia" w:ascii="微软雅黑" w:hAnsi="微软雅黑" w:eastAsia="微软雅黑" w:cs="微软雅黑"/>
          <w:i w:val="0"/>
          <w:iCs w:val="0"/>
          <w:caps w:val="0"/>
          <w:color w:val="444444"/>
          <w:spacing w:val="0"/>
          <w:sz w:val="24"/>
          <w:szCs w:val="24"/>
          <w:bdr w:val="none" w:color="auto" w:sz="0" w:space="0"/>
          <w:shd w:val="clear" w:fill="FFFFFF"/>
        </w:rPr>
        <w:t>+综合素质成绩</w:t>
      </w:r>
    </w:p>
    <w:p w14:paraId="3284AB0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（二）录取原则</w:t>
      </w:r>
    </w:p>
    <w:p w14:paraId="5FBD09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1.</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在满分</w:t>
      </w:r>
      <w:r>
        <w:rPr>
          <w:rFonts w:hint="eastAsia" w:ascii="微软雅黑" w:hAnsi="微软雅黑" w:eastAsia="微软雅黑" w:cs="微软雅黑"/>
          <w:i w:val="0"/>
          <w:iCs w:val="0"/>
          <w:caps w:val="0"/>
          <w:color w:val="444444"/>
          <w:spacing w:val="0"/>
          <w:sz w:val="24"/>
          <w:szCs w:val="24"/>
          <w:bdr w:val="none" w:color="auto" w:sz="0" w:space="0"/>
          <w:shd w:val="clear" w:fill="FFFFFF"/>
        </w:rPr>
        <w:t>100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分的各项考核中，各部分考核成绩均不低于</w:t>
      </w:r>
      <w:r>
        <w:rPr>
          <w:rFonts w:hint="eastAsia" w:ascii="微软雅黑" w:hAnsi="微软雅黑" w:eastAsia="微软雅黑" w:cs="微软雅黑"/>
          <w:i w:val="0"/>
          <w:iCs w:val="0"/>
          <w:caps w:val="0"/>
          <w:color w:val="444444"/>
          <w:spacing w:val="0"/>
          <w:sz w:val="24"/>
          <w:szCs w:val="24"/>
          <w:bdr w:val="none" w:color="auto" w:sz="0" w:space="0"/>
          <w:shd w:val="clear" w:fill="FFFFFF"/>
        </w:rPr>
        <w:t>60</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分的考生视为考核合格考生；否则，视为不合格考生。</w:t>
      </w:r>
    </w:p>
    <w:p w14:paraId="15A736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2.在合格考生范围内，学院按照《工商管理学院博士招生计划分配办法》统筹分配招生指标，导师在综合考虑考生报考类型、考试成绩等其他综合情况下，坚持德智体全面衡量，择优确定拟录取人选。</w:t>
      </w:r>
    </w:p>
    <w:p w14:paraId="763A7B4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444444"/>
          <w:spacing w:val="0"/>
          <w:sz w:val="24"/>
          <w:szCs w:val="24"/>
          <w:bdr w:val="none" w:color="auto" w:sz="0" w:space="0"/>
          <w:shd w:val="clear" w:fill="FFFFFF"/>
        </w:rPr>
        <w:t>3.</w:t>
      </w:r>
      <w:r>
        <w:rPr>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拟录取考生的资格审查、政审、体检任何一方面不合格者，不予录取。</w:t>
      </w:r>
    </w:p>
    <w:p w14:paraId="492A64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p>
    <w:p w14:paraId="3DA5EA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444444"/>
          <w:spacing w:val="0"/>
          <w:sz w:val="24"/>
          <w:szCs w:val="24"/>
          <w:bdr w:val="none" w:color="auto" w:sz="0" w:space="0"/>
          <w:shd w:val="clear" w:fill="FFFFFF"/>
          <w:lang w:eastAsia="zh-CN"/>
        </w:rPr>
        <w:t>八、咨询渠道</w:t>
      </w:r>
    </w:p>
    <w:p w14:paraId="430425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联系部门：研究生培养办公室</w:t>
      </w:r>
    </w:p>
    <w:p w14:paraId="4A661D1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 系 人：胡老师  徐老师</w:t>
      </w:r>
    </w:p>
    <w:p w14:paraId="44B4C75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联系电话：024-83684506，024-83681962</w:t>
      </w:r>
    </w:p>
    <w:p w14:paraId="5C7C9A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联系邮箱：</w:t>
      </w:r>
      <w:r>
        <w:rPr>
          <w:rFonts w:hint="eastAsia" w:ascii="微软雅黑" w:hAnsi="微软雅黑" w:eastAsia="微软雅黑" w:cs="微软雅黑"/>
          <w:i w:val="0"/>
          <w:iCs w:val="0"/>
          <w:caps w:val="0"/>
          <w:spacing w:val="0"/>
          <w:sz w:val="27"/>
          <w:szCs w:val="27"/>
          <w:u w:val="single"/>
          <w:bdr w:val="none" w:color="auto" w:sz="0" w:space="0"/>
          <w:shd w:val="clear" w:fill="FFFFFF"/>
        </w:rPr>
        <w:fldChar w:fldCharType="begin"/>
      </w:r>
      <w:r>
        <w:rPr>
          <w:rFonts w:hint="eastAsia" w:ascii="微软雅黑" w:hAnsi="微软雅黑" w:eastAsia="微软雅黑" w:cs="微软雅黑"/>
          <w:i w:val="0"/>
          <w:iCs w:val="0"/>
          <w:caps w:val="0"/>
          <w:spacing w:val="0"/>
          <w:sz w:val="27"/>
          <w:szCs w:val="27"/>
          <w:u w:val="single"/>
          <w:bdr w:val="none" w:color="auto" w:sz="0" w:space="0"/>
          <w:shd w:val="clear" w:fill="FFFFFF"/>
        </w:rPr>
        <w:instrText xml:space="preserve"> HYPERLINK "mailto:huzhiyuan@mail.neu.edu.cn" </w:instrText>
      </w:r>
      <w:r>
        <w:rPr>
          <w:rFonts w:hint="eastAsia" w:ascii="微软雅黑" w:hAnsi="微软雅黑" w:eastAsia="微软雅黑" w:cs="微软雅黑"/>
          <w:i w:val="0"/>
          <w:iCs w:val="0"/>
          <w:caps w:val="0"/>
          <w:spacing w:val="0"/>
          <w:sz w:val="27"/>
          <w:szCs w:val="27"/>
          <w:u w:val="singl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24"/>
          <w:szCs w:val="24"/>
          <w:u w:val="single"/>
          <w:bdr w:val="none" w:color="auto" w:sz="0" w:space="0"/>
          <w:shd w:val="clear" w:fill="FFFFFF"/>
        </w:rPr>
        <w:t>huzhiyuan@mail.neu.edu.cn</w:t>
      </w:r>
      <w:r>
        <w:rPr>
          <w:rFonts w:hint="eastAsia" w:ascii="微软雅黑" w:hAnsi="微软雅黑" w:eastAsia="微软雅黑" w:cs="微软雅黑"/>
          <w:i w:val="0"/>
          <w:iCs w:val="0"/>
          <w:caps w:val="0"/>
          <w:spacing w:val="0"/>
          <w:sz w:val="27"/>
          <w:szCs w:val="27"/>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24"/>
          <w:szCs w:val="24"/>
          <w:bdr w:val="none" w:color="auto" w:sz="0" w:space="0"/>
          <w:shd w:val="clear" w:fill="FFFFFF"/>
        </w:rPr>
        <w:t>；xujing@mail.neu.edu.cn</w:t>
      </w:r>
    </w:p>
    <w:p w14:paraId="1B4C5E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p>
    <w:p w14:paraId="75F3FE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Style w:val="7"/>
          <w:rFonts w:hint="eastAsia" w:ascii="微软雅黑" w:hAnsi="微软雅黑" w:eastAsia="微软雅黑" w:cs="微软雅黑"/>
          <w:i w:val="0"/>
          <w:iCs w:val="0"/>
          <w:caps w:val="0"/>
          <w:color w:val="333333"/>
          <w:spacing w:val="0"/>
          <w:sz w:val="24"/>
          <w:szCs w:val="24"/>
          <w:bdr w:val="none" w:color="auto" w:sz="0" w:space="0"/>
          <w:shd w:val="clear" w:fill="FFFFFF"/>
          <w:lang w:eastAsia="zh-CN"/>
        </w:rPr>
        <w:t>九、受理申诉、投诉和监督渠道</w:t>
      </w:r>
    </w:p>
    <w:p w14:paraId="491C40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lang w:eastAsia="zh-CN"/>
        </w:rPr>
        <w:t>联 系 人：王老师</w:t>
      </w:r>
    </w:p>
    <w:p w14:paraId="06ED66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left"/>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联系电话：024-83656317</w:t>
      </w:r>
    </w:p>
    <w:p w14:paraId="16AD33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联系邮箱：wangyu@mail.neu.edu.cn</w:t>
      </w:r>
    </w:p>
    <w:p w14:paraId="385273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i w:val="0"/>
          <w:iCs w:val="0"/>
          <w:caps w:val="0"/>
          <w:color w:val="444444"/>
          <w:spacing w:val="0"/>
          <w:sz w:val="21"/>
          <w:szCs w:val="21"/>
        </w:rPr>
      </w:pPr>
      <w:r>
        <w:rPr>
          <w:rFonts w:hint="eastAsia" w:ascii="微软雅黑" w:hAnsi="微软雅黑" w:eastAsia="微软雅黑" w:cs="微软雅黑"/>
          <w:i w:val="0"/>
          <w:iCs w:val="0"/>
          <w:caps w:val="0"/>
          <w:color w:val="000000"/>
          <w:spacing w:val="0"/>
          <w:sz w:val="24"/>
          <w:szCs w:val="24"/>
          <w:bdr w:val="none" w:color="auto" w:sz="0" w:space="0"/>
          <w:shd w:val="clear" w:fill="FFFFFF"/>
        </w:rPr>
        <w:t>本细则如有与教育部、学校招生政策不符，以教育部、学校发布政策为准。如果上级主管部门出台新政策，学院将对细则做出相应调整。</w:t>
      </w:r>
    </w:p>
    <w:p w14:paraId="4B0B4B2D">
      <w:pPr>
        <w:rPr>
          <w:rFonts w:hint="eastAsia" w:ascii="宋体" w:hAnsi="宋体" w:eastAsia="宋体" w:cs="宋体"/>
          <w:i w:val="0"/>
          <w:iCs w:val="0"/>
          <w:caps w:val="0"/>
          <w:color w:val="444444"/>
          <w:spacing w:val="0"/>
          <w:sz w:val="24"/>
          <w:szCs w:val="24"/>
        </w:rPr>
      </w:pPr>
      <w:r>
        <w:rPr>
          <w:rFonts w:ascii="微软雅黑" w:hAnsi="微软雅黑" w:eastAsia="微软雅黑" w:cs="微软雅黑"/>
          <w:i w:val="0"/>
          <w:iCs w:val="0"/>
          <w:caps w:val="0"/>
          <w:color w:val="444444"/>
          <w:spacing w:val="0"/>
          <w:sz w:val="24"/>
          <w:szCs w:val="24"/>
          <w:lang w:eastAsia="zh-CN"/>
        </w:rPr>
        <w:t>附件：</w:t>
      </w:r>
      <w:r>
        <w:rPr>
          <w:rFonts w:hint="eastAsia" w:ascii="宋体" w:hAnsi="宋体" w:eastAsia="宋体" w:cs="宋体"/>
          <w:i w:val="0"/>
          <w:iCs w:val="0"/>
          <w:caps w:val="0"/>
          <w:color w:val="444444"/>
          <w:spacing w:val="0"/>
          <w:sz w:val="24"/>
          <w:szCs w:val="24"/>
        </w:rPr>
        <w:t>工商管理学院2025年博士研究生招生考试专业基础知识考核部分考试科目及参考书</w:t>
      </w:r>
    </w:p>
    <w:p w14:paraId="3A465DC4">
      <w:pPr>
        <w:rPr>
          <w:rFonts w:hint="eastAsia" w:ascii="宋体" w:hAnsi="宋体" w:eastAsia="宋体" w:cs="宋体"/>
          <w:i w:val="0"/>
          <w:iCs w:val="0"/>
          <w:caps w:val="0"/>
          <w:color w:val="444444"/>
          <w:spacing w:val="0"/>
          <w:sz w:val="24"/>
          <w:szCs w:val="24"/>
          <w:lang w:val="en-US" w:eastAsia="zh-CN"/>
        </w:rPr>
      </w:pPr>
      <w:bookmarkStart w:id="1" w:name="_GoBack"/>
      <w:r>
        <w:rPr>
          <w:rFonts w:ascii="宋体" w:hAnsi="宋体" w:eastAsia="宋体" w:cs="宋体"/>
          <w:sz w:val="24"/>
          <w:szCs w:val="24"/>
        </w:rPr>
        <w:drawing>
          <wp:inline distT="0" distB="0" distL="114300" distR="114300">
            <wp:extent cx="4872355" cy="1391285"/>
            <wp:effectExtent l="0" t="0" r="4445" b="1841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4872355" cy="1391285"/>
                    </a:xfrm>
                    <a:prstGeom prst="rect">
                      <a:avLst/>
                    </a:prstGeom>
                    <a:noFill/>
                    <a:ln w="9525">
                      <a:noFill/>
                    </a:ln>
                  </pic:spPr>
                </pic:pic>
              </a:graphicData>
            </a:graphic>
          </wp:inline>
        </w:drawing>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1CD81161"/>
    <w:rsid w:val="2127592D"/>
    <w:rsid w:val="27004A09"/>
    <w:rsid w:val="37302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28D1DAA4654944F2917ED5CE0894C964_13</vt:lpwstr>
  </property>
</Properties>
</file>