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28B27">
      <w:pP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A84B1"/>
          <w:spacing w:val="0"/>
          <w:sz w:val="30"/>
          <w:szCs w:val="30"/>
          <w:shd w:val="clear" w:fill="FFFFFF"/>
        </w:rPr>
      </w:pP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A84B1"/>
          <w:spacing w:val="0"/>
          <w:sz w:val="30"/>
          <w:szCs w:val="30"/>
          <w:shd w:val="clear" w:fill="FFFFFF"/>
        </w:rPr>
        <w:t>东北大学信息科学与工程学院2025年博士研究生招生工作细则</w:t>
      </w:r>
    </w:p>
    <w:p w14:paraId="3F670F4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eastAsia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依据国家及学校相关文件精神，结合我院实际，制订信息科学与工程学院2025年博士研究生招生工作细则。</w:t>
      </w:r>
    </w:p>
    <w:p w14:paraId="01299C0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一、适用对象</w:t>
      </w:r>
    </w:p>
    <w:p w14:paraId="03800E1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本办法适用于2025年报考我院各类博士研究生的考生。</w:t>
      </w:r>
    </w:p>
    <w:p w14:paraId="545C0B7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二、招生专业及导师</w:t>
      </w:r>
    </w:p>
    <w:p w14:paraId="209BEA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我院具体招生专业、招生导师及招生语种详见学校博士研究生招生专业目录。考生务必在报名前主动联系报考导师，确认导师当年招生计划情况。导师简介、研究方向等信息可登录我院网站www.ise.neu.edu.cn查询。</w:t>
      </w:r>
    </w:p>
    <w:p w14:paraId="5D0BFCE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三、报考条件</w:t>
      </w:r>
    </w:p>
    <w:p w14:paraId="3B677F7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具体详见《东北大学2025年博士研究生招生章程》（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"http://yz.neu.edu.cn/2024/1122/c5946a274772/page.htm"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0000FF"/>
          <w:spacing w:val="0"/>
          <w:sz w:val="28"/>
          <w:szCs w:val="28"/>
          <w:u w:val="single"/>
          <w:bdr w:val="none" w:color="auto" w:sz="0" w:space="0"/>
          <w:shd w:val="clear" w:fill="FFFFFF"/>
          <w:vertAlign w:val="baseline"/>
        </w:rPr>
        <w:t>点击此处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）</w:t>
      </w:r>
    </w:p>
    <w:p w14:paraId="13A9681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四、报名程序</w:t>
      </w:r>
    </w:p>
    <w:p w14:paraId="1A20E96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（一）网上报名</w:t>
      </w:r>
    </w:p>
    <w:p w14:paraId="4590E35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1.报名时间</w:t>
      </w:r>
    </w:p>
    <w:p w14:paraId="08FB2B5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2024年11月26日至12月10日，逾期不予受理。</w:t>
      </w:r>
    </w:p>
    <w:p w14:paraId="6DC9BAF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2.报名流程</w:t>
      </w:r>
    </w:p>
    <w:p w14:paraId="599C4EB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考生在同报考导师确认当年招生计划，征得报考导师同意后，按报名时间要求登录东北大学研究生招生管理信息系统（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"http://gsas.neu.edu.cn/logon"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0000FF"/>
          <w:spacing w:val="0"/>
          <w:sz w:val="28"/>
          <w:szCs w:val="28"/>
          <w:u w:val="single"/>
          <w:bdr w:val="none" w:color="auto" w:sz="0" w:space="0"/>
          <w:shd w:val="clear" w:fill="FFFFFF"/>
          <w:vertAlign w:val="baseline"/>
        </w:rPr>
        <w:t>点击此处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），依次完成系统信息注册、网报信息填写、上传照片、上传材料和报名信息提交。具体详见《东北大学2025年博士研究生招生考试报名须知》（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"http://yz.neu.edu.cn/2024/1123/c5945a274785/page.htm"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0000FF"/>
          <w:spacing w:val="0"/>
          <w:sz w:val="28"/>
          <w:szCs w:val="28"/>
          <w:u w:val="single"/>
          <w:bdr w:val="none" w:color="auto" w:sz="0" w:space="0"/>
          <w:shd w:val="clear" w:fill="FFFFFF"/>
          <w:vertAlign w:val="baseline"/>
        </w:rPr>
        <w:t>点击此处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）。</w:t>
      </w:r>
    </w:p>
    <w:p w14:paraId="5448C7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考生应在网上报名前自行登录学信网查询本科、硕士学籍（学历/学位）信息，查询不到有关信息的，应及时联系有关部门申请学历学位认证报告，并按学校要求提交。所有考生均应当对本人网上报名信息进行认真核对后完成提交，完成提交后除报考信息外确需更改的，可在网报结束前，联系我院，申请退回处理，更正后按规定时间重新提交。</w:t>
      </w:r>
    </w:p>
    <w:p w14:paraId="2F5D1C2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（二）资格审查</w:t>
      </w:r>
    </w:p>
    <w:p w14:paraId="4D7B5F6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资格审查包括学籍学历审查和申请材料审查。</w:t>
      </w:r>
    </w:p>
    <w:p w14:paraId="3D56F56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报名期间，学校组织专人依据网上报名信息及学籍学历材料开展学籍学历审查；学院组织专人开展申请材料审查，导师根据考生网上报名信息及申请材料，对考生进行全面考察，填写考核意见。学校及学院将根据报名情况分批组织审核。</w:t>
      </w:r>
    </w:p>
    <w:p w14:paraId="3790970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导师考核结果、申请材料审查结果、学籍学历审查结果均通过视为资格审查通过。学院将对资格审查通过的考生进行网站公示，并确定进入综合考核环节的人选。</w:t>
      </w:r>
    </w:p>
    <w:p w14:paraId="3A1B92A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（三）网上确认</w:t>
      </w:r>
    </w:p>
    <w:p w14:paraId="6D8D207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进入综合考核环节的考生须在规定时间内（预计12月中旬开通）登录报名系统确认是否参加考核，逾期未确认视为放弃，报名信息经考生确认后一律不作修改，因考生填写错误引起的一切后果由其自行承担。确认成功后在线打印准考证。</w:t>
      </w:r>
    </w:p>
    <w:p w14:paraId="0EA8BC7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五、考核内容</w:t>
      </w:r>
    </w:p>
    <w:p w14:paraId="04A8134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（一）申请考核方式</w:t>
      </w:r>
    </w:p>
    <w:p w14:paraId="2BF3A7C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以申请考核方式报考博士研究生的考核包括思想品德考核、外语水平考核、学科综合考核三部分。</w:t>
      </w:r>
    </w:p>
    <w:p w14:paraId="70F1445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1.思想品德考核</w:t>
      </w:r>
    </w:p>
    <w:p w14:paraId="5B1C8BA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考核内容主要包括考生的政治态度、思想表现、学习（工作）态度、道德品质、遵纪守法、人文素质以及举止、表达和礼仪、生理及心理状况等方面。思想政治素质考核应该融入考核整个过程，不合格不予录取。</w:t>
      </w:r>
    </w:p>
    <w:p w14:paraId="1FEE95E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2.外语水平考核</w:t>
      </w:r>
    </w:p>
    <w:p w14:paraId="03C4905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考核内容主要包括公共基础外语、专业外语及外语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听说能力等，满分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100分：公共基础外语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（满分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30分，考核时间50分钟，笔试闭卷考核）；专业外语及外语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听说能力（满分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70分，考核时间10分钟，面试考核）。申请考核考生均需参加公共基础外语考核。</w:t>
      </w:r>
    </w:p>
    <w:p w14:paraId="2854119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3.学科综合考核</w:t>
      </w:r>
    </w:p>
    <w:p w14:paraId="234B419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学科综合考核由专业基础知识、学术科研水平、综合素质和导师综合评定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四部分组成，每部分满分为100分。</w:t>
      </w:r>
    </w:p>
    <w:p w14:paraId="4E30AF6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（1）专业基础知识考核</w:t>
      </w:r>
    </w:p>
    <w:p w14:paraId="175997A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采取笔试（开卷）方式进行，满分100分，考核时长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120分钟；</w:t>
      </w:r>
    </w:p>
    <w:p w14:paraId="2C4F73F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专业基础知识考核科目为《现代控制理论》（《现代控制理论》张嗣瀛，清华大学出版社，2006年）。</w:t>
      </w:r>
    </w:p>
    <w:p w14:paraId="3E24909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（2）学术科研水平考核</w:t>
      </w:r>
    </w:p>
    <w:p w14:paraId="3AC65B2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采取提交科研报告方式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进行，满分100分。</w:t>
      </w:r>
    </w:p>
    <w:p w14:paraId="19BB422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考生填写《科研情况考核表》，连同所有论文、专利等证明材料扫描合并为一个PDF文档（本人签字需为手写体，考核表在前、证明材料在后）。请勿列入《东北大学信息科学与工程学院预警期刊名单》论文（预警期刊名单可联系申报博导获取）。</w:t>
      </w:r>
    </w:p>
    <w:p w14:paraId="19680DB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《科研情况考核表》须在网上报名截止前提交。</w:t>
      </w:r>
    </w:p>
    <w:p w14:paraId="035A02E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（3）综合素质考核</w:t>
      </w:r>
    </w:p>
    <w:p w14:paraId="46A2DB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采取面试方式进行，满分100分，考核时长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20分钟；</w:t>
      </w:r>
    </w:p>
    <w:p w14:paraId="5AC201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（4）导师综合评定</w:t>
      </w:r>
    </w:p>
    <w:p w14:paraId="3601FAA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导师综合评定是导师根据考生学术能力、科研素质及潜力等作出综合评价。在上述考核结束后，由学院组织导师对报考学生进行评定、打分。</w:t>
      </w:r>
    </w:p>
    <w:p w14:paraId="6BF3B09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（二）硕博连读方式</w:t>
      </w:r>
    </w:p>
    <w:p w14:paraId="16CCD16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以硕博连读方式报考博士研究生的考核包括思想品德考核、学科综合考核两部分。</w:t>
      </w:r>
    </w:p>
    <w:p w14:paraId="0C26349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1.思想品德考核</w:t>
      </w:r>
    </w:p>
    <w:p w14:paraId="68E27BE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与申请考核制考生相同。</w:t>
      </w:r>
    </w:p>
    <w:p w14:paraId="4657387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2.学科综合考核</w:t>
      </w:r>
    </w:p>
    <w:p w14:paraId="513EF14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学科综合考核由学术科研水平、综合素质、导师综合评定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三部分组成，每部分满分为100分。</w:t>
      </w:r>
    </w:p>
    <w:p w14:paraId="1094534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（1）学术科研水平考核</w:t>
      </w:r>
    </w:p>
    <w:p w14:paraId="16077E2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采取提交科研报告方式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进行，满分100分。</w:t>
      </w:r>
    </w:p>
    <w:p w14:paraId="265F4B2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考生填写《科研情况考核表》，连同所有论文、专利等证明材料扫描合并为一个PDF文档（本人签字需为手写体，考核表在前、证明材料在后）。请勿列入《东北大学信息科学与工程学院预警期刊名单》论文（预警期刊名单可联系申报博导获取）。</w:t>
      </w:r>
    </w:p>
    <w:p w14:paraId="210D2E5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《科研情况考核表》须在网上报名截止前提交。</w:t>
      </w:r>
    </w:p>
    <w:p w14:paraId="5BD8BFA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（2）综合素质考核</w:t>
      </w:r>
    </w:p>
    <w:p w14:paraId="03BC271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采取面试方式进行，满分100分，考核时长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20分钟；</w:t>
      </w:r>
    </w:p>
    <w:p w14:paraId="2910ECF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（3）导师综合评定</w:t>
      </w:r>
    </w:p>
    <w:p w14:paraId="71214A9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与申请考核制考生相同。</w:t>
      </w:r>
    </w:p>
    <w:p w14:paraId="1A132F8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六、考核时间及安排</w:t>
      </w:r>
    </w:p>
    <w:p w14:paraId="45E1F8E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（一）考核日期</w:t>
      </w:r>
    </w:p>
    <w:p w14:paraId="4BB2B29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2024年12月26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日-12月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27日</w:t>
      </w:r>
    </w:p>
    <w:p w14:paraId="05F0396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（二）考核地点</w:t>
      </w:r>
    </w:p>
    <w:p w14:paraId="2286BFA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东北大学南湖校区</w:t>
      </w:r>
    </w:p>
    <w:p w14:paraId="3F2677B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具体安排详见准考证。</w:t>
      </w:r>
    </w:p>
    <w:p w14:paraId="531832C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符合“双优行动”条件考生的考核录取依据《关于东北大学博士研究生招生优秀生源优先保障行动的通知》，按单独批次进行。</w:t>
      </w:r>
    </w:p>
    <w:p w14:paraId="025D1D8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七、录取</w:t>
      </w:r>
    </w:p>
    <w:p w14:paraId="38E6B2C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（一）成绩计算方法</w:t>
      </w:r>
    </w:p>
    <w:p w14:paraId="549660B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考核成绩=学术科研水平考核成绩*70%+综合素质考核成绩*30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%</w:t>
      </w:r>
    </w:p>
    <w:p w14:paraId="2E651B1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总成绩=考核成绩+导师综合评定成绩</w:t>
      </w:r>
    </w:p>
    <w:p w14:paraId="709903A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（二）录取原则</w:t>
      </w:r>
    </w:p>
    <w:p w14:paraId="10CE44C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1.在满分100分的各项考核中，各部分考核成绩均不低于60分的考生视为考核合格考生；否则，视为不合格考生。</w:t>
      </w:r>
    </w:p>
    <w:p w14:paraId="6E9C1B6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2.在合格考生范围内，学院按照《信息科学与工程学院博士招生计划分配办法》统筹分配招生指标，导师在综合考虑考生报考类型、考试成绩等其他综合情况下，坚持德智体全面衡量，择优确定拟录取人选。</w:t>
      </w:r>
    </w:p>
    <w:p w14:paraId="0D7416E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所有报考学院硕博连读及申请考核制考生，按照合格考生考核成绩（如涉及分组，综合素质考核成绩按加权后成绩计算）由高到低混合排序，报考同一导师的考生，按照总成绩（总成绩=考核成绩+导师综合评定成绩）排序，分别按考生对应报名的一志愿计划类别进行录取。</w:t>
      </w:r>
    </w:p>
    <w:p w14:paraId="3D6C1B4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3.拟录取考生的资格审查、政审、体检任何一方面不合格者，不予录取。</w:t>
      </w:r>
    </w:p>
    <w:p w14:paraId="57EA542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八、咨询渠道</w:t>
      </w:r>
    </w:p>
    <w:p w14:paraId="338D889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联系部门：信息科学与工程学院</w:t>
      </w:r>
    </w:p>
    <w:p w14:paraId="5C0E1E4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联系人：李老师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、关老师</w:t>
      </w:r>
    </w:p>
    <w:p w14:paraId="52897EE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联系电话：024-83681509</w:t>
      </w:r>
    </w:p>
    <w:p w14:paraId="55A6E6E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联系邮箱：xxmaster@ise.neu.edu.cn</w:t>
      </w:r>
    </w:p>
    <w:p w14:paraId="672414E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Style w:val="6"/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九、受理申诉、投诉和监督渠道</w:t>
      </w:r>
    </w:p>
    <w:p w14:paraId="51C0ADF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联系人：杨老师</w:t>
      </w:r>
    </w:p>
    <w:p w14:paraId="4FC7F1E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联系电话：0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24-83687773</w:t>
      </w:r>
    </w:p>
    <w:p w14:paraId="7A3F0F8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联系邮箱：xxxy@ise.neu.edu.cn</w:t>
      </w:r>
    </w:p>
    <w:p w14:paraId="08A0F02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vertAlign w:val="baseline"/>
          <w:lang w:val="en-US" w:eastAsia="zh-CN" w:bidi="ar"/>
        </w:rPr>
        <w:t>本细则如有与教育部、学校招生政策不符，以教育部、学校发布政策为准。如果上级主管部门出台新政策，学院将对细则做出相应调整。</w:t>
      </w:r>
    </w:p>
    <w:p w14:paraId="4B0B4B2D">
      <w:pP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2A84B1"/>
          <w:spacing w:val="0"/>
          <w:sz w:val="30"/>
          <w:szCs w:val="30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ei-B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7592D"/>
    <w:rsid w:val="2127592D"/>
    <w:rsid w:val="27004A09"/>
    <w:rsid w:val="3730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2024-12-19T07:02:00Z</dcterms:created>
  <dc:creator>WPS_1663235086</dc:creator>
  <cp:lastModifiedBy>WPS_1663235086</cp:lastModifiedBy>
  <dcterms:modified xsi:type="dcterms:W3CDTF">2024-12-19T08:09:25Z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96F219DF1CC541DD871EEF067DBF1FC3_13</vt:lpwstr>
  </property>
</Properties>
</file>