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公文小标宋" w:hAnsi="方正公文小标宋" w:eastAsia="方正公文小标宋" w:cs="方正公文小标宋"/>
          <w:bCs/>
          <w:sz w:val="15"/>
          <w:szCs w:val="15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运动医学院2024年博士研究生复试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录取工作细则</w:t>
      </w:r>
      <w:bookmarkStart w:id="0" w:name="_GoBack"/>
      <w:bookmarkEnd w:id="0"/>
    </w:p>
    <w:p>
      <w:pPr>
        <w:rPr>
          <w:rFonts w:ascii="方正公文小标宋" w:hAnsi="方正公文小标宋" w:eastAsia="方正公文小标宋" w:cs="方正公文小标宋"/>
          <w:bCs/>
          <w:sz w:val="11"/>
          <w:szCs w:val="11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根据教育部关于博士研究生招生录取的有关精神和《武汉体育学院2024年博士研究生招生复试录取工作方案》，结合运动医学院各专业实际情况，为贯彻“公平、公正、公开”和科学选拔的原则，切实做好2024年博士研究生招生复试工作，确保选拔录取质量，经运动医学院研究生招生领导小组讨论通过，特制定运动医学院</w:t>
      </w:r>
      <w:r>
        <w:rPr>
          <w:sz w:val="24"/>
        </w:rPr>
        <w:t>2024</w:t>
      </w:r>
      <w:r>
        <w:rPr>
          <w:rFonts w:hint="eastAsia"/>
          <w:sz w:val="24"/>
        </w:rPr>
        <w:t>年博士研究生复试细则。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一、成立2024年运动医学院博士研究生复试领导小组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运动医学院成立博士研究生复试工作领导小组，制订博士研究生招生复试录取工作方案和组建各专业面试小组，指导各专业面试小组实施综合面试考核。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b/>
          <w:sz w:val="24"/>
        </w:rPr>
        <w:t>组  长</w:t>
      </w:r>
      <w:r>
        <w:rPr>
          <w:rFonts w:hint="eastAsia"/>
          <w:sz w:val="24"/>
        </w:rPr>
        <w:t>：余保平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b/>
          <w:bCs/>
          <w:sz w:val="24"/>
        </w:rPr>
        <w:t>纪检员：</w:t>
      </w:r>
      <w:r>
        <w:rPr>
          <w:rFonts w:hint="eastAsia"/>
          <w:sz w:val="24"/>
        </w:rPr>
        <w:t>李沙丽</w:t>
      </w:r>
    </w:p>
    <w:p>
      <w:pPr>
        <w:spacing w:line="360" w:lineRule="auto"/>
        <w:ind w:left="1384" w:leftChars="200" w:hanging="964" w:hangingChars="400"/>
        <w:rPr>
          <w:sz w:val="24"/>
        </w:rPr>
      </w:pPr>
      <w:r>
        <w:rPr>
          <w:rFonts w:hint="eastAsia"/>
          <w:b/>
          <w:sz w:val="24"/>
        </w:rPr>
        <w:t>成  员</w:t>
      </w:r>
      <w:r>
        <w:rPr>
          <w:rFonts w:hint="eastAsia"/>
          <w:sz w:val="24"/>
        </w:rPr>
        <w:t>：杨翼、陈宁、王松、徐霞、扈盛、贺资涵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b/>
          <w:sz w:val="24"/>
        </w:rPr>
        <w:t>秘  书</w:t>
      </w:r>
      <w:r>
        <w:rPr>
          <w:rFonts w:hint="eastAsia"/>
          <w:sz w:val="24"/>
        </w:rPr>
        <w:t>：</w:t>
      </w:r>
      <w:r>
        <w:rPr>
          <w:sz w:val="24"/>
        </w:rPr>
        <w:t>王晓昆</w:t>
      </w:r>
      <w:r>
        <w:rPr>
          <w:rFonts w:hint="eastAsia"/>
          <w:sz w:val="24"/>
        </w:rPr>
        <w:t>、</w:t>
      </w:r>
      <w:r>
        <w:rPr>
          <w:sz w:val="24"/>
        </w:rPr>
        <w:t>贺梦阳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录取原则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．</w:t>
      </w:r>
      <w:r>
        <w:rPr>
          <w:rFonts w:hint="eastAsia"/>
          <w:sz w:val="24"/>
        </w:rPr>
        <w:t>坚持公平、公正、公开原则。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．</w:t>
      </w:r>
      <w:r>
        <w:rPr>
          <w:rFonts w:hint="eastAsia"/>
          <w:sz w:val="24"/>
        </w:rPr>
        <w:t>坚持科学有效选拔原则。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．</w:t>
      </w:r>
      <w:r>
        <w:rPr>
          <w:rFonts w:hint="eastAsia"/>
          <w:sz w:val="24"/>
        </w:rPr>
        <w:t>坚持择优录取原则。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三、复试时间、内容和形式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1．复试时间</w:t>
      </w:r>
      <w:r>
        <w:rPr>
          <w:rFonts w:hint="eastAsia"/>
          <w:sz w:val="24"/>
        </w:rPr>
        <w:t>和地点</w:t>
      </w:r>
      <w:r>
        <w:rPr>
          <w:sz w:val="24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136"/>
        <w:gridCol w:w="224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21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243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复试地点</w:t>
            </w:r>
          </w:p>
        </w:tc>
        <w:tc>
          <w:tcPr>
            <w:tcW w:w="210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准备地点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2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运动人体科学</w:t>
            </w: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rFonts w:hint="eastAsia"/>
                <w:sz w:val="24"/>
              </w:rPr>
              <w:t>.5.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>14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43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运动医学院会议室</w:t>
            </w:r>
          </w:p>
        </w:tc>
        <w:tc>
          <w:tcPr>
            <w:tcW w:w="2100" w:type="dxa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运动医学院306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2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运动康复学</w:t>
            </w: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2024.5.</w:t>
            </w:r>
            <w:r>
              <w:rPr>
                <w:rFonts w:hint="eastAsia"/>
                <w:sz w:val="24"/>
                <w:lang w:val="en-US" w:eastAsia="zh-CN"/>
              </w:rPr>
              <w:t>11</w:t>
            </w:r>
            <w:r>
              <w:rPr>
                <w:rFonts w:hint="eastAsia"/>
                <w:sz w:val="24"/>
              </w:rPr>
              <w:t xml:space="preserve">  9:00</w:t>
            </w:r>
          </w:p>
        </w:tc>
        <w:tc>
          <w:tcPr>
            <w:tcW w:w="2243" w:type="dxa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运动医学院会议室</w:t>
            </w:r>
          </w:p>
        </w:tc>
        <w:tc>
          <w:tcPr>
            <w:tcW w:w="2100" w:type="dxa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运动医学院306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2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运动心理学</w:t>
            </w: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rFonts w:hint="eastAsia"/>
                <w:sz w:val="24"/>
              </w:rPr>
              <w:t>.5.12  9:00</w:t>
            </w:r>
          </w:p>
        </w:tc>
        <w:tc>
          <w:tcPr>
            <w:tcW w:w="224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东教三楼心理学系办公室1</w:t>
            </w:r>
          </w:p>
        </w:tc>
        <w:tc>
          <w:tcPr>
            <w:tcW w:w="210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东教三楼心理学系办公室2</w:t>
            </w:r>
          </w:p>
        </w:tc>
      </w:tr>
    </w:tbl>
    <w:p>
      <w:pPr>
        <w:pStyle w:val="4"/>
        <w:widowControl/>
        <w:numPr>
          <w:ilvl w:val="0"/>
          <w:numId w:val="2"/>
        </w:numPr>
        <w:spacing w:beforeAutospacing="0" w:afterAutospacing="0" w:line="480" w:lineRule="atLeast"/>
        <w:ind w:firstLine="600"/>
      </w:pPr>
      <w:r>
        <w:t>复试内容：</w:t>
      </w:r>
    </w:p>
    <w:p>
      <w:pPr>
        <w:pStyle w:val="4"/>
        <w:widowControl/>
        <w:numPr>
          <w:ilvl w:val="0"/>
          <w:numId w:val="3"/>
        </w:numPr>
        <w:spacing w:beforeAutospacing="0" w:afterAutospacing="0" w:line="480" w:lineRule="atLeast"/>
        <w:ind w:left="600"/>
        <w:rPr>
          <w:kern w:val="2"/>
        </w:rPr>
      </w:pPr>
      <w:r>
        <w:rPr>
          <w:rFonts w:hint="eastAsia"/>
          <w:kern w:val="2"/>
        </w:rPr>
        <w:t>英语听力与口语</w:t>
      </w:r>
      <w:r>
        <w:rPr>
          <w:kern w:val="2"/>
        </w:rPr>
        <w:t>(</w:t>
      </w:r>
      <w:r>
        <w:rPr>
          <w:rFonts w:hint="eastAsia"/>
          <w:kern w:val="2"/>
        </w:rPr>
        <w:t>占复试成绩</w:t>
      </w:r>
      <w:r>
        <w:rPr>
          <w:kern w:val="2"/>
        </w:rPr>
        <w:t>20%)</w:t>
      </w:r>
      <w:r>
        <w:rPr>
          <w:rFonts w:hint="eastAsia"/>
          <w:kern w:val="2"/>
        </w:rPr>
        <w:t>；</w:t>
      </w:r>
    </w:p>
    <w:p>
      <w:pPr>
        <w:pStyle w:val="4"/>
        <w:widowControl/>
        <w:numPr>
          <w:ilvl w:val="0"/>
          <w:numId w:val="3"/>
        </w:numPr>
        <w:spacing w:beforeAutospacing="0" w:afterAutospacing="0" w:line="480" w:lineRule="atLeast"/>
        <w:ind w:left="600"/>
        <w:rPr>
          <w:kern w:val="2"/>
        </w:rPr>
      </w:pPr>
      <w:r>
        <w:rPr>
          <w:rFonts w:hint="eastAsia"/>
          <w:kern w:val="2"/>
        </w:rPr>
        <w:t>综合专业素质与科研业绩</w:t>
      </w:r>
      <w:r>
        <w:rPr>
          <w:kern w:val="2"/>
        </w:rPr>
        <w:t>(</w:t>
      </w:r>
      <w:r>
        <w:rPr>
          <w:rFonts w:hint="eastAsia"/>
          <w:kern w:val="2"/>
        </w:rPr>
        <w:t>占复试成绩</w:t>
      </w:r>
      <w:r>
        <w:rPr>
          <w:kern w:val="2"/>
        </w:rPr>
        <w:t>50%)</w:t>
      </w:r>
      <w:r>
        <w:rPr>
          <w:rFonts w:hint="eastAsia"/>
          <w:kern w:val="2"/>
        </w:rPr>
        <w:t>；</w:t>
      </w:r>
    </w:p>
    <w:p>
      <w:pPr>
        <w:pStyle w:val="4"/>
        <w:widowControl/>
        <w:numPr>
          <w:ilvl w:val="0"/>
          <w:numId w:val="3"/>
        </w:numPr>
        <w:spacing w:beforeAutospacing="0" w:afterAutospacing="0" w:line="480" w:lineRule="atLeast"/>
        <w:ind w:left="600"/>
        <w:rPr>
          <w:kern w:val="2"/>
        </w:rPr>
      </w:pPr>
      <w:r>
        <w:rPr>
          <w:rFonts w:hint="eastAsia"/>
          <w:kern w:val="2"/>
        </w:rPr>
        <w:t>未来研究设想，需提交书面材料</w:t>
      </w:r>
      <w:r>
        <w:rPr>
          <w:kern w:val="2"/>
        </w:rPr>
        <w:t>(</w:t>
      </w:r>
      <w:r>
        <w:rPr>
          <w:rFonts w:hint="eastAsia"/>
          <w:kern w:val="2"/>
        </w:rPr>
        <w:t>占复试成绩</w:t>
      </w:r>
      <w:r>
        <w:rPr>
          <w:kern w:val="2"/>
        </w:rPr>
        <w:t>30%)</w:t>
      </w:r>
      <w:r>
        <w:rPr>
          <w:rFonts w:hint="eastAsia"/>
          <w:kern w:val="2"/>
        </w:rPr>
        <w:t>；</w:t>
      </w:r>
    </w:p>
    <w:p>
      <w:pPr>
        <w:pStyle w:val="4"/>
        <w:widowControl/>
        <w:numPr>
          <w:ilvl w:val="0"/>
          <w:numId w:val="2"/>
        </w:numPr>
        <w:spacing w:beforeAutospacing="0" w:afterAutospacing="0" w:line="480" w:lineRule="atLeast"/>
        <w:ind w:firstLine="600"/>
      </w:pPr>
      <w:r>
        <w:t>复试形式：</w:t>
      </w:r>
      <w:r>
        <w:rPr>
          <w:rFonts w:hint="eastAsia"/>
        </w:rPr>
        <w:t>各专业(方向)统一采取现场复试的方式进行。具体要求和操作流程，后期另行通知，请考生密切关注研究生院官网通知。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四、综合面试具体要求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1．</w:t>
      </w:r>
      <w:r>
        <w:rPr>
          <w:rFonts w:hint="eastAsia"/>
          <w:sz w:val="24"/>
        </w:rPr>
        <w:t>每位考生复试次序由面试系统随机确定。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2．</w:t>
      </w:r>
      <w:r>
        <w:rPr>
          <w:rFonts w:hint="eastAsia"/>
          <w:sz w:val="24"/>
        </w:rPr>
        <w:t>博士研究生入学复试原则上按专业组织复试小组。复试小组由本专业博士研究生导师及具有正高职称(或具有博士学位的副高职称)的人员</w:t>
      </w:r>
      <w:r>
        <w:rPr>
          <w:sz w:val="24"/>
        </w:rPr>
        <w:t>5</w:t>
      </w:r>
      <w:r>
        <w:rPr>
          <w:rFonts w:hint="eastAsia"/>
          <w:sz w:val="24"/>
        </w:rPr>
        <w:t>人组成，并指定博士生导师1人为组长。复试小组名单由校招生工作领导小组审批。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3．</w:t>
      </w:r>
      <w:r>
        <w:rPr>
          <w:rFonts w:hint="eastAsia"/>
          <w:sz w:val="24"/>
        </w:rPr>
        <w:t>各综合面试小组在面试前，需通过“人脸识别”“人证识别”对考生身份审查核验，并综合比对“报考库”“学籍学历库”“人口信息库”“考生考试诚信档案库”，杜绝冒名顶替；考生在《考生诚信复试承诺书》签名。</w:t>
      </w:r>
    </w:p>
    <w:p>
      <w:pPr>
        <w:spacing w:line="480" w:lineRule="exact"/>
        <w:ind w:firstLine="480" w:firstLineChars="200"/>
        <w:rPr>
          <w:sz w:val="24"/>
          <w:u w:val="single"/>
        </w:rPr>
      </w:pPr>
      <w:r>
        <w:rPr>
          <w:sz w:val="24"/>
        </w:rPr>
        <w:t>4．</w:t>
      </w:r>
      <w:r>
        <w:rPr>
          <w:rFonts w:hint="eastAsia"/>
          <w:sz w:val="24"/>
        </w:rPr>
        <w:t>面试时，考生随机抽取专业试题库中的试题，并按要求作答。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5．</w:t>
      </w:r>
      <w:r>
        <w:rPr>
          <w:rFonts w:hint="eastAsia"/>
          <w:sz w:val="24"/>
        </w:rPr>
        <w:t>各专业所有参加复试学生面试结束后当天公布综合分数及排名。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．</w:t>
      </w:r>
      <w:r>
        <w:rPr>
          <w:rFonts w:hint="eastAsia"/>
          <w:sz w:val="25"/>
        </w:rPr>
        <w:t>面试情况由各小组秘书记录，面试结束后认真填写《武汉体育学院研究生复试情况登记表</w:t>
      </w:r>
      <w:r>
        <w:rPr>
          <w:rFonts w:hint="eastAsia"/>
          <w:sz w:val="24"/>
        </w:rPr>
        <w:t>》，面试小组长给出是否同意拟录取的明确意见，并及时上交学院领导小组。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7．</w:t>
      </w:r>
      <w:r>
        <w:rPr>
          <w:rFonts w:hint="eastAsia"/>
          <w:sz w:val="24"/>
        </w:rPr>
        <w:t>面试全程录像，纪检干部列席面试，对复试过程全程监督。</w:t>
      </w:r>
    </w:p>
    <w:p>
      <w:pPr>
        <w:spacing w:line="480" w:lineRule="exact"/>
        <w:ind w:firstLine="480" w:firstLineChars="200"/>
        <w:rPr>
          <w:sz w:val="2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五、复试成绩及总成绩的计算</w:t>
      </w:r>
    </w:p>
    <w:p>
      <w:pPr>
        <w:pStyle w:val="4"/>
        <w:widowControl/>
        <w:spacing w:beforeAutospacing="0" w:afterAutospacing="0" w:line="480" w:lineRule="atLeast"/>
        <w:ind w:firstLine="480" w:firstLineChars="200"/>
        <w:rPr>
          <w:kern w:val="2"/>
        </w:rPr>
      </w:pPr>
      <w:r>
        <w:rPr>
          <w:rFonts w:hint="eastAsia"/>
        </w:rPr>
        <w:t>1</w:t>
      </w:r>
      <w:r>
        <w:t>．</w:t>
      </w:r>
      <w:r>
        <w:rPr>
          <w:rFonts w:hint="eastAsia"/>
        </w:rPr>
        <w:t>综合面试成绩实行百分制，满分100分。其中，</w:t>
      </w:r>
      <w:r>
        <w:rPr>
          <w:rFonts w:hint="eastAsia"/>
          <w:kern w:val="2"/>
        </w:rPr>
        <w:t>英语听力与口语</w:t>
      </w:r>
      <w:r>
        <w:rPr>
          <w:kern w:val="2"/>
        </w:rPr>
        <w:t>20</w:t>
      </w:r>
      <w:r>
        <w:rPr>
          <w:rFonts w:hint="eastAsia"/>
          <w:kern w:val="2"/>
        </w:rPr>
        <w:t>分；综合专业素质与科研业绩5</w:t>
      </w:r>
      <w:r>
        <w:rPr>
          <w:kern w:val="2"/>
        </w:rPr>
        <w:t>0</w:t>
      </w:r>
      <w:r>
        <w:rPr>
          <w:rFonts w:hint="eastAsia"/>
          <w:kern w:val="2"/>
        </w:rPr>
        <w:t>分；未来研究设想30分（需提交书面材料）。</w:t>
      </w:r>
    </w:p>
    <w:p>
      <w:pPr>
        <w:pStyle w:val="4"/>
        <w:widowControl/>
        <w:spacing w:beforeAutospacing="0" w:afterAutospacing="0" w:line="480" w:lineRule="atLeast"/>
        <w:ind w:firstLine="480" w:firstLineChars="200"/>
        <w:rPr>
          <w:kern w:val="2"/>
        </w:rPr>
      </w:pPr>
      <w:r>
        <w:rPr>
          <w:rFonts w:hint="eastAsia"/>
        </w:rPr>
        <w:t>2</w:t>
      </w:r>
      <w:r>
        <w:t>．</w:t>
      </w:r>
      <w:r>
        <w:rPr>
          <w:rFonts w:hint="eastAsia"/>
          <w:kern w:val="2"/>
        </w:rPr>
        <w:t>总成绩计算：成绩实行百分制，满分</w:t>
      </w:r>
      <w:r>
        <w:rPr>
          <w:kern w:val="2"/>
        </w:rPr>
        <w:t>100</w:t>
      </w:r>
      <w:r>
        <w:rPr>
          <w:rFonts w:hint="eastAsia"/>
          <w:kern w:val="2"/>
        </w:rPr>
        <w:t>分。</w:t>
      </w:r>
    </w:p>
    <w:p>
      <w:pPr>
        <w:pStyle w:val="4"/>
        <w:widowControl/>
        <w:spacing w:beforeAutospacing="0" w:afterAutospacing="0" w:line="480" w:lineRule="atLeast"/>
        <w:ind w:firstLine="600"/>
        <w:rPr>
          <w:kern w:val="2"/>
        </w:rPr>
      </w:pPr>
      <w:r>
        <w:rPr>
          <w:rFonts w:hint="eastAsia"/>
          <w:kern w:val="2"/>
        </w:rPr>
        <w:t>总成绩</w:t>
      </w:r>
      <w:r>
        <w:rPr>
          <w:kern w:val="2"/>
        </w:rPr>
        <w:t>=</w:t>
      </w:r>
      <w:r>
        <w:rPr>
          <w:rFonts w:hint="eastAsia"/>
          <w:kern w:val="2"/>
        </w:rPr>
        <w:t>初试成绩（三科平均成绩）</w:t>
      </w:r>
      <w:r>
        <w:rPr>
          <w:kern w:val="2"/>
        </w:rPr>
        <w:t>×30%+</w:t>
      </w:r>
      <w:r>
        <w:rPr>
          <w:rFonts w:hint="eastAsia"/>
          <w:kern w:val="2"/>
        </w:rPr>
        <w:t>复试成绩</w:t>
      </w:r>
      <w:r>
        <w:rPr>
          <w:kern w:val="2"/>
        </w:rPr>
        <w:t>×70%</w:t>
      </w:r>
    </w:p>
    <w:p>
      <w:pPr>
        <w:pStyle w:val="4"/>
        <w:widowControl/>
        <w:spacing w:beforeAutospacing="0" w:afterAutospacing="0" w:line="480" w:lineRule="atLeast"/>
        <w:ind w:firstLine="360" w:firstLineChars="150"/>
        <w:rPr>
          <w:rFonts w:hint="eastAsia"/>
          <w:kern w:val="2"/>
        </w:rPr>
      </w:pPr>
      <w:r>
        <w:rPr>
          <w:rFonts w:hint="eastAsia"/>
          <w:kern w:val="2"/>
        </w:rPr>
        <w:t>3.</w:t>
      </w:r>
      <w:r>
        <w:rPr>
          <w:rFonts w:hint="eastAsia"/>
        </w:rPr>
        <w:t xml:space="preserve"> </w:t>
      </w:r>
      <w:r>
        <w:rPr>
          <w:rFonts w:hint="eastAsia"/>
          <w:kern w:val="2"/>
        </w:rPr>
        <w:t>复试成绩60分以下者，不予录取。</w:t>
      </w:r>
    </w:p>
    <w:p>
      <w:pPr>
        <w:spacing w:line="480" w:lineRule="exact"/>
        <w:rPr>
          <w:sz w:val="2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六、录取办法</w:t>
      </w:r>
    </w:p>
    <w:p>
      <w:pPr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．</w:t>
      </w:r>
      <w:r>
        <w:rPr>
          <w:rFonts w:ascii="宋体" w:hAnsi="宋体" w:cs="宋体"/>
          <w:kern w:val="0"/>
          <w:sz w:val="24"/>
        </w:rPr>
        <w:t>按总成绩由高到低</w:t>
      </w:r>
      <w:r>
        <w:rPr>
          <w:rFonts w:hint="eastAsia" w:ascii="宋体" w:hAnsi="宋体" w:cs="宋体"/>
          <w:kern w:val="0"/>
          <w:sz w:val="24"/>
        </w:rPr>
        <w:t>依</w:t>
      </w:r>
      <w:r>
        <w:rPr>
          <w:rFonts w:ascii="宋体" w:hAnsi="宋体" w:cs="宋体"/>
          <w:kern w:val="0"/>
          <w:sz w:val="24"/>
        </w:rPr>
        <w:t>序</w:t>
      </w:r>
      <w:r>
        <w:rPr>
          <w:rFonts w:hint="eastAsia" w:ascii="宋体" w:hAnsi="宋体" w:cs="宋体"/>
          <w:kern w:val="0"/>
          <w:sz w:val="24"/>
        </w:rPr>
        <w:t>录取，</w:t>
      </w:r>
      <w:r>
        <w:rPr>
          <w:rFonts w:ascii="宋体" w:hAnsi="宋体" w:cs="宋体"/>
          <w:kern w:val="0"/>
          <w:sz w:val="24"/>
        </w:rPr>
        <w:t>复试不合格者不予录取</w:t>
      </w:r>
      <w:r>
        <w:rPr>
          <w:rFonts w:hint="eastAsia" w:ascii="宋体" w:hAnsi="宋体" w:cs="宋体"/>
          <w:kern w:val="0"/>
          <w:sz w:val="24"/>
        </w:rPr>
        <w:t>；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2．</w:t>
      </w:r>
      <w:r>
        <w:rPr>
          <w:rFonts w:hint="eastAsia"/>
          <w:sz w:val="24"/>
        </w:rPr>
        <w:t>各专业复试结束后当天在武汉体育学院运动医学院官网(</w:t>
      </w:r>
      <w:r>
        <w:fldChar w:fldCharType="begin"/>
      </w:r>
      <w:r>
        <w:instrText xml:space="preserve"> HYPERLINK "https://jkxy.whsu.edu.cn/" </w:instrText>
      </w:r>
      <w:r>
        <w:fldChar w:fldCharType="separate"/>
      </w:r>
      <w:r>
        <w:rPr>
          <w:rStyle w:val="9"/>
          <w:rFonts w:hint="eastAsia"/>
          <w:sz w:val="24"/>
        </w:rPr>
        <w:t>https://jkxy.whsu.edu.cn</w:t>
      </w:r>
      <w:r>
        <w:rPr>
          <w:rStyle w:val="9"/>
          <w:rFonts w:hint="eastAsia"/>
          <w:sz w:val="24"/>
        </w:rPr>
        <w:fldChar w:fldCharType="end"/>
      </w:r>
      <w:r>
        <w:rPr>
          <w:rFonts w:hint="eastAsia"/>
          <w:sz w:val="24"/>
        </w:rPr>
        <w:t>/)公示成绩排名；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 xml:space="preserve">．研究生院根据博士研究生招生规模，各研究方向按总成绩由高到低排序，择优录取。  </w:t>
      </w:r>
    </w:p>
    <w:p>
      <w:pPr>
        <w:spacing w:line="480" w:lineRule="exact"/>
        <w:ind w:firstLine="480" w:firstLineChars="200"/>
        <w:rPr>
          <w:sz w:val="2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七、其它说明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．</w:t>
      </w:r>
      <w:r>
        <w:rPr>
          <w:rFonts w:hint="eastAsia"/>
          <w:sz w:val="24"/>
        </w:rPr>
        <w:t>已完成复试的考生不允许向未复试的考生泄露与考试相关</w:t>
      </w:r>
      <w:r>
        <w:rPr>
          <w:sz w:val="24"/>
        </w:rPr>
        <w:t>的任何内容，如发现泄露考题或扰乱复试秩序的考生，经核实后将取消复试成绩和录取资格</w:t>
      </w:r>
      <w:r>
        <w:rPr>
          <w:rFonts w:hint="eastAsia"/>
          <w:sz w:val="24"/>
        </w:rPr>
        <w:t>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2．招生过程中施行诚信一票否决制，如发现考生有造假行为，不论何时，立即取消其报考或学习资格</w:t>
      </w:r>
      <w:r>
        <w:rPr>
          <w:rFonts w:hint="eastAsia"/>
          <w:sz w:val="24"/>
        </w:rPr>
        <w:t>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3．本细则未列事项参照学校相关规定执行</w:t>
      </w:r>
      <w:r>
        <w:rPr>
          <w:rFonts w:hint="eastAsia"/>
          <w:sz w:val="24"/>
        </w:rPr>
        <w:t>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4．</w:t>
      </w:r>
      <w:r>
        <w:rPr>
          <w:rFonts w:hint="eastAsia"/>
          <w:sz w:val="24"/>
        </w:rPr>
        <w:t>申诉渠道：考生在成绩公布24小时之内可以就具体问题进行申诉，学院将在考生提出申诉48小时之内回复。</w:t>
      </w:r>
    </w:p>
    <w:p>
      <w:pPr>
        <w:spacing w:line="480" w:lineRule="exact"/>
        <w:ind w:firstLine="480" w:firstLineChars="200"/>
        <w:rPr>
          <w:sz w:val="25"/>
        </w:rPr>
      </w:pPr>
      <w:r>
        <w:rPr>
          <w:sz w:val="24"/>
        </w:rPr>
        <w:t>监督与申诉联系电话：027-87191806</w:t>
      </w:r>
      <w:r>
        <w:rPr>
          <w:rFonts w:hint="eastAsia"/>
          <w:sz w:val="24"/>
        </w:rPr>
        <w:t xml:space="preserve">  电子邮箱：173808121@qq.com</w:t>
      </w:r>
    </w:p>
    <w:p>
      <w:pPr>
        <w:jc w:val="right"/>
        <w:rPr>
          <w:b/>
          <w:bCs/>
          <w:sz w:val="25"/>
        </w:rPr>
      </w:pPr>
    </w:p>
    <w:p>
      <w:pPr>
        <w:jc w:val="right"/>
        <w:rPr>
          <w:b/>
          <w:bCs/>
          <w:sz w:val="25"/>
        </w:rPr>
      </w:pPr>
      <w:r>
        <w:rPr>
          <w:rFonts w:hint="eastAsia"/>
          <w:b/>
          <w:bCs/>
          <w:sz w:val="25"/>
        </w:rPr>
        <w:t>运动医学院研究生复试领导小组</w:t>
      </w:r>
    </w:p>
    <w:p>
      <w:pPr>
        <w:ind w:right="500" w:firstLine="502" w:firstLineChars="200"/>
        <w:jc w:val="right"/>
        <w:rPr>
          <w:b/>
          <w:bCs/>
          <w:sz w:val="25"/>
        </w:rPr>
      </w:pPr>
      <w:r>
        <w:rPr>
          <w:rFonts w:hint="eastAsia"/>
          <w:b/>
          <w:bCs/>
          <w:sz w:val="25"/>
        </w:rPr>
        <w:t xml:space="preserve">                                       2024年5月5日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B1F2FA"/>
    <w:multiLevelType w:val="singleLevel"/>
    <w:tmpl w:val="56B1F2F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605D99AA"/>
    <w:multiLevelType w:val="singleLevel"/>
    <w:tmpl w:val="605D99AA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65A457AE"/>
    <w:multiLevelType w:val="singleLevel"/>
    <w:tmpl w:val="65A457AE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20"/>
  <w:drawingGridVerticalSpacing w:val="204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hYjQzMWNmZTQ4YzQ1MDIxMWRjM2Y2M2EyMzc0MmQifQ=="/>
  </w:docVars>
  <w:rsids>
    <w:rsidRoot w:val="009E6031"/>
    <w:rsid w:val="000A25E9"/>
    <w:rsid w:val="000B0538"/>
    <w:rsid w:val="001C2359"/>
    <w:rsid w:val="0026430F"/>
    <w:rsid w:val="00302AED"/>
    <w:rsid w:val="003A1596"/>
    <w:rsid w:val="004D4A3B"/>
    <w:rsid w:val="005A2256"/>
    <w:rsid w:val="005A6BA7"/>
    <w:rsid w:val="00732C7B"/>
    <w:rsid w:val="007732BF"/>
    <w:rsid w:val="00783331"/>
    <w:rsid w:val="00894385"/>
    <w:rsid w:val="009E2D22"/>
    <w:rsid w:val="009E6031"/>
    <w:rsid w:val="00AC01D8"/>
    <w:rsid w:val="00AC1F96"/>
    <w:rsid w:val="00AE5D73"/>
    <w:rsid w:val="00B06CE2"/>
    <w:rsid w:val="00B2044C"/>
    <w:rsid w:val="00B51A48"/>
    <w:rsid w:val="00BC390D"/>
    <w:rsid w:val="00BD4E30"/>
    <w:rsid w:val="00C867C5"/>
    <w:rsid w:val="00C901D7"/>
    <w:rsid w:val="00D91A61"/>
    <w:rsid w:val="00E75D28"/>
    <w:rsid w:val="00EA147F"/>
    <w:rsid w:val="00F24ADC"/>
    <w:rsid w:val="00F40C02"/>
    <w:rsid w:val="035D3EF0"/>
    <w:rsid w:val="0C2A653F"/>
    <w:rsid w:val="0E954ABB"/>
    <w:rsid w:val="0F303E41"/>
    <w:rsid w:val="111D7E58"/>
    <w:rsid w:val="1310047F"/>
    <w:rsid w:val="13715380"/>
    <w:rsid w:val="13CD460E"/>
    <w:rsid w:val="145E489C"/>
    <w:rsid w:val="161F5EEC"/>
    <w:rsid w:val="1C93696D"/>
    <w:rsid w:val="20921690"/>
    <w:rsid w:val="2B611A4B"/>
    <w:rsid w:val="305C1514"/>
    <w:rsid w:val="31CD5801"/>
    <w:rsid w:val="337A15A1"/>
    <w:rsid w:val="3AD036F9"/>
    <w:rsid w:val="3DFB1ACC"/>
    <w:rsid w:val="3F7FF3DD"/>
    <w:rsid w:val="418D52C8"/>
    <w:rsid w:val="46A307DB"/>
    <w:rsid w:val="4F8D1DDB"/>
    <w:rsid w:val="4FE7A9A0"/>
    <w:rsid w:val="54ED1639"/>
    <w:rsid w:val="58CC4622"/>
    <w:rsid w:val="5F0E45BB"/>
    <w:rsid w:val="600D2922"/>
    <w:rsid w:val="60BD70EE"/>
    <w:rsid w:val="66EC4234"/>
    <w:rsid w:val="671F0A4C"/>
    <w:rsid w:val="695F3DA0"/>
    <w:rsid w:val="6A3A2708"/>
    <w:rsid w:val="6CEC31E4"/>
    <w:rsid w:val="705838C5"/>
    <w:rsid w:val="719D6A1F"/>
    <w:rsid w:val="792D17E2"/>
    <w:rsid w:val="79A15239"/>
    <w:rsid w:val="7BEE38B4"/>
    <w:rsid w:val="7F5B4832"/>
    <w:rsid w:val="DFD5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文件"/>
    <w:basedOn w:val="1"/>
    <w:qFormat/>
    <w:uiPriority w:val="0"/>
    <w:pPr>
      <w:jc w:val="center"/>
    </w:pPr>
    <w:rPr>
      <w:rFonts w:ascii="华文中宋" w:hAnsi="华文中宋" w:eastAsia="华文中宋" w:cs="宋体"/>
      <w:color w:val="FF0000"/>
      <w:sz w:val="60"/>
      <w:szCs w:val="20"/>
    </w:rPr>
  </w:style>
  <w:style w:type="paragraph" w:customStyle="1" w:styleId="14">
    <w:name w:val="图表标题"/>
    <w:basedOn w:val="1"/>
    <w:qFormat/>
    <w:uiPriority w:val="0"/>
    <w:pPr>
      <w:widowControl/>
      <w:jc w:val="center"/>
    </w:pPr>
    <w:rPr>
      <w:rFonts w:eastAsia="黑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84E3-ECA7-4809-9673-A4E15A6A21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257</Words>
  <Characters>1469</Characters>
  <Lines>12</Lines>
  <Paragraphs>3</Paragraphs>
  <TotalTime>7</TotalTime>
  <ScaleCrop>false</ScaleCrop>
  <LinksUpToDate>false</LinksUpToDate>
  <CharactersWithSpaces>1723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2023-03-21T09:33:00Z</dcterms:created>
  <dc:creator>朱耀清</dc:creator>
  <cp:lastModifiedBy>峰利</cp:lastModifiedBy>
  <cp:lastPrinted>2023-05-05T00:59:00Z</cp:lastPrinted>
  <dcterms:modified xsi:type="dcterms:W3CDTF">2024-05-08T09:06:46Z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53F2F2AF832E4DF0ABBD82FBA0A44709</vt:lpwstr>
  </property>
</Properties>
</file>