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BDCBB"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</w:rPr>
        <w:t>舞台美术系“申请-考核制”</w:t>
      </w:r>
      <w:r>
        <w:rPr>
          <w:rFonts w:hint="eastAsia"/>
          <w:b/>
          <w:bCs/>
          <w:sz w:val="32"/>
          <w:szCs w:val="28"/>
          <w:lang w:val="en-US" w:eastAsia="zh-CN"/>
        </w:rPr>
        <w:t>要求及说明</w:t>
      </w:r>
    </w:p>
    <w:p w14:paraId="210E34F4"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</w:rPr>
        <w:t>“戏剧舞台美术创作研究”方向</w:t>
      </w:r>
    </w:p>
    <w:p w14:paraId="6B7F3FFC">
      <w:pPr>
        <w:jc w:val="center"/>
        <w:rPr>
          <w:sz w:val="28"/>
        </w:rPr>
      </w:pPr>
      <w:r>
        <w:rPr>
          <w:rFonts w:hint="eastAsia"/>
          <w:sz w:val="28"/>
        </w:rPr>
        <w:t>（专业</w:t>
      </w:r>
      <w:r>
        <w:rPr>
          <w:rFonts w:hint="eastAsia"/>
          <w:sz w:val="28"/>
          <w:lang w:val="en-US" w:eastAsia="zh-CN"/>
        </w:rPr>
        <w:t>学位</w:t>
      </w:r>
      <w:r>
        <w:rPr>
          <w:rFonts w:hint="eastAsia"/>
          <w:sz w:val="28"/>
        </w:rPr>
        <w:t>）</w:t>
      </w:r>
    </w:p>
    <w:p w14:paraId="4C343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5D7EAA6A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戏剧舞台美术创作研究（舞台设计）</w:t>
      </w:r>
    </w:p>
    <w:p w14:paraId="7CF0FAFD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戏剧舞台美术创作研究（数字媒体设计）</w:t>
      </w:r>
    </w:p>
    <w:p w14:paraId="2139C86E">
      <w:pPr>
        <w:ind w:firstLine="420" w:firstLineChars="150"/>
        <w:rPr>
          <w:sz w:val="28"/>
        </w:rPr>
      </w:pPr>
      <w:r>
        <w:rPr>
          <w:rFonts w:hint="eastAsia"/>
          <w:sz w:val="28"/>
        </w:rPr>
        <w:t>戏剧舞台美术创作研究（人物造型）</w:t>
      </w:r>
    </w:p>
    <w:p w14:paraId="32FE7481">
      <w:pPr>
        <w:ind w:firstLine="420" w:firstLineChars="150"/>
        <w:rPr>
          <w:sz w:val="28"/>
        </w:rPr>
      </w:pPr>
      <w:r>
        <w:rPr>
          <w:rFonts w:hint="eastAsia"/>
          <w:sz w:val="28"/>
        </w:rPr>
        <w:t>戏剧舞台美术创作研究（演出制作研究）</w:t>
      </w:r>
    </w:p>
    <w:p w14:paraId="03269617">
      <w:pPr>
        <w:ind w:firstLine="420" w:firstLineChars="150"/>
        <w:rPr>
          <w:sz w:val="28"/>
        </w:rPr>
      </w:pPr>
      <w:r>
        <w:rPr>
          <w:rFonts w:hint="eastAsia"/>
          <w:sz w:val="28"/>
        </w:rPr>
        <w:t>学制3年，学习方式为全日制</w:t>
      </w:r>
    </w:p>
    <w:p w14:paraId="16DCEE6E">
      <w:pPr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二、导师队伍</w:t>
      </w:r>
    </w:p>
    <w:p w14:paraId="4F1F8F85">
      <w:pPr>
        <w:ind w:firstLine="420" w:firstLineChars="15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戏剧舞台美术创作研究（舞台设计）</w:t>
      </w:r>
      <w:r>
        <w:rPr>
          <w:rFonts w:hint="eastAsia"/>
          <w:sz w:val="28"/>
          <w:lang w:val="en-US" w:eastAsia="zh-CN"/>
        </w:rPr>
        <w:t>：</w:t>
      </w:r>
      <w:r>
        <w:rPr>
          <w:rFonts w:hint="eastAsia"/>
          <w:sz w:val="28"/>
        </w:rPr>
        <w:t>孙大庆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教授</w:t>
      </w:r>
    </w:p>
    <w:p w14:paraId="24CDC4CB">
      <w:pPr>
        <w:ind w:firstLine="420" w:firstLineChars="15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戏剧舞台美术创作研究（数字媒体设计）</w:t>
      </w:r>
      <w:r>
        <w:rPr>
          <w:rFonts w:hint="eastAsia"/>
          <w:sz w:val="28"/>
          <w:lang w:val="en-US" w:eastAsia="zh-CN"/>
        </w:rPr>
        <w:t>：</w:t>
      </w:r>
      <w:r>
        <w:rPr>
          <w:rFonts w:hint="eastAsia"/>
          <w:sz w:val="28"/>
        </w:rPr>
        <w:t>姜浩扬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一级舞美设计</w:t>
      </w:r>
    </w:p>
    <w:p w14:paraId="0CFD8848">
      <w:pPr>
        <w:ind w:firstLine="420" w:firstLineChars="15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戏剧舞台美术创作研究（人物造型）</w:t>
      </w:r>
      <w:r>
        <w:rPr>
          <w:rFonts w:hint="eastAsia"/>
          <w:sz w:val="28"/>
          <w:lang w:val="en-US" w:eastAsia="zh-CN"/>
        </w:rPr>
        <w:t>：</w:t>
      </w:r>
      <w:r>
        <w:rPr>
          <w:rFonts w:hint="eastAsia"/>
          <w:sz w:val="28"/>
        </w:rPr>
        <w:t>陈向群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教授</w:t>
      </w:r>
    </w:p>
    <w:p w14:paraId="5713D3CB">
      <w:pPr>
        <w:ind w:firstLine="420" w:firstLineChars="150"/>
        <w:rPr>
          <w:rFonts w:hint="eastAsia" w:eastAsia="宋体"/>
          <w:sz w:val="28"/>
          <w:lang w:val="en-US" w:eastAsia="zh-CN"/>
        </w:rPr>
      </w:pPr>
      <w:r>
        <w:rPr>
          <w:rFonts w:hint="eastAsia"/>
          <w:sz w:val="28"/>
        </w:rPr>
        <w:t>戏剧舞台美术创作研究（演出制作研究）</w:t>
      </w:r>
      <w:r>
        <w:rPr>
          <w:rFonts w:hint="eastAsia"/>
          <w:sz w:val="28"/>
          <w:lang w:val="en-US" w:eastAsia="zh-CN"/>
        </w:rPr>
        <w:t>：导师组 (</w:t>
      </w:r>
      <w:r>
        <w:rPr>
          <w:rFonts w:hint="eastAsia"/>
          <w:sz w:val="28"/>
        </w:rPr>
        <w:t>姜浩扬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一级舞美设计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</w:rPr>
        <w:t>王宇钢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教授、周正平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一级舞美设计</w:t>
      </w:r>
      <w:r>
        <w:rPr>
          <w:rFonts w:hint="eastAsia"/>
          <w:sz w:val="28"/>
          <w:lang w:val="en-US" w:eastAsia="zh-CN"/>
        </w:rPr>
        <w:t>)</w:t>
      </w:r>
    </w:p>
    <w:p w14:paraId="19C1324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4D4FC221">
      <w:pPr>
        <w:ind w:firstLine="560" w:firstLineChars="20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</w:t>
      </w:r>
      <w:r>
        <w:rPr>
          <w:sz w:val="28"/>
        </w:rPr>
        <w:t>本科或硕士阶段，至少有一个专业方向为舞台美术相关专业。</w:t>
      </w:r>
    </w:p>
    <w:p w14:paraId="77CEF5CE">
      <w:pPr>
        <w:ind w:firstLine="560" w:firstLineChars="2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</w:t>
      </w:r>
      <w:r>
        <w:rPr>
          <w:sz w:val="28"/>
        </w:rPr>
        <w:t>掌握舞台美术基础理论和创作方法，并具有较强的专业创作能力，至少独立完成过3部公开演出剧目的专业创作（须提交相关证明材料）</w:t>
      </w:r>
      <w:r>
        <w:rPr>
          <w:rFonts w:hint="eastAsia"/>
          <w:sz w:val="28"/>
        </w:rPr>
        <w:t>。</w:t>
      </w:r>
      <w:r>
        <w:rPr>
          <w:sz w:val="28"/>
        </w:rPr>
        <w:t xml:space="preserve"> </w:t>
      </w:r>
    </w:p>
    <w:p w14:paraId="7ADEA1D3">
      <w:pPr>
        <w:ind w:firstLine="560" w:firstLineChars="20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</w:t>
      </w:r>
      <w:r>
        <w:rPr>
          <w:sz w:val="28"/>
        </w:rPr>
        <w:t>可提交其他反映本人创作、科研能力的证明材料，如专业学习、创作实践、</w:t>
      </w:r>
      <w:bookmarkStart w:id="0" w:name="_GoBack"/>
      <w:bookmarkEnd w:id="0"/>
      <w:r>
        <w:rPr>
          <w:sz w:val="28"/>
        </w:rPr>
        <w:t>学术研究等。</w:t>
      </w:r>
    </w:p>
    <w:p w14:paraId="5E88063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7A9AFB3D">
      <w:pPr>
        <w:rPr>
          <w:sz w:val="28"/>
        </w:rPr>
      </w:pPr>
      <w:r>
        <w:rPr>
          <w:rFonts w:hint="eastAsia"/>
          <w:sz w:val="28"/>
        </w:rPr>
        <w:t>1、</w:t>
      </w:r>
      <w:r>
        <w:rPr>
          <w:rFonts w:hint="eastAsia"/>
          <w:sz w:val="28"/>
          <w:lang w:val="en-US" w:eastAsia="zh-CN"/>
        </w:rPr>
        <w:t>专业笔试科目：</w:t>
      </w:r>
      <w:r>
        <w:rPr>
          <w:rFonts w:hint="eastAsia"/>
          <w:sz w:val="28"/>
        </w:rPr>
        <w:t>舞台美术理论。</w:t>
      </w:r>
    </w:p>
    <w:p w14:paraId="712AD831">
      <w:pPr>
        <w:rPr>
          <w:sz w:val="28"/>
        </w:rPr>
      </w:pPr>
      <w:r>
        <w:rPr>
          <w:rFonts w:hint="eastAsia"/>
          <w:sz w:val="28"/>
        </w:rPr>
        <w:t>2、综合面试</w:t>
      </w:r>
    </w:p>
    <w:p w14:paraId="6108E90D">
      <w:pPr>
        <w:ind w:firstLine="560" w:firstLineChars="200"/>
        <w:rPr>
          <w:sz w:val="28"/>
        </w:rPr>
      </w:pPr>
      <w:r>
        <w:rPr>
          <w:sz w:val="28"/>
        </w:rPr>
        <w:t>对本研究方向的基础理论及专业知识、学科前沿知识及创作实践能力等进行考核。通过面试了解考生的思想品德、学科背景、专业素质、 学术成果、创新能力、实践能力、研究计划、综合素养等情况。</w:t>
      </w:r>
    </w:p>
    <w:p w14:paraId="318A5A77">
      <w:pPr>
        <w:ind w:firstLine="560" w:firstLineChars="200"/>
        <w:rPr>
          <w:sz w:val="28"/>
        </w:rPr>
      </w:pPr>
      <w:r>
        <w:rPr>
          <w:rFonts w:hint="eastAsia"/>
          <w:sz w:val="28"/>
          <w:lang w:val="en-US" w:eastAsia="zh-CN"/>
        </w:rPr>
        <w:t>综合面试中，设置外国语考试内容，考核考生综合运用外国语的能力。考生随机抽取题目及根据考核小组的提问，完成作答。</w:t>
      </w:r>
      <w:r>
        <w:rPr>
          <w:sz w:val="28"/>
        </w:rPr>
        <w:t xml:space="preserve"> </w:t>
      </w:r>
    </w:p>
    <w:p w14:paraId="2D3F92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4333E"/>
    <w:rsid w:val="03040C21"/>
    <w:rsid w:val="03EA43FF"/>
    <w:rsid w:val="09C01DFB"/>
    <w:rsid w:val="0DF4333E"/>
    <w:rsid w:val="12BC165D"/>
    <w:rsid w:val="14E27F9A"/>
    <w:rsid w:val="16826719"/>
    <w:rsid w:val="34A9783B"/>
    <w:rsid w:val="3679148F"/>
    <w:rsid w:val="3AA7691B"/>
    <w:rsid w:val="3B7B6144"/>
    <w:rsid w:val="3E720C9E"/>
    <w:rsid w:val="3EA37523"/>
    <w:rsid w:val="456C063B"/>
    <w:rsid w:val="46B34F8B"/>
    <w:rsid w:val="48EB7FCA"/>
    <w:rsid w:val="49BB5BEF"/>
    <w:rsid w:val="501F49FD"/>
    <w:rsid w:val="52A1794C"/>
    <w:rsid w:val="54372316"/>
    <w:rsid w:val="563A60ED"/>
    <w:rsid w:val="609B1E7E"/>
    <w:rsid w:val="662B5A52"/>
    <w:rsid w:val="679F4002"/>
    <w:rsid w:val="7499627D"/>
    <w:rsid w:val="79C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572</Characters>
  <Lines>0</Lines>
  <Paragraphs>0</Paragraphs>
  <TotalTime>3</TotalTime>
  <ScaleCrop>false</ScaleCrop>
  <LinksUpToDate>false</LinksUpToDate>
  <CharactersWithSpaces>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2025-12-31T02:59:00Z</dcterms:created>
  <dc:creator>chrissal  jee</dc:creator>
  <cp:lastModifiedBy>chrissal  jee</cp:lastModifiedBy>
  <dcterms:modified xsi:type="dcterms:W3CDTF">2026-01-09T04:31:22Z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992E28C24E66408D95CC0091CEBFBEA7_11</vt:lpwstr>
  </property>
  <property fmtid="{D5CDD505-2E9C-101B-9397-08002B2CF9AE}" pid="4" name="KSOTemplateDocerSaveRecord">
    <vt:lpwstr>eyJoZGlkIjoiN2UxZWUyMjVmYTU5ZWRkYzI4YWUwMmRiMTkyZGY1YzYiLCJ1c2VySWQiOiIyNTM4MjU0MzcifQ==</vt:lpwstr>
  </property>
</Properties>
</file>