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2D6B">
      <w:pPr>
        <w:pStyle w:val="5"/>
        <w:spacing w:before="0" w:beforeAutospacing="0" w:after="0" w:afterAutospacing="0" w:line="284" w:lineRule="atLeast"/>
        <w:jc w:val="center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第三临床医学院202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年博士研究生招生复试方案</w:t>
      </w:r>
    </w:p>
    <w:p w14:paraId="36CFEFC7">
      <w:pPr>
        <w:pStyle w:val="5"/>
        <w:spacing w:before="0" w:beforeAutospacing="0" w:after="0" w:afterAutospacing="0" w:line="284" w:lineRule="atLeast"/>
        <w:rPr>
          <w:rFonts w:hint="eastAsia" w:ascii="仿宋" w:hAnsi="仿宋" w:eastAsia="仿宋"/>
          <w:color w:val="212830"/>
          <w:sz w:val="32"/>
          <w:szCs w:val="32"/>
        </w:rPr>
      </w:pPr>
    </w:p>
    <w:p w14:paraId="2D3CC046">
      <w:pPr>
        <w:pStyle w:val="5"/>
        <w:spacing w:before="0" w:beforeAutospacing="0" w:after="0" w:afterAutospacing="0" w:line="555" w:lineRule="atLeast"/>
        <w:ind w:firstLine="645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</w:t>
      </w:r>
      <w:r>
        <w:rPr>
          <w:rFonts w:hint="eastAsia" w:ascii="仿宋" w:hAnsi="仿宋" w:eastAsia="仿宋"/>
          <w:color w:val="000000"/>
          <w:sz w:val="28"/>
          <w:szCs w:val="28"/>
        </w:rPr>
        <w:t>根据《浙江中医药大学博士研究生招生“申请-考核”制实施办法》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（[2</w:t>
      </w:r>
      <w:r>
        <w:rPr>
          <w:rFonts w:ascii="仿宋" w:hAnsi="仿宋" w:eastAsia="仿宋"/>
          <w:snapToGrid w:val="0"/>
          <w:kern w:val="0"/>
          <w:sz w:val="30"/>
          <w:szCs w:val="30"/>
        </w:rPr>
        <w:t>024]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7</w:t>
      </w:r>
      <w:r>
        <w:rPr>
          <w:rFonts w:ascii="仿宋" w:hAnsi="仿宋" w:eastAsia="仿宋"/>
          <w:snapToGrid w:val="0"/>
          <w:kern w:val="0"/>
          <w:sz w:val="30"/>
          <w:szCs w:val="30"/>
        </w:rPr>
        <w:t>3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号）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文件精神，</w:t>
      </w:r>
      <w:r>
        <w:rPr>
          <w:rFonts w:hint="eastAsia" w:ascii="仿宋" w:hAnsi="仿宋" w:eastAsia="仿宋"/>
          <w:color w:val="212830"/>
          <w:sz w:val="28"/>
          <w:szCs w:val="28"/>
        </w:rPr>
        <w:t>继续贯彻执行博士研究生录取工作德智体美劳</w:t>
      </w: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color w:val="212830"/>
          <w:sz w:val="28"/>
          <w:szCs w:val="28"/>
        </w:rPr>
        <w:t>全面衡量、按需招生、择优录取、保证质量、宁缺毋滥原则，积极稳妥做好复试工作，现将复试有关事项通知如下：</w:t>
      </w:r>
    </w:p>
    <w:p w14:paraId="3CDC7954">
      <w:pPr>
        <w:pStyle w:val="5"/>
        <w:spacing w:before="0" w:beforeAutospacing="0" w:after="0" w:afterAutospacing="0" w:line="555" w:lineRule="atLeast"/>
        <w:ind w:firstLine="645"/>
        <w:rPr>
          <w:rFonts w:ascii="Century Gothic" w:hAnsi="Century Gothic"/>
          <w:b/>
          <w:bCs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一、组织机构</w:t>
      </w:r>
    </w:p>
    <w:p w14:paraId="52B216FE">
      <w:pPr>
        <w:pStyle w:val="5"/>
        <w:spacing w:before="0" w:beforeAutospacing="0" w:after="0" w:afterAutospacing="0" w:line="540" w:lineRule="atLeast"/>
        <w:ind w:firstLine="645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学院成立</w:t>
      </w:r>
      <w:r>
        <w:rPr>
          <w:rFonts w:hint="eastAsia" w:ascii="仿宋" w:hAnsi="仿宋" w:eastAsia="仿宋"/>
          <w:color w:val="000000"/>
          <w:sz w:val="28"/>
          <w:szCs w:val="28"/>
        </w:rPr>
        <w:t>“申请-考核”</w:t>
      </w:r>
      <w:r>
        <w:rPr>
          <w:rFonts w:hint="eastAsia" w:ascii="仿宋" w:hAnsi="仿宋" w:eastAsia="仿宋"/>
          <w:color w:val="212830"/>
          <w:sz w:val="28"/>
          <w:szCs w:val="28"/>
        </w:rPr>
        <w:t>复试领导小组，由分管研究生教育学院领导担任组长，实行组长责任制，全面负责本学院的复试工作。学院纪检监察部门全程参与研究生复试工作的监督和检查，对招生录取工作进行全程监督，确保招生录取工作领导有力、组织有序、监督有效，高效规范。</w:t>
      </w:r>
    </w:p>
    <w:p w14:paraId="54869B6F">
      <w:pPr>
        <w:pStyle w:val="5"/>
        <w:numPr>
          <w:ilvl w:val="0"/>
          <w:numId w:val="1"/>
        </w:numPr>
        <w:spacing w:before="0" w:beforeAutospacing="0" w:after="0" w:afterAutospacing="0" w:line="540" w:lineRule="atLeast"/>
        <w:ind w:firstLine="645"/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复试工作</w:t>
      </w:r>
    </w:p>
    <w:p w14:paraId="188DD302">
      <w:pPr>
        <w:pStyle w:val="5"/>
        <w:spacing w:before="0" w:beforeAutospacing="0" w:after="0" w:afterAutospacing="0" w:line="284" w:lineRule="atLeast"/>
        <w:ind w:firstLine="560" w:firstLine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（一）资格审查</w:t>
      </w:r>
    </w:p>
    <w:p w14:paraId="3C4F0AAE">
      <w:pPr>
        <w:pStyle w:val="5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学院认真进行资格审查，请参加复试的考生将全部报考材料（报名上传的所有附件材料）纸质稿装订成册上交学院，携带原件（要求的红章不可缺）用于资格审查及复核（具体资格审查材料可参照学校通知）。不上交者学院可不予复试。</w:t>
      </w:r>
    </w:p>
    <w:p w14:paraId="07663D2F">
      <w:pPr>
        <w:pStyle w:val="5"/>
        <w:spacing w:before="0" w:beforeAutospacing="0" w:after="0" w:afterAutospacing="0" w:line="284" w:lineRule="atLeast"/>
        <w:ind w:firstLine="560" w:firstLineChars="200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212830"/>
          <w:sz w:val="28"/>
          <w:szCs w:val="28"/>
        </w:rPr>
        <w:t>复试内容</w:t>
      </w:r>
    </w:p>
    <w:p w14:paraId="1EA05A38">
      <w:pPr>
        <w:pStyle w:val="5"/>
        <w:spacing w:before="0" w:beforeAutospacing="0" w:after="0" w:afterAutospacing="0" w:line="284" w:lineRule="atLeast"/>
        <w:ind w:firstLine="560" w:firstLineChars="200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主要包括对考生思想政治素质、专业能力、创新精神、学术诚信等方面进行考查，并进行心理健康测试及体格检查。复试必须以科研能力和专业知识考核为主，题型以综合性、开放性的能力型试题为主。英语听力、英语口语及专业外语、专业能力、科研创新综合素质是复试须涵盖的四项内容。</w:t>
      </w:r>
    </w:p>
    <w:p w14:paraId="1A8EADD8">
      <w:pPr>
        <w:pStyle w:val="5"/>
        <w:numPr>
          <w:ilvl w:val="0"/>
          <w:numId w:val="2"/>
        </w:numPr>
        <w:spacing w:before="0" w:beforeAutospacing="0" w:after="0" w:afterAutospacing="0" w:line="284" w:lineRule="atLeast"/>
        <w:ind w:firstLine="324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复试形式</w:t>
      </w:r>
    </w:p>
    <w:p w14:paraId="60C1C15D">
      <w:pPr>
        <w:pStyle w:val="5"/>
        <w:numPr>
          <w:ilvl w:val="0"/>
          <w:numId w:val="0"/>
        </w:numPr>
        <w:spacing w:before="0" w:beforeAutospacing="0" w:after="0" w:afterAutospacing="0" w:line="284" w:lineRule="atLeast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今年</w:t>
      </w:r>
      <w:r>
        <w:rPr>
          <w:rFonts w:hint="eastAsia" w:ascii="仿宋" w:hAnsi="仿宋" w:eastAsia="仿宋"/>
          <w:color w:val="212830"/>
          <w:sz w:val="28"/>
          <w:szCs w:val="28"/>
        </w:rPr>
        <w:t>采用</w:t>
      </w: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线下</w:t>
      </w:r>
      <w:r>
        <w:rPr>
          <w:rFonts w:hint="eastAsia" w:ascii="仿宋" w:hAnsi="仿宋" w:eastAsia="仿宋"/>
          <w:color w:val="212830"/>
          <w:sz w:val="28"/>
          <w:szCs w:val="28"/>
        </w:rPr>
        <w:t>现场复试形式。</w:t>
      </w:r>
    </w:p>
    <w:p w14:paraId="50AC3683">
      <w:pPr>
        <w:pStyle w:val="5"/>
        <w:numPr>
          <w:ilvl w:val="0"/>
          <w:numId w:val="2"/>
        </w:numPr>
        <w:spacing w:before="0" w:beforeAutospacing="0" w:after="0" w:afterAutospacing="0" w:line="284" w:lineRule="atLeast"/>
        <w:ind w:left="0" w:leftChars="0" w:firstLine="324" w:firstLineChars="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具体安排</w:t>
      </w:r>
    </w:p>
    <w:p w14:paraId="55F20E3B">
      <w:pPr>
        <w:pStyle w:val="5"/>
        <w:spacing w:before="0" w:beforeAutospacing="0" w:after="0" w:afterAutospacing="0" w:line="354" w:lineRule="atLeast"/>
        <w:ind w:firstLine="480"/>
        <w:rPr>
          <w:rFonts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>请各位考生加入钉钉复试群</w:t>
      </w:r>
      <w:r>
        <w:rPr>
          <w:rFonts w:hint="eastAsia" w:ascii="仿宋" w:hAnsi="仿宋" w:eastAsia="仿宋" w:cs="仿宋"/>
          <w:color w:val="212830"/>
          <w:sz w:val="28"/>
          <w:szCs w:val="28"/>
          <w:lang w:eastAsia="zh-CN"/>
        </w:rPr>
        <w:t>方便复试安排通知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。</w:t>
      </w:r>
    </w:p>
    <w:p w14:paraId="5589FDC9"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博士研究生面试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安排：</w:t>
      </w:r>
    </w:p>
    <w:p w14:paraId="6168EEDD"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2025年1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日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1月16日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（具体面试时间关注钉钉群通知）</w:t>
      </w:r>
    </w:p>
    <w:p w14:paraId="20DEE918"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地点：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浙江中医药大学滨文南校区第三临床医学院博爱楼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11楼1118会议室（至善路337号往南进来)</w:t>
      </w:r>
    </w:p>
    <w:p w14:paraId="28A324A8">
      <w:pPr>
        <w:pStyle w:val="5"/>
        <w:numPr>
          <w:ilvl w:val="0"/>
          <w:numId w:val="3"/>
        </w:numPr>
        <w:spacing w:before="0" w:beforeAutospacing="0" w:after="0" w:afterAutospacing="0" w:line="432" w:lineRule="atLeast"/>
        <w:ind w:firstLine="1405" w:firstLineChars="500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浙江中医药大学附属康复医院，杭州市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  <w:t>滨江区滨盛路浙江康复医疗中心行政楼B楼6楼会议室</w:t>
      </w:r>
    </w:p>
    <w:p w14:paraId="120BF95F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249E9B85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0E961333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289FA2B1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05F7A530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62A50AA0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0252D77C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53C0A593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299CC7D1">
      <w:pPr>
        <w:pStyle w:val="5"/>
        <w:widowControl/>
        <w:numPr>
          <w:numId w:val="0"/>
        </w:numPr>
        <w:spacing w:before="0" w:beforeAutospacing="0" w:after="0" w:afterAutospacing="0" w:line="432" w:lineRule="atLeast"/>
        <w:jc w:val="left"/>
        <w:rPr>
          <w:rFonts w:hint="eastAsia" w:ascii="仿宋" w:hAnsi="仿宋" w:eastAsia="仿宋"/>
          <w:b/>
          <w:bCs/>
          <w:color w:val="212830"/>
          <w:sz w:val="28"/>
          <w:szCs w:val="28"/>
          <w:highlight w:val="none"/>
          <w:lang w:val="en-US" w:eastAsia="zh-CN"/>
        </w:rPr>
      </w:pPr>
    </w:p>
    <w:p w14:paraId="1A50D959"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2025年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浙中医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三临博士招生群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钉钉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群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号:76640000553</w:t>
      </w:r>
    </w:p>
    <w:p w14:paraId="759CCD24"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drawing>
          <wp:inline distT="0" distB="0" distL="114300" distR="114300">
            <wp:extent cx="4857115" cy="4201795"/>
            <wp:effectExtent l="0" t="0" r="635" b="8255"/>
            <wp:docPr id="1" name="图片 1" descr="b732d739f5508a12bc4dca91bdd3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32d739f5508a12bc4dca91bdd32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A56D20">
      <w:pPr>
        <w:pStyle w:val="5"/>
        <w:numPr>
          <w:ilvl w:val="0"/>
          <w:numId w:val="0"/>
        </w:numPr>
        <w:spacing w:before="0" w:beforeAutospacing="0" w:after="0" w:afterAutospacing="0" w:line="284" w:lineRule="atLeast"/>
        <w:ind w:left="562" w:hanging="560" w:hangingChars="200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（五）</w:t>
      </w:r>
      <w:r>
        <w:rPr>
          <w:rFonts w:hint="eastAsia" w:ascii="仿宋" w:hAnsi="仿宋" w:eastAsia="仿宋"/>
          <w:color w:val="212830"/>
          <w:sz w:val="28"/>
          <w:szCs w:val="28"/>
        </w:rPr>
        <w:t>录取工作</w:t>
      </w:r>
    </w:p>
    <w:p w14:paraId="12129946">
      <w:pPr>
        <w:pStyle w:val="5"/>
        <w:spacing w:before="0" w:beforeAutospacing="0" w:after="0" w:afterAutospacing="0" w:line="284" w:lineRule="atLeast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学院根据每个导师“申请-审核”制博士招生名额，按照申请者总成绩排名择优录取，总成绩低于60分的考生不予录取。总成绩=导师审查打分*20%+复试*80%。</w:t>
      </w:r>
    </w:p>
    <w:p w14:paraId="2489F14A">
      <w:pPr>
        <w:pStyle w:val="5"/>
        <w:spacing w:before="0" w:beforeAutospacing="0" w:after="0" w:afterAutospacing="0" w:line="555" w:lineRule="atLeast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212830"/>
          <w:sz w:val="28"/>
          <w:szCs w:val="28"/>
        </w:rPr>
        <w:t>三、联系方式</w:t>
      </w:r>
    </w:p>
    <w:p w14:paraId="102C0A62">
      <w:pPr>
        <w:pStyle w:val="5"/>
        <w:spacing w:before="0" w:beforeAutospacing="0" w:after="0" w:afterAutospacing="0" w:line="285" w:lineRule="atLeast"/>
        <w:ind w:firstLine="560" w:firstLineChars="200"/>
        <w:rPr>
          <w:rFonts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 xml:space="preserve">联系人：周老师 裘老师 </w:t>
      </w:r>
      <w:r>
        <w:rPr>
          <w:rFonts w:ascii="仿宋" w:hAnsi="仿宋" w:eastAsia="仿宋" w:cs="仿宋"/>
          <w:color w:val="212830"/>
          <w:sz w:val="28"/>
          <w:szCs w:val="28"/>
        </w:rPr>
        <w:t xml:space="preserve">       </w:t>
      </w:r>
    </w:p>
    <w:p w14:paraId="4B767C14">
      <w:pPr>
        <w:pStyle w:val="5"/>
        <w:spacing w:before="0" w:beforeAutospacing="0" w:after="0" w:afterAutospacing="0" w:line="285" w:lineRule="atLeast"/>
        <w:ind w:firstLine="560" w:firstLineChars="200"/>
        <w:rPr>
          <w:rFonts w:hint="eastAsia"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>联系电话</w:t>
      </w:r>
      <w:r>
        <w:rPr>
          <w:rFonts w:hint="eastAsia" w:ascii="仿宋" w:hAnsi="仿宋" w:eastAsia="仿宋" w:cs="仿宋"/>
          <w:color w:val="21283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0571-8</w:t>
      </w:r>
      <w:r>
        <w:rPr>
          <w:rFonts w:ascii="仿宋" w:hAnsi="仿宋" w:eastAsia="仿宋" w:cs="仿宋"/>
          <w:color w:val="212830"/>
          <w:sz w:val="28"/>
          <w:szCs w:val="28"/>
        </w:rPr>
        <w:t>6633137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  </w:t>
      </w:r>
    </w:p>
    <w:p w14:paraId="582EEDE1">
      <w:pPr>
        <w:pStyle w:val="5"/>
        <w:spacing w:before="0" w:beforeAutospacing="0" w:after="0" w:afterAutospacing="0" w:line="285" w:lineRule="atLeast"/>
        <w:ind w:firstLine="560" w:firstLineChars="200"/>
        <w:rPr>
          <w:rFonts w:hint="eastAsia" w:ascii="仿宋" w:hAnsi="仿宋" w:eastAsia="仿宋" w:cs="仿宋"/>
          <w:color w:val="212830"/>
          <w:sz w:val="28"/>
          <w:szCs w:val="28"/>
        </w:rPr>
      </w:pPr>
    </w:p>
    <w:p w14:paraId="774D7465">
      <w:pPr>
        <w:pStyle w:val="5"/>
        <w:spacing w:before="0" w:beforeAutospacing="0" w:after="0" w:afterAutospacing="0" w:line="555" w:lineRule="atLeast"/>
        <w:ind w:firstLine="4760" w:firstLineChars="17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第三临床医学院研究生办</w:t>
      </w:r>
    </w:p>
    <w:p w14:paraId="32B3CE86">
      <w:pPr>
        <w:pStyle w:val="5"/>
        <w:spacing w:before="0" w:beforeAutospacing="0" w:after="0" w:afterAutospacing="0" w:line="555" w:lineRule="atLeast"/>
        <w:ind w:firstLine="5320" w:firstLineChars="19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2</w:t>
      </w:r>
      <w:r>
        <w:rPr>
          <w:rFonts w:ascii="仿宋" w:hAnsi="仿宋" w:eastAsia="仿宋"/>
          <w:color w:val="212830"/>
          <w:sz w:val="28"/>
          <w:szCs w:val="28"/>
        </w:rPr>
        <w:t>02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212830"/>
          <w:sz w:val="28"/>
          <w:szCs w:val="28"/>
        </w:rPr>
        <w:t>年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212830"/>
          <w:sz w:val="28"/>
          <w:szCs w:val="28"/>
        </w:rPr>
        <w:t>月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21283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F3E79"/>
    <w:multiLevelType w:val="singleLevel"/>
    <w:tmpl w:val="8D5F3E7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B02F16D"/>
    <w:multiLevelType w:val="singleLevel"/>
    <w:tmpl w:val="CB02F16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B9552F"/>
    <w:multiLevelType w:val="singleLevel"/>
    <w:tmpl w:val="6BB955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lMWVmOTUyYjcxZWZiMGM4ZTA5Mzc1ZDYwOWMwYTkifQ=="/>
  </w:docVars>
  <w:rsids>
    <w:rsidRoot w:val="00BD6D0D"/>
    <w:rsid w:val="00005B4B"/>
    <w:rsid w:val="000175D9"/>
    <w:rsid w:val="0003421D"/>
    <w:rsid w:val="00050314"/>
    <w:rsid w:val="00057320"/>
    <w:rsid w:val="000B3C5F"/>
    <w:rsid w:val="000B5985"/>
    <w:rsid w:val="000E2184"/>
    <w:rsid w:val="000F35C8"/>
    <w:rsid w:val="00114BE0"/>
    <w:rsid w:val="0014522E"/>
    <w:rsid w:val="00185B5C"/>
    <w:rsid w:val="001E0AF1"/>
    <w:rsid w:val="002216F7"/>
    <w:rsid w:val="002606E8"/>
    <w:rsid w:val="00271410"/>
    <w:rsid w:val="002A17F9"/>
    <w:rsid w:val="002B1C20"/>
    <w:rsid w:val="002D2958"/>
    <w:rsid w:val="00304D78"/>
    <w:rsid w:val="003208AE"/>
    <w:rsid w:val="00334B6E"/>
    <w:rsid w:val="00361F45"/>
    <w:rsid w:val="003774D1"/>
    <w:rsid w:val="00380356"/>
    <w:rsid w:val="003A4E80"/>
    <w:rsid w:val="003A5D56"/>
    <w:rsid w:val="003E40AC"/>
    <w:rsid w:val="00415813"/>
    <w:rsid w:val="00476F8F"/>
    <w:rsid w:val="0048769F"/>
    <w:rsid w:val="004C1559"/>
    <w:rsid w:val="00501CB8"/>
    <w:rsid w:val="00511C1B"/>
    <w:rsid w:val="005262E8"/>
    <w:rsid w:val="005357E9"/>
    <w:rsid w:val="00554DA2"/>
    <w:rsid w:val="00565D5A"/>
    <w:rsid w:val="00594FFF"/>
    <w:rsid w:val="005B3340"/>
    <w:rsid w:val="005D001E"/>
    <w:rsid w:val="005E1657"/>
    <w:rsid w:val="005F6F3A"/>
    <w:rsid w:val="00605CEF"/>
    <w:rsid w:val="006702EB"/>
    <w:rsid w:val="00684336"/>
    <w:rsid w:val="00696381"/>
    <w:rsid w:val="006C1291"/>
    <w:rsid w:val="006C7313"/>
    <w:rsid w:val="006C7A3A"/>
    <w:rsid w:val="00720CCF"/>
    <w:rsid w:val="00735F16"/>
    <w:rsid w:val="00772C20"/>
    <w:rsid w:val="00774FFF"/>
    <w:rsid w:val="00775067"/>
    <w:rsid w:val="0081076D"/>
    <w:rsid w:val="00864688"/>
    <w:rsid w:val="00880358"/>
    <w:rsid w:val="00887ECD"/>
    <w:rsid w:val="008957E7"/>
    <w:rsid w:val="008976BF"/>
    <w:rsid w:val="008A6A74"/>
    <w:rsid w:val="008C43B8"/>
    <w:rsid w:val="00907A93"/>
    <w:rsid w:val="009219F3"/>
    <w:rsid w:val="00930E25"/>
    <w:rsid w:val="00932875"/>
    <w:rsid w:val="009347F9"/>
    <w:rsid w:val="00992906"/>
    <w:rsid w:val="009E3682"/>
    <w:rsid w:val="009F33FB"/>
    <w:rsid w:val="00A35F6D"/>
    <w:rsid w:val="00AD6D0A"/>
    <w:rsid w:val="00B00686"/>
    <w:rsid w:val="00B011DC"/>
    <w:rsid w:val="00B24086"/>
    <w:rsid w:val="00B4307B"/>
    <w:rsid w:val="00B60D4A"/>
    <w:rsid w:val="00BB27DC"/>
    <w:rsid w:val="00BC1D82"/>
    <w:rsid w:val="00BD0AB4"/>
    <w:rsid w:val="00BD6D0D"/>
    <w:rsid w:val="00BE6971"/>
    <w:rsid w:val="00BF3914"/>
    <w:rsid w:val="00BF69A8"/>
    <w:rsid w:val="00BF7381"/>
    <w:rsid w:val="00C54E6F"/>
    <w:rsid w:val="00C8057F"/>
    <w:rsid w:val="00C9651B"/>
    <w:rsid w:val="00CB7D22"/>
    <w:rsid w:val="00CC4C04"/>
    <w:rsid w:val="00D03150"/>
    <w:rsid w:val="00D05B58"/>
    <w:rsid w:val="00D1524A"/>
    <w:rsid w:val="00D618AB"/>
    <w:rsid w:val="00D67D0F"/>
    <w:rsid w:val="00D80AE8"/>
    <w:rsid w:val="00D87A62"/>
    <w:rsid w:val="00D95274"/>
    <w:rsid w:val="00DC2E1C"/>
    <w:rsid w:val="00DD2EA7"/>
    <w:rsid w:val="00DF790F"/>
    <w:rsid w:val="00E03B20"/>
    <w:rsid w:val="00E26EF8"/>
    <w:rsid w:val="00E425E2"/>
    <w:rsid w:val="00E708CD"/>
    <w:rsid w:val="00E929CE"/>
    <w:rsid w:val="00ED12F1"/>
    <w:rsid w:val="00ED7A26"/>
    <w:rsid w:val="00EF00C6"/>
    <w:rsid w:val="00F3464E"/>
    <w:rsid w:val="00F90DF2"/>
    <w:rsid w:val="00FC1F6F"/>
    <w:rsid w:val="00FC7270"/>
    <w:rsid w:val="00FD2297"/>
    <w:rsid w:val="04B52C5F"/>
    <w:rsid w:val="05816FE5"/>
    <w:rsid w:val="06AE3E0A"/>
    <w:rsid w:val="06B55198"/>
    <w:rsid w:val="07462294"/>
    <w:rsid w:val="080E239D"/>
    <w:rsid w:val="098552F6"/>
    <w:rsid w:val="0B587307"/>
    <w:rsid w:val="0E811E04"/>
    <w:rsid w:val="107514F4"/>
    <w:rsid w:val="17C31582"/>
    <w:rsid w:val="1C071B9A"/>
    <w:rsid w:val="1F8654CC"/>
    <w:rsid w:val="27BE47EC"/>
    <w:rsid w:val="2EC92CDF"/>
    <w:rsid w:val="31D200FD"/>
    <w:rsid w:val="34A9783B"/>
    <w:rsid w:val="359978AF"/>
    <w:rsid w:val="3A6D130B"/>
    <w:rsid w:val="3E052449"/>
    <w:rsid w:val="3F2B709E"/>
    <w:rsid w:val="410565AA"/>
    <w:rsid w:val="41A53138"/>
    <w:rsid w:val="41DF581D"/>
    <w:rsid w:val="4AE72A13"/>
    <w:rsid w:val="4D9E73D2"/>
    <w:rsid w:val="4ECE0172"/>
    <w:rsid w:val="50446212"/>
    <w:rsid w:val="514E10F6"/>
    <w:rsid w:val="524B6672"/>
    <w:rsid w:val="57C87729"/>
    <w:rsid w:val="58C6010C"/>
    <w:rsid w:val="5B890176"/>
    <w:rsid w:val="5D101956"/>
    <w:rsid w:val="61B1031F"/>
    <w:rsid w:val="638F1633"/>
    <w:rsid w:val="67FA56DC"/>
    <w:rsid w:val="683055A2"/>
    <w:rsid w:val="68D0468F"/>
    <w:rsid w:val="6A4B66C3"/>
    <w:rsid w:val="6AFD711C"/>
    <w:rsid w:val="6EFD71EC"/>
    <w:rsid w:val="702C2AF3"/>
    <w:rsid w:val="70F412FC"/>
    <w:rsid w:val="71816E6E"/>
    <w:rsid w:val="745919DD"/>
    <w:rsid w:val="785B5D23"/>
    <w:rsid w:val="78E224F0"/>
    <w:rsid w:val="79050385"/>
    <w:rsid w:val="79113001"/>
    <w:rsid w:val="79F20909"/>
    <w:rsid w:val="7A3A5E0C"/>
    <w:rsid w:val="7AE244DA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ublication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6364-15AA-43F1-AB92-13D96A4CD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718</Words>
  <Characters>767</Characters>
  <Lines>24</Lines>
  <Paragraphs>6</Paragraphs>
  <TotalTime>1</TotalTime>
  <ScaleCrop>false</ScaleCrop>
  <LinksUpToDate>false</LinksUpToDate>
  <CharactersWithSpaces>780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2023-05-23T04:48:00Z</dcterms:created>
  <dc:creator>陈亚敏</dc:creator>
  <cp:lastModifiedBy>WPS_1663214378</cp:lastModifiedBy>
  <cp:lastPrinted>2023-05-23T04:33:00Z</cp:lastPrinted>
  <dcterms:modified xsi:type="dcterms:W3CDTF">2025-01-08T06:52:53Z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6392037F35E34F6D9C671770324D69A8_12</vt:lpwstr>
  </property>
</Properties>
</file>