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D810DC">
      <w:pPr>
        <w:rPr>
          <w:rFonts w:ascii="微软雅黑" w:hAnsi="微软雅黑" w:eastAsia="微软雅黑" w:cs="微软雅黑"/>
          <w:b/>
          <w:bCs/>
          <w:i w:val="0"/>
          <w:iCs w:val="0"/>
          <w:caps w:val="0"/>
          <w:color w:val="333333"/>
          <w:spacing w:val="0"/>
          <w:sz w:val="24"/>
          <w:szCs w:val="24"/>
        </w:rPr>
      </w:pPr>
      <w:r>
        <w:rPr>
          <w:rFonts w:ascii="微软雅黑" w:hAnsi="微软雅黑" w:eastAsia="微软雅黑" w:cs="微软雅黑"/>
          <w:b/>
          <w:bCs/>
          <w:i w:val="0"/>
          <w:iCs w:val="0"/>
          <w:caps w:val="0"/>
          <w:color w:val="333333"/>
          <w:spacing w:val="0"/>
          <w:sz w:val="24"/>
          <w:szCs w:val="24"/>
        </w:rPr>
        <w:t>天津师范大学2025年生物学学科博士研究生“申请-考核”制招生工作实施细则</w:t>
      </w:r>
    </w:p>
    <w:p w14:paraId="199D3C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ascii="微软雅黑" w:hAnsi="微软雅黑" w:eastAsia="微软雅黑" w:cs="微软雅黑"/>
          <w:i w:val="0"/>
          <w:iCs w:val="0"/>
          <w:caps w:val="0"/>
          <w:color w:val="333333"/>
          <w:spacing w:val="0"/>
          <w:sz w:val="22"/>
          <w:szCs w:val="22"/>
        </w:rPr>
      </w:pPr>
      <w:r>
        <w:rPr>
          <w:rFonts w:ascii="仿宋_GB2312" w:hAnsi="仿宋_GB2312" w:eastAsia="仿宋_GB2312" w:cs="仿宋_GB2312"/>
          <w:i w:val="0"/>
          <w:iCs w:val="0"/>
          <w:caps w:val="0"/>
          <w:color w:val="333333"/>
          <w:spacing w:val="0"/>
          <w:sz w:val="31"/>
          <w:szCs w:val="31"/>
          <w:bdr w:val="none" w:color="auto" w:sz="0" w:space="0"/>
        </w:rPr>
        <w:t>为确保本学院</w:t>
      </w:r>
      <w:r>
        <w:rPr>
          <w:rFonts w:hint="eastAsia" w:ascii="微软雅黑" w:hAnsi="微软雅黑" w:eastAsia="微软雅黑" w:cs="微软雅黑"/>
          <w:i w:val="0"/>
          <w:iCs w:val="0"/>
          <w:caps w:val="0"/>
          <w:color w:val="333333"/>
          <w:spacing w:val="0"/>
          <w:sz w:val="31"/>
          <w:szCs w:val="31"/>
          <w:bdr w:val="none" w:color="auto" w:sz="0" w:space="0"/>
          <w:lang w:val="en-US"/>
        </w:rPr>
        <w:t>2025</w:t>
      </w:r>
      <w:r>
        <w:rPr>
          <w:rFonts w:hint="default" w:ascii="仿宋_GB2312" w:hAnsi="仿宋_GB2312" w:eastAsia="仿宋_GB2312" w:cs="仿宋_GB2312"/>
          <w:i w:val="0"/>
          <w:iCs w:val="0"/>
          <w:caps w:val="0"/>
          <w:color w:val="333333"/>
          <w:spacing w:val="0"/>
          <w:sz w:val="31"/>
          <w:szCs w:val="31"/>
          <w:bdr w:val="none" w:color="auto" w:sz="0" w:space="0"/>
        </w:rPr>
        <w:t>年博士研究生招生工作科学、规范、公平、安全实施，根据学校相关文件精神，结合本学院实际，特制定本细则。</w:t>
      </w:r>
    </w:p>
    <w:p w14:paraId="0CC4F3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ascii="黑体" w:hAnsi="宋体" w:eastAsia="黑体" w:cs="黑体"/>
          <w:i w:val="0"/>
          <w:iCs w:val="0"/>
          <w:caps w:val="0"/>
          <w:color w:val="333333"/>
          <w:spacing w:val="0"/>
          <w:sz w:val="31"/>
          <w:szCs w:val="31"/>
          <w:bdr w:val="none" w:color="auto" w:sz="0" w:space="0"/>
        </w:rPr>
        <w:t>一、报考条件</w:t>
      </w:r>
    </w:p>
    <w:p w14:paraId="141F6D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Style w:val="5"/>
          <w:rFonts w:ascii="楷体" w:hAnsi="楷体" w:eastAsia="楷体" w:cs="楷体"/>
          <w:i w:val="0"/>
          <w:iCs w:val="0"/>
          <w:caps w:val="0"/>
          <w:color w:val="333333"/>
          <w:spacing w:val="0"/>
          <w:sz w:val="31"/>
          <w:szCs w:val="31"/>
          <w:bdr w:val="none" w:color="auto" w:sz="0" w:space="0"/>
        </w:rPr>
        <w:t>（一）基本条件</w:t>
      </w:r>
    </w:p>
    <w:p w14:paraId="5B99B2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1.</w:t>
      </w:r>
      <w:r>
        <w:rPr>
          <w:rFonts w:hint="default" w:ascii="仿宋_GB2312" w:hAnsi="仿宋_GB2312" w:eastAsia="仿宋_GB2312" w:cs="仿宋_GB2312"/>
          <w:i w:val="0"/>
          <w:iCs w:val="0"/>
          <w:caps w:val="0"/>
          <w:color w:val="333333"/>
          <w:spacing w:val="0"/>
          <w:sz w:val="31"/>
          <w:szCs w:val="31"/>
          <w:bdr w:val="none" w:color="auto" w:sz="0" w:space="0"/>
        </w:rPr>
        <w:t>中华人民共和国公民。</w:t>
      </w:r>
    </w:p>
    <w:p w14:paraId="59182D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2.</w:t>
      </w:r>
      <w:r>
        <w:rPr>
          <w:rFonts w:hint="default" w:ascii="仿宋_GB2312" w:hAnsi="仿宋_GB2312" w:eastAsia="仿宋_GB2312" w:cs="仿宋_GB2312"/>
          <w:i w:val="0"/>
          <w:iCs w:val="0"/>
          <w:caps w:val="0"/>
          <w:color w:val="333333"/>
          <w:spacing w:val="0"/>
          <w:sz w:val="31"/>
          <w:szCs w:val="31"/>
          <w:bdr w:val="none" w:color="auto" w:sz="0" w:space="0"/>
        </w:rPr>
        <w:t>拥护中国共产党的领导，具有正确的政治方向，热爱祖国，愿意为社会主义现代化建设服务，遵纪守法，品行端正。</w:t>
      </w:r>
    </w:p>
    <w:p w14:paraId="1AB623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3.</w:t>
      </w:r>
      <w:r>
        <w:rPr>
          <w:rFonts w:hint="default" w:ascii="仿宋_GB2312" w:hAnsi="仿宋_GB2312" w:eastAsia="仿宋_GB2312" w:cs="仿宋_GB2312"/>
          <w:i w:val="0"/>
          <w:iCs w:val="0"/>
          <w:caps w:val="0"/>
          <w:color w:val="333333"/>
          <w:spacing w:val="0"/>
          <w:sz w:val="31"/>
          <w:szCs w:val="31"/>
          <w:bdr w:val="none" w:color="auto" w:sz="0" w:space="0"/>
        </w:rPr>
        <w:t>身体和心理健康状况符合规定的体检标准。</w:t>
      </w:r>
    </w:p>
    <w:p w14:paraId="25A1B1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4.</w:t>
      </w:r>
      <w:r>
        <w:rPr>
          <w:rFonts w:hint="default" w:ascii="仿宋_GB2312" w:hAnsi="仿宋_GB2312" w:eastAsia="仿宋_GB2312" w:cs="仿宋_GB2312"/>
          <w:i w:val="0"/>
          <w:iCs w:val="0"/>
          <w:caps w:val="0"/>
          <w:color w:val="333333"/>
          <w:spacing w:val="0"/>
          <w:sz w:val="31"/>
          <w:szCs w:val="31"/>
          <w:bdr w:val="none" w:color="auto" w:sz="0" w:space="0"/>
        </w:rPr>
        <w:t>有至少两位所报考学科专业领域内的教授（或相当专业技术职称的专家）的书面推荐意见。</w:t>
      </w:r>
    </w:p>
    <w:p w14:paraId="6CFE07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5.</w:t>
      </w:r>
      <w:r>
        <w:rPr>
          <w:rFonts w:hint="default" w:ascii="仿宋_GB2312" w:hAnsi="仿宋_GB2312" w:eastAsia="仿宋_GB2312" w:cs="仿宋_GB2312"/>
          <w:i w:val="0"/>
          <w:iCs w:val="0"/>
          <w:caps w:val="0"/>
          <w:color w:val="333333"/>
          <w:spacing w:val="0"/>
          <w:sz w:val="31"/>
          <w:szCs w:val="31"/>
          <w:bdr w:val="none" w:color="auto" w:sz="0" w:space="0"/>
        </w:rPr>
        <w:t>年龄不超过</w:t>
      </w:r>
      <w:r>
        <w:rPr>
          <w:rFonts w:hint="eastAsia" w:ascii="微软雅黑" w:hAnsi="微软雅黑" w:eastAsia="微软雅黑" w:cs="微软雅黑"/>
          <w:i w:val="0"/>
          <w:iCs w:val="0"/>
          <w:caps w:val="0"/>
          <w:color w:val="333333"/>
          <w:spacing w:val="0"/>
          <w:sz w:val="31"/>
          <w:szCs w:val="31"/>
          <w:bdr w:val="none" w:color="auto" w:sz="0" w:space="0"/>
          <w:lang w:val="en-US"/>
        </w:rPr>
        <w:t>35</w:t>
      </w:r>
      <w:r>
        <w:rPr>
          <w:rFonts w:hint="default" w:ascii="仿宋_GB2312" w:hAnsi="仿宋_GB2312" w:eastAsia="仿宋_GB2312" w:cs="仿宋_GB2312"/>
          <w:i w:val="0"/>
          <w:iCs w:val="0"/>
          <w:caps w:val="0"/>
          <w:color w:val="333333"/>
          <w:spacing w:val="0"/>
          <w:sz w:val="31"/>
          <w:szCs w:val="31"/>
          <w:bdr w:val="none" w:color="auto" w:sz="0" w:space="0"/>
        </w:rPr>
        <w:t>周岁（</w:t>
      </w:r>
      <w:r>
        <w:rPr>
          <w:rFonts w:hint="eastAsia" w:ascii="微软雅黑" w:hAnsi="微软雅黑" w:eastAsia="微软雅黑" w:cs="微软雅黑"/>
          <w:i w:val="0"/>
          <w:iCs w:val="0"/>
          <w:caps w:val="0"/>
          <w:color w:val="333333"/>
          <w:spacing w:val="0"/>
          <w:sz w:val="31"/>
          <w:szCs w:val="31"/>
          <w:bdr w:val="none" w:color="auto" w:sz="0" w:space="0"/>
          <w:lang w:val="en-US"/>
        </w:rPr>
        <w:t>1990</w:t>
      </w:r>
      <w:r>
        <w:rPr>
          <w:rFonts w:hint="default" w:ascii="仿宋_GB2312" w:hAnsi="仿宋_GB2312" w:eastAsia="仿宋_GB2312" w:cs="仿宋_GB2312"/>
          <w:i w:val="0"/>
          <w:iCs w:val="0"/>
          <w:caps w:val="0"/>
          <w:color w:val="333333"/>
          <w:spacing w:val="0"/>
          <w:sz w:val="31"/>
          <w:szCs w:val="31"/>
          <w:bdr w:val="none" w:color="auto" w:sz="0" w:space="0"/>
        </w:rPr>
        <w:t>年</w:t>
      </w:r>
      <w:r>
        <w:rPr>
          <w:rFonts w:hint="eastAsia" w:ascii="微软雅黑" w:hAnsi="微软雅黑" w:eastAsia="微软雅黑" w:cs="微软雅黑"/>
          <w:i w:val="0"/>
          <w:iCs w:val="0"/>
          <w:caps w:val="0"/>
          <w:color w:val="333333"/>
          <w:spacing w:val="0"/>
          <w:sz w:val="31"/>
          <w:szCs w:val="31"/>
          <w:bdr w:val="none" w:color="auto" w:sz="0" w:space="0"/>
          <w:lang w:val="en-US"/>
        </w:rPr>
        <w:t>1</w:t>
      </w:r>
      <w:r>
        <w:rPr>
          <w:rFonts w:hint="default" w:ascii="仿宋_GB2312" w:hAnsi="仿宋_GB2312" w:eastAsia="仿宋_GB2312" w:cs="仿宋_GB2312"/>
          <w:i w:val="0"/>
          <w:iCs w:val="0"/>
          <w:caps w:val="0"/>
          <w:color w:val="333333"/>
          <w:spacing w:val="0"/>
          <w:sz w:val="31"/>
          <w:szCs w:val="31"/>
          <w:bdr w:val="none" w:color="auto" w:sz="0" w:space="0"/>
        </w:rPr>
        <w:t>月</w:t>
      </w:r>
      <w:r>
        <w:rPr>
          <w:rFonts w:hint="eastAsia" w:ascii="微软雅黑" w:hAnsi="微软雅黑" w:eastAsia="微软雅黑" w:cs="微软雅黑"/>
          <w:i w:val="0"/>
          <w:iCs w:val="0"/>
          <w:caps w:val="0"/>
          <w:color w:val="333333"/>
          <w:spacing w:val="0"/>
          <w:sz w:val="31"/>
          <w:szCs w:val="31"/>
          <w:bdr w:val="none" w:color="auto" w:sz="0" w:space="0"/>
          <w:lang w:val="en-US"/>
        </w:rPr>
        <w:t>1</w:t>
      </w:r>
      <w:r>
        <w:rPr>
          <w:rFonts w:hint="default" w:ascii="仿宋_GB2312" w:hAnsi="仿宋_GB2312" w:eastAsia="仿宋_GB2312" w:cs="仿宋_GB2312"/>
          <w:i w:val="0"/>
          <w:iCs w:val="0"/>
          <w:caps w:val="0"/>
          <w:color w:val="333333"/>
          <w:spacing w:val="0"/>
          <w:sz w:val="31"/>
          <w:szCs w:val="31"/>
          <w:bdr w:val="none" w:color="auto" w:sz="0" w:space="0"/>
        </w:rPr>
        <w:t>日（含）以后出生）。</w:t>
      </w:r>
    </w:p>
    <w:p w14:paraId="6D7845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6.</w:t>
      </w:r>
      <w:r>
        <w:rPr>
          <w:rFonts w:hint="default" w:ascii="仿宋_GB2312" w:hAnsi="仿宋_GB2312" w:eastAsia="仿宋_GB2312" w:cs="仿宋_GB2312"/>
          <w:i w:val="0"/>
          <w:iCs w:val="0"/>
          <w:caps w:val="0"/>
          <w:color w:val="333333"/>
          <w:spacing w:val="0"/>
          <w:sz w:val="31"/>
          <w:szCs w:val="31"/>
          <w:bdr w:val="none" w:color="auto" w:sz="0" w:space="0"/>
        </w:rPr>
        <w:t>须提交拟攻读博士学位期间本人的研究计划书。</w:t>
      </w:r>
    </w:p>
    <w:p w14:paraId="2313FC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7.</w:t>
      </w:r>
      <w:r>
        <w:rPr>
          <w:rFonts w:hint="default" w:ascii="仿宋_GB2312" w:hAnsi="仿宋_GB2312" w:eastAsia="仿宋_GB2312" w:cs="仿宋_GB2312"/>
          <w:i w:val="0"/>
          <w:iCs w:val="0"/>
          <w:caps w:val="0"/>
          <w:color w:val="333333"/>
          <w:spacing w:val="0"/>
          <w:sz w:val="31"/>
          <w:szCs w:val="31"/>
          <w:bdr w:val="none" w:color="auto" w:sz="0" w:space="0"/>
        </w:rPr>
        <w:t>研究生就读期间未受过任何处分。</w:t>
      </w:r>
    </w:p>
    <w:p w14:paraId="0EE5F0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Style w:val="5"/>
          <w:rFonts w:hint="eastAsia" w:ascii="楷体" w:hAnsi="楷体" w:eastAsia="楷体" w:cs="楷体"/>
          <w:i w:val="0"/>
          <w:iCs w:val="0"/>
          <w:caps w:val="0"/>
          <w:color w:val="333333"/>
          <w:spacing w:val="0"/>
          <w:sz w:val="31"/>
          <w:szCs w:val="31"/>
          <w:bdr w:val="none" w:color="auto" w:sz="0" w:space="0"/>
        </w:rPr>
        <w:t>（二）学位学历条件</w:t>
      </w:r>
    </w:p>
    <w:p w14:paraId="23A83A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报考学术学位博士研究生的考生，前置学历学位必须符合以下条件之一：</w:t>
      </w:r>
    </w:p>
    <w:p w14:paraId="1A19FF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w:t>
      </w:r>
      <w:r>
        <w:rPr>
          <w:rFonts w:hint="eastAsia" w:ascii="微软雅黑" w:hAnsi="微软雅黑" w:eastAsia="微软雅黑" w:cs="微软雅黑"/>
          <w:i w:val="0"/>
          <w:iCs w:val="0"/>
          <w:caps w:val="0"/>
          <w:color w:val="333333"/>
          <w:spacing w:val="0"/>
          <w:sz w:val="31"/>
          <w:szCs w:val="31"/>
          <w:bdr w:val="none" w:color="auto" w:sz="0" w:space="0"/>
          <w:lang w:val="en-US"/>
        </w:rPr>
        <w:t>1</w:t>
      </w:r>
      <w:r>
        <w:rPr>
          <w:rFonts w:hint="default" w:ascii="仿宋_GB2312" w:hAnsi="仿宋_GB2312" w:eastAsia="仿宋_GB2312" w:cs="仿宋_GB2312"/>
          <w:i w:val="0"/>
          <w:iCs w:val="0"/>
          <w:caps w:val="0"/>
          <w:color w:val="333333"/>
          <w:spacing w:val="0"/>
          <w:sz w:val="31"/>
          <w:szCs w:val="31"/>
          <w:bdr w:val="none" w:color="auto" w:sz="0" w:space="0"/>
        </w:rPr>
        <w:t>）硕士研究生毕业或已获硕士学位的人员（在国（境）外获得学历学位的人员需在综合考核时提供教育部留学服务中心出具的《国（境）外学历学位认证书》，否则取消考核资格）；</w:t>
      </w:r>
    </w:p>
    <w:p w14:paraId="077AFA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w:t>
      </w:r>
      <w:r>
        <w:rPr>
          <w:rFonts w:hint="eastAsia" w:ascii="微软雅黑" w:hAnsi="微软雅黑" w:eastAsia="微软雅黑" w:cs="微软雅黑"/>
          <w:i w:val="0"/>
          <w:iCs w:val="0"/>
          <w:caps w:val="0"/>
          <w:color w:val="333333"/>
          <w:spacing w:val="0"/>
          <w:sz w:val="31"/>
          <w:szCs w:val="31"/>
          <w:bdr w:val="none" w:color="auto" w:sz="0" w:space="0"/>
          <w:lang w:val="en-US"/>
        </w:rPr>
        <w:t>2</w:t>
      </w:r>
      <w:r>
        <w:rPr>
          <w:rFonts w:hint="default" w:ascii="仿宋_GB2312" w:hAnsi="仿宋_GB2312" w:eastAsia="仿宋_GB2312" w:cs="仿宋_GB2312"/>
          <w:i w:val="0"/>
          <w:iCs w:val="0"/>
          <w:caps w:val="0"/>
          <w:color w:val="333333"/>
          <w:spacing w:val="0"/>
          <w:sz w:val="31"/>
          <w:szCs w:val="31"/>
          <w:bdr w:val="none" w:color="auto" w:sz="0" w:space="0"/>
        </w:rPr>
        <w:t>）</w:t>
      </w:r>
      <w:r>
        <w:rPr>
          <w:rFonts w:hint="eastAsia" w:ascii="微软雅黑" w:hAnsi="微软雅黑" w:eastAsia="微软雅黑" w:cs="微软雅黑"/>
          <w:i w:val="0"/>
          <w:iCs w:val="0"/>
          <w:caps w:val="0"/>
          <w:color w:val="333333"/>
          <w:spacing w:val="0"/>
          <w:sz w:val="31"/>
          <w:szCs w:val="31"/>
          <w:bdr w:val="none" w:color="auto" w:sz="0" w:space="0"/>
          <w:lang w:val="en-US"/>
        </w:rPr>
        <w:t>2025</w:t>
      </w:r>
      <w:r>
        <w:rPr>
          <w:rFonts w:hint="default" w:ascii="仿宋_GB2312" w:hAnsi="仿宋_GB2312" w:eastAsia="仿宋_GB2312" w:cs="仿宋_GB2312"/>
          <w:i w:val="0"/>
          <w:iCs w:val="0"/>
          <w:caps w:val="0"/>
          <w:color w:val="333333"/>
          <w:spacing w:val="0"/>
          <w:sz w:val="31"/>
          <w:szCs w:val="31"/>
          <w:bdr w:val="none" w:color="auto" w:sz="0" w:space="0"/>
        </w:rPr>
        <w:t>年应届硕士毕业生（指在国（境）内就读且毕业时（</w:t>
      </w:r>
      <w:r>
        <w:rPr>
          <w:rFonts w:hint="eastAsia" w:ascii="微软雅黑" w:hAnsi="微软雅黑" w:eastAsia="微软雅黑" w:cs="微软雅黑"/>
          <w:i w:val="0"/>
          <w:iCs w:val="0"/>
          <w:caps w:val="0"/>
          <w:color w:val="333333"/>
          <w:spacing w:val="0"/>
          <w:sz w:val="31"/>
          <w:szCs w:val="31"/>
          <w:bdr w:val="none" w:color="auto" w:sz="0" w:space="0"/>
          <w:lang w:val="en-US"/>
        </w:rPr>
        <w:t>2025</w:t>
      </w:r>
      <w:r>
        <w:rPr>
          <w:rFonts w:hint="default" w:ascii="仿宋_GB2312" w:hAnsi="仿宋_GB2312" w:eastAsia="仿宋_GB2312" w:cs="仿宋_GB2312"/>
          <w:i w:val="0"/>
          <w:iCs w:val="0"/>
          <w:caps w:val="0"/>
          <w:color w:val="333333"/>
          <w:spacing w:val="0"/>
          <w:sz w:val="31"/>
          <w:szCs w:val="31"/>
          <w:bdr w:val="none" w:color="auto" w:sz="0" w:space="0"/>
        </w:rPr>
        <w:t>年</w:t>
      </w:r>
      <w:r>
        <w:rPr>
          <w:rFonts w:hint="eastAsia" w:ascii="微软雅黑" w:hAnsi="微软雅黑" w:eastAsia="微软雅黑" w:cs="微软雅黑"/>
          <w:i w:val="0"/>
          <w:iCs w:val="0"/>
          <w:caps w:val="0"/>
          <w:color w:val="333333"/>
          <w:spacing w:val="0"/>
          <w:sz w:val="31"/>
          <w:szCs w:val="31"/>
          <w:bdr w:val="none" w:color="auto" w:sz="0" w:space="0"/>
          <w:lang w:val="en-US"/>
        </w:rPr>
        <w:t>7</w:t>
      </w:r>
      <w:r>
        <w:rPr>
          <w:rFonts w:hint="default" w:ascii="仿宋_GB2312" w:hAnsi="仿宋_GB2312" w:eastAsia="仿宋_GB2312" w:cs="仿宋_GB2312"/>
          <w:i w:val="0"/>
          <w:iCs w:val="0"/>
          <w:caps w:val="0"/>
          <w:color w:val="333333"/>
          <w:spacing w:val="0"/>
          <w:sz w:val="31"/>
          <w:szCs w:val="31"/>
          <w:bdr w:val="none" w:color="auto" w:sz="0" w:space="0"/>
        </w:rPr>
        <w:t>月左右）同时获得硕士研究生毕业证书和硕士学位证书的学生，最迟须在</w:t>
      </w:r>
      <w:r>
        <w:rPr>
          <w:rFonts w:hint="eastAsia" w:ascii="微软雅黑" w:hAnsi="微软雅黑" w:eastAsia="微软雅黑" w:cs="微软雅黑"/>
          <w:i w:val="0"/>
          <w:iCs w:val="0"/>
          <w:caps w:val="0"/>
          <w:color w:val="333333"/>
          <w:spacing w:val="0"/>
          <w:sz w:val="31"/>
          <w:szCs w:val="31"/>
          <w:bdr w:val="none" w:color="auto" w:sz="0" w:space="0"/>
          <w:lang w:val="en-US"/>
        </w:rPr>
        <w:t>2025</w:t>
      </w:r>
      <w:r>
        <w:rPr>
          <w:rFonts w:hint="default" w:ascii="仿宋_GB2312" w:hAnsi="仿宋_GB2312" w:eastAsia="仿宋_GB2312" w:cs="仿宋_GB2312"/>
          <w:i w:val="0"/>
          <w:iCs w:val="0"/>
          <w:caps w:val="0"/>
          <w:color w:val="333333"/>
          <w:spacing w:val="0"/>
          <w:sz w:val="31"/>
          <w:szCs w:val="31"/>
          <w:bdr w:val="none" w:color="auto" w:sz="0" w:space="0"/>
        </w:rPr>
        <w:t>年秋季学期学校规定的入学报到日前毕业并取得硕士学位，否则取消入学资格）；</w:t>
      </w:r>
    </w:p>
    <w:p w14:paraId="2FBC3B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w:t>
      </w:r>
      <w:r>
        <w:rPr>
          <w:rFonts w:hint="eastAsia" w:ascii="微软雅黑" w:hAnsi="微软雅黑" w:eastAsia="微软雅黑" w:cs="微软雅黑"/>
          <w:i w:val="0"/>
          <w:iCs w:val="0"/>
          <w:caps w:val="0"/>
          <w:color w:val="333333"/>
          <w:spacing w:val="0"/>
          <w:sz w:val="31"/>
          <w:szCs w:val="31"/>
          <w:bdr w:val="none" w:color="auto" w:sz="0" w:space="0"/>
          <w:lang w:val="en-US"/>
        </w:rPr>
        <w:t>3</w:t>
      </w:r>
      <w:r>
        <w:rPr>
          <w:rFonts w:hint="default" w:ascii="仿宋_GB2312" w:hAnsi="仿宋_GB2312" w:eastAsia="仿宋_GB2312" w:cs="仿宋_GB2312"/>
          <w:i w:val="0"/>
          <w:iCs w:val="0"/>
          <w:caps w:val="0"/>
          <w:color w:val="333333"/>
          <w:spacing w:val="0"/>
          <w:sz w:val="31"/>
          <w:szCs w:val="31"/>
          <w:bdr w:val="none" w:color="auto" w:sz="0" w:space="0"/>
        </w:rPr>
        <w:t>）在职申请硕士学位（只有硕士学位证书，没有硕士研究生毕业证书）人员和在国（境）外就读的在学硕士生必须在综合考核前取得硕士学位证书（在国（境）外就读的在学硕士生还需在综合考核时提供教育部留学服务中心出具的《国（境）外学历学位认证书》，否则取消考核资格）。</w:t>
      </w:r>
    </w:p>
    <w:p w14:paraId="1ACBC3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w:t>
      </w:r>
      <w:r>
        <w:rPr>
          <w:rFonts w:hint="eastAsia" w:ascii="微软雅黑" w:hAnsi="微软雅黑" w:eastAsia="微软雅黑" w:cs="微软雅黑"/>
          <w:i w:val="0"/>
          <w:iCs w:val="0"/>
          <w:caps w:val="0"/>
          <w:color w:val="333333"/>
          <w:spacing w:val="0"/>
          <w:sz w:val="31"/>
          <w:szCs w:val="31"/>
          <w:bdr w:val="none" w:color="auto" w:sz="0" w:space="0"/>
          <w:lang w:val="en-US"/>
        </w:rPr>
        <w:t>4</w:t>
      </w:r>
      <w:r>
        <w:rPr>
          <w:rFonts w:hint="default" w:ascii="仿宋_GB2312" w:hAnsi="仿宋_GB2312" w:eastAsia="仿宋_GB2312" w:cs="仿宋_GB2312"/>
          <w:i w:val="0"/>
          <w:iCs w:val="0"/>
          <w:caps w:val="0"/>
          <w:color w:val="333333"/>
          <w:spacing w:val="0"/>
          <w:sz w:val="31"/>
          <w:szCs w:val="31"/>
          <w:bdr w:val="none" w:color="auto" w:sz="0" w:space="0"/>
        </w:rPr>
        <w:t>）同等学力人员：只接受科研能力强、得到报考专业博士生导师推荐的同等学力人员报考，具体要求是：①获得学士学位六年以上（含六年，从获得学士学位到学校规定的博士生入学报到之日）。②近五年至少主持过省部级以上重大科研项目</w:t>
      </w:r>
      <w:r>
        <w:rPr>
          <w:rFonts w:hint="eastAsia" w:ascii="微软雅黑" w:hAnsi="微软雅黑" w:eastAsia="微软雅黑" w:cs="微软雅黑"/>
          <w:i w:val="0"/>
          <w:iCs w:val="0"/>
          <w:caps w:val="0"/>
          <w:color w:val="333333"/>
          <w:spacing w:val="0"/>
          <w:sz w:val="31"/>
          <w:szCs w:val="31"/>
          <w:bdr w:val="none" w:color="auto" w:sz="0" w:space="0"/>
          <w:lang w:val="en-US"/>
        </w:rPr>
        <w:t>1</w:t>
      </w:r>
      <w:r>
        <w:rPr>
          <w:rFonts w:hint="default" w:ascii="仿宋_GB2312" w:hAnsi="仿宋_GB2312" w:eastAsia="仿宋_GB2312" w:cs="仿宋_GB2312"/>
          <w:i w:val="0"/>
          <w:iCs w:val="0"/>
          <w:caps w:val="0"/>
          <w:color w:val="333333"/>
          <w:spacing w:val="0"/>
          <w:sz w:val="31"/>
          <w:szCs w:val="31"/>
          <w:bdr w:val="none" w:color="auto" w:sz="0" w:space="0"/>
        </w:rPr>
        <w:t>项；③近五年在核心刊物上以第一作者身份发表过</w:t>
      </w:r>
      <w:r>
        <w:rPr>
          <w:rFonts w:hint="eastAsia" w:ascii="微软雅黑" w:hAnsi="微软雅黑" w:eastAsia="微软雅黑" w:cs="微软雅黑"/>
          <w:i w:val="0"/>
          <w:iCs w:val="0"/>
          <w:caps w:val="0"/>
          <w:color w:val="333333"/>
          <w:spacing w:val="0"/>
          <w:sz w:val="31"/>
          <w:szCs w:val="31"/>
          <w:bdr w:val="none" w:color="auto" w:sz="0" w:space="0"/>
          <w:lang w:val="en-US"/>
        </w:rPr>
        <w:t>2</w:t>
      </w:r>
      <w:r>
        <w:rPr>
          <w:rFonts w:hint="default" w:ascii="仿宋_GB2312" w:hAnsi="仿宋_GB2312" w:eastAsia="仿宋_GB2312" w:cs="仿宋_GB2312"/>
          <w:i w:val="0"/>
          <w:iCs w:val="0"/>
          <w:caps w:val="0"/>
          <w:color w:val="333333"/>
          <w:spacing w:val="0"/>
          <w:sz w:val="31"/>
          <w:szCs w:val="31"/>
          <w:bdr w:val="none" w:color="auto" w:sz="0" w:space="0"/>
        </w:rPr>
        <w:t>篇以上与所报学科专业相关的学术论文。④须征得报考导师的同意，并由报考导师出具推荐函（每名导师最多推荐一名同等学力考生报考）。⑤在考核时须加试（笔试）两门与报考专业相关的硕士学位主干课程。</w:t>
      </w:r>
    </w:p>
    <w:p w14:paraId="17661C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以同等学力报考的考生务必在网上报名前将以上材料原件报送研招办审查【报名前（以邮戳为准）将材料按序号顺序排列成册通过</w:t>
      </w:r>
      <w:r>
        <w:rPr>
          <w:rFonts w:hint="eastAsia" w:ascii="微软雅黑" w:hAnsi="微软雅黑" w:eastAsia="微软雅黑" w:cs="微软雅黑"/>
          <w:i w:val="0"/>
          <w:iCs w:val="0"/>
          <w:caps w:val="0"/>
          <w:color w:val="333333"/>
          <w:spacing w:val="0"/>
          <w:sz w:val="31"/>
          <w:szCs w:val="31"/>
          <w:bdr w:val="none" w:color="auto" w:sz="0" w:space="0"/>
          <w:lang w:val="en-US"/>
        </w:rPr>
        <w:t>EMS</w:t>
      </w:r>
      <w:r>
        <w:rPr>
          <w:rFonts w:hint="default" w:ascii="仿宋_GB2312" w:hAnsi="仿宋_GB2312" w:eastAsia="仿宋_GB2312" w:cs="仿宋_GB2312"/>
          <w:i w:val="0"/>
          <w:iCs w:val="0"/>
          <w:caps w:val="0"/>
          <w:color w:val="333333"/>
          <w:spacing w:val="0"/>
          <w:sz w:val="31"/>
          <w:szCs w:val="31"/>
          <w:bdr w:val="none" w:color="auto" w:sz="0" w:space="0"/>
        </w:rPr>
        <w:t>快递送（寄）至天津师范大学研究生院招生办公室（邮寄地址：天津市西青区宾水西道</w:t>
      </w:r>
      <w:r>
        <w:rPr>
          <w:rFonts w:hint="eastAsia" w:ascii="微软雅黑" w:hAnsi="微软雅黑" w:eastAsia="微软雅黑" w:cs="微软雅黑"/>
          <w:i w:val="0"/>
          <w:iCs w:val="0"/>
          <w:caps w:val="0"/>
          <w:color w:val="333333"/>
          <w:spacing w:val="0"/>
          <w:sz w:val="31"/>
          <w:szCs w:val="31"/>
          <w:bdr w:val="none" w:color="auto" w:sz="0" w:space="0"/>
          <w:lang w:val="en-US"/>
        </w:rPr>
        <w:t>393</w:t>
      </w:r>
      <w:r>
        <w:rPr>
          <w:rFonts w:hint="default" w:ascii="仿宋_GB2312" w:hAnsi="仿宋_GB2312" w:eastAsia="仿宋_GB2312" w:cs="仿宋_GB2312"/>
          <w:i w:val="0"/>
          <w:iCs w:val="0"/>
          <w:caps w:val="0"/>
          <w:color w:val="333333"/>
          <w:spacing w:val="0"/>
          <w:sz w:val="31"/>
          <w:szCs w:val="31"/>
          <w:bdr w:val="none" w:color="auto" w:sz="0" w:space="0"/>
        </w:rPr>
        <w:t>号天津师范大学研究生院招生办公室，电话：</w:t>
      </w:r>
      <w:r>
        <w:rPr>
          <w:rFonts w:hint="eastAsia" w:ascii="微软雅黑" w:hAnsi="微软雅黑" w:eastAsia="微软雅黑" w:cs="微软雅黑"/>
          <w:i w:val="0"/>
          <w:iCs w:val="0"/>
          <w:caps w:val="0"/>
          <w:color w:val="333333"/>
          <w:spacing w:val="0"/>
          <w:sz w:val="31"/>
          <w:szCs w:val="31"/>
          <w:bdr w:val="none" w:color="auto" w:sz="0" w:space="0"/>
          <w:lang w:val="en-US"/>
        </w:rPr>
        <w:t> 022-23766157</w:t>
      </w:r>
      <w:r>
        <w:rPr>
          <w:rFonts w:hint="default" w:ascii="仿宋_GB2312" w:hAnsi="仿宋_GB2312" w:eastAsia="仿宋_GB2312" w:cs="仿宋_GB2312"/>
          <w:i w:val="0"/>
          <w:iCs w:val="0"/>
          <w:caps w:val="0"/>
          <w:color w:val="333333"/>
          <w:spacing w:val="0"/>
          <w:sz w:val="31"/>
          <w:szCs w:val="31"/>
          <w:bdr w:val="none" w:color="auto" w:sz="0" w:space="0"/>
        </w:rPr>
        <w:t>。信封上注明</w:t>
      </w:r>
      <w:r>
        <w:rPr>
          <w:rFonts w:hint="eastAsia" w:ascii="微软雅黑" w:hAnsi="微软雅黑" w:eastAsia="微软雅黑" w:cs="微软雅黑"/>
          <w:i w:val="0"/>
          <w:iCs w:val="0"/>
          <w:caps w:val="0"/>
          <w:color w:val="333333"/>
          <w:spacing w:val="0"/>
          <w:sz w:val="31"/>
          <w:szCs w:val="31"/>
          <w:bdr w:val="none" w:color="auto" w:sz="0" w:space="0"/>
          <w:lang w:val="en-US"/>
        </w:rPr>
        <w:t>2025</w:t>
      </w:r>
      <w:r>
        <w:rPr>
          <w:rFonts w:hint="default" w:ascii="仿宋_GB2312" w:hAnsi="仿宋_GB2312" w:eastAsia="仿宋_GB2312" w:cs="仿宋_GB2312"/>
          <w:i w:val="0"/>
          <w:iCs w:val="0"/>
          <w:caps w:val="0"/>
          <w:color w:val="333333"/>
          <w:spacing w:val="0"/>
          <w:sz w:val="31"/>
          <w:szCs w:val="31"/>
          <w:bdr w:val="none" w:color="auto" w:sz="0" w:space="0"/>
        </w:rPr>
        <w:t>年同等学力报考博士研究生报名材料）】，过期不再受理。研究生招生办公室按照以上条件，按程序对同等学力考生的资格进行审查，经审查通过之后方可报考。未通过我校审查自行报考的，不予准考。</w:t>
      </w:r>
    </w:p>
    <w:p w14:paraId="04A7C2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Style w:val="5"/>
          <w:rFonts w:hint="eastAsia" w:ascii="楷体" w:hAnsi="楷体" w:eastAsia="楷体" w:cs="楷体"/>
          <w:i w:val="0"/>
          <w:iCs w:val="0"/>
          <w:caps w:val="0"/>
          <w:color w:val="333333"/>
          <w:spacing w:val="0"/>
          <w:sz w:val="31"/>
          <w:szCs w:val="31"/>
          <w:bdr w:val="none" w:color="auto" w:sz="0" w:space="0"/>
        </w:rPr>
        <w:t>（三）科研条件</w:t>
      </w:r>
    </w:p>
    <w:p w14:paraId="01D925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考生须具有生物学或相关、相近领域的学术研究经历。</w:t>
      </w:r>
    </w:p>
    <w:p w14:paraId="79B415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Style w:val="5"/>
          <w:rFonts w:hint="eastAsia" w:ascii="楷体" w:hAnsi="楷体" w:eastAsia="楷体" w:cs="楷体"/>
          <w:i w:val="0"/>
          <w:iCs w:val="0"/>
          <w:caps w:val="0"/>
          <w:color w:val="333333"/>
          <w:spacing w:val="0"/>
          <w:sz w:val="31"/>
          <w:szCs w:val="31"/>
          <w:bdr w:val="none" w:color="auto" w:sz="0" w:space="0"/>
        </w:rPr>
        <w:t>（四）外语水平</w:t>
      </w:r>
    </w:p>
    <w:p w14:paraId="0FDDC8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英语水平须具备以下条件之一：</w:t>
      </w:r>
    </w:p>
    <w:p w14:paraId="33D856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1.</w:t>
      </w:r>
      <w:r>
        <w:rPr>
          <w:rFonts w:hint="default" w:ascii="仿宋_GB2312" w:hAnsi="仿宋_GB2312" w:eastAsia="仿宋_GB2312" w:cs="仿宋_GB2312"/>
          <w:i w:val="0"/>
          <w:iCs w:val="0"/>
          <w:caps w:val="0"/>
          <w:color w:val="333333"/>
          <w:spacing w:val="0"/>
          <w:sz w:val="31"/>
          <w:szCs w:val="31"/>
          <w:bdr w:val="none" w:color="auto" w:sz="0" w:space="0"/>
        </w:rPr>
        <w:t>国家四级英语考试成绩达到</w:t>
      </w:r>
      <w:r>
        <w:rPr>
          <w:rFonts w:hint="eastAsia" w:ascii="微软雅黑" w:hAnsi="微软雅黑" w:eastAsia="微软雅黑" w:cs="微软雅黑"/>
          <w:i w:val="0"/>
          <w:iCs w:val="0"/>
          <w:caps w:val="0"/>
          <w:color w:val="333333"/>
          <w:spacing w:val="0"/>
          <w:sz w:val="31"/>
          <w:szCs w:val="31"/>
          <w:bdr w:val="none" w:color="auto" w:sz="0" w:space="0"/>
          <w:lang w:val="en-US"/>
        </w:rPr>
        <w:t>425</w:t>
      </w:r>
      <w:r>
        <w:rPr>
          <w:rFonts w:hint="default" w:ascii="仿宋_GB2312" w:hAnsi="仿宋_GB2312" w:eastAsia="仿宋_GB2312" w:cs="仿宋_GB2312"/>
          <w:i w:val="0"/>
          <w:iCs w:val="0"/>
          <w:caps w:val="0"/>
          <w:color w:val="333333"/>
          <w:spacing w:val="0"/>
          <w:sz w:val="31"/>
          <w:szCs w:val="31"/>
          <w:bdr w:val="none" w:color="auto" w:sz="0" w:space="0"/>
        </w:rPr>
        <w:t>分及以上；</w:t>
      </w:r>
    </w:p>
    <w:p w14:paraId="347B9D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2.</w:t>
      </w:r>
      <w:r>
        <w:rPr>
          <w:rFonts w:hint="default" w:ascii="仿宋_GB2312" w:hAnsi="仿宋_GB2312" w:eastAsia="仿宋_GB2312" w:cs="仿宋_GB2312"/>
          <w:i w:val="0"/>
          <w:iCs w:val="0"/>
          <w:caps w:val="0"/>
          <w:color w:val="333333"/>
          <w:spacing w:val="0"/>
          <w:sz w:val="31"/>
          <w:szCs w:val="31"/>
          <w:bdr w:val="none" w:color="auto" w:sz="0" w:space="0"/>
        </w:rPr>
        <w:t>雅思（</w:t>
      </w:r>
      <w:r>
        <w:rPr>
          <w:rFonts w:hint="eastAsia" w:ascii="微软雅黑" w:hAnsi="微软雅黑" w:eastAsia="微软雅黑" w:cs="微软雅黑"/>
          <w:i w:val="0"/>
          <w:iCs w:val="0"/>
          <w:caps w:val="0"/>
          <w:color w:val="333333"/>
          <w:spacing w:val="0"/>
          <w:sz w:val="31"/>
          <w:szCs w:val="31"/>
          <w:bdr w:val="none" w:color="auto" w:sz="0" w:space="0"/>
          <w:lang w:val="en-US"/>
        </w:rPr>
        <w:t>IELTS</w:t>
      </w:r>
      <w:r>
        <w:rPr>
          <w:rFonts w:hint="default" w:ascii="仿宋_GB2312" w:hAnsi="仿宋_GB2312" w:eastAsia="仿宋_GB2312" w:cs="仿宋_GB2312"/>
          <w:i w:val="0"/>
          <w:iCs w:val="0"/>
          <w:caps w:val="0"/>
          <w:color w:val="333333"/>
          <w:spacing w:val="0"/>
          <w:sz w:val="31"/>
          <w:szCs w:val="31"/>
          <w:bdr w:val="none" w:color="auto" w:sz="0" w:space="0"/>
        </w:rPr>
        <w:t>）成绩达到</w:t>
      </w:r>
      <w:r>
        <w:rPr>
          <w:rFonts w:hint="eastAsia" w:ascii="微软雅黑" w:hAnsi="微软雅黑" w:eastAsia="微软雅黑" w:cs="微软雅黑"/>
          <w:i w:val="0"/>
          <w:iCs w:val="0"/>
          <w:caps w:val="0"/>
          <w:color w:val="333333"/>
          <w:spacing w:val="0"/>
          <w:sz w:val="31"/>
          <w:szCs w:val="31"/>
          <w:bdr w:val="none" w:color="auto" w:sz="0" w:space="0"/>
          <w:lang w:val="en-US"/>
        </w:rPr>
        <w:t>6</w:t>
      </w:r>
      <w:r>
        <w:rPr>
          <w:rFonts w:hint="default" w:ascii="仿宋_GB2312" w:hAnsi="仿宋_GB2312" w:eastAsia="仿宋_GB2312" w:cs="仿宋_GB2312"/>
          <w:i w:val="0"/>
          <w:iCs w:val="0"/>
          <w:caps w:val="0"/>
          <w:color w:val="333333"/>
          <w:spacing w:val="0"/>
          <w:sz w:val="31"/>
          <w:szCs w:val="31"/>
          <w:bdr w:val="none" w:color="auto" w:sz="0" w:space="0"/>
        </w:rPr>
        <w:t>分及以上；</w:t>
      </w:r>
    </w:p>
    <w:p w14:paraId="51A4F9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3.</w:t>
      </w:r>
      <w:r>
        <w:rPr>
          <w:rFonts w:hint="default" w:ascii="仿宋_GB2312" w:hAnsi="仿宋_GB2312" w:eastAsia="仿宋_GB2312" w:cs="仿宋_GB2312"/>
          <w:i w:val="0"/>
          <w:iCs w:val="0"/>
          <w:caps w:val="0"/>
          <w:color w:val="333333"/>
          <w:spacing w:val="0"/>
          <w:sz w:val="31"/>
          <w:szCs w:val="31"/>
          <w:bdr w:val="none" w:color="auto" w:sz="0" w:space="0"/>
        </w:rPr>
        <w:t>新托福（</w:t>
      </w:r>
      <w:r>
        <w:rPr>
          <w:rFonts w:hint="eastAsia" w:ascii="微软雅黑" w:hAnsi="微软雅黑" w:eastAsia="微软雅黑" w:cs="微软雅黑"/>
          <w:i w:val="0"/>
          <w:iCs w:val="0"/>
          <w:caps w:val="0"/>
          <w:color w:val="333333"/>
          <w:spacing w:val="0"/>
          <w:sz w:val="31"/>
          <w:szCs w:val="31"/>
          <w:bdr w:val="none" w:color="auto" w:sz="0" w:space="0"/>
          <w:lang w:val="en-US"/>
        </w:rPr>
        <w:t>TOEFL</w:t>
      </w:r>
      <w:r>
        <w:rPr>
          <w:rFonts w:hint="default" w:ascii="仿宋_GB2312" w:hAnsi="仿宋_GB2312" w:eastAsia="仿宋_GB2312" w:cs="仿宋_GB2312"/>
          <w:i w:val="0"/>
          <w:iCs w:val="0"/>
          <w:caps w:val="0"/>
          <w:color w:val="333333"/>
          <w:spacing w:val="0"/>
          <w:sz w:val="31"/>
          <w:szCs w:val="31"/>
          <w:bdr w:val="none" w:color="auto" w:sz="0" w:space="0"/>
        </w:rPr>
        <w:t>）成绩达到</w:t>
      </w:r>
      <w:r>
        <w:rPr>
          <w:rFonts w:hint="eastAsia" w:ascii="微软雅黑" w:hAnsi="微软雅黑" w:eastAsia="微软雅黑" w:cs="微软雅黑"/>
          <w:i w:val="0"/>
          <w:iCs w:val="0"/>
          <w:caps w:val="0"/>
          <w:color w:val="333333"/>
          <w:spacing w:val="0"/>
          <w:sz w:val="31"/>
          <w:szCs w:val="31"/>
          <w:bdr w:val="none" w:color="auto" w:sz="0" w:space="0"/>
          <w:lang w:val="en-US"/>
        </w:rPr>
        <w:t>80</w:t>
      </w:r>
      <w:r>
        <w:rPr>
          <w:rFonts w:hint="default" w:ascii="仿宋_GB2312" w:hAnsi="仿宋_GB2312" w:eastAsia="仿宋_GB2312" w:cs="仿宋_GB2312"/>
          <w:i w:val="0"/>
          <w:iCs w:val="0"/>
          <w:caps w:val="0"/>
          <w:color w:val="333333"/>
          <w:spacing w:val="0"/>
          <w:sz w:val="31"/>
          <w:szCs w:val="31"/>
          <w:bdr w:val="none" w:color="auto" w:sz="0" w:space="0"/>
        </w:rPr>
        <w:t>分及以上；</w:t>
      </w:r>
    </w:p>
    <w:p w14:paraId="648CD8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4.</w:t>
      </w:r>
      <w:r>
        <w:rPr>
          <w:rFonts w:hint="default" w:ascii="仿宋_GB2312" w:hAnsi="仿宋_GB2312" w:eastAsia="仿宋_GB2312" w:cs="仿宋_GB2312"/>
          <w:i w:val="0"/>
          <w:iCs w:val="0"/>
          <w:caps w:val="0"/>
          <w:color w:val="333333"/>
          <w:spacing w:val="0"/>
          <w:sz w:val="31"/>
          <w:szCs w:val="31"/>
          <w:bdr w:val="none" w:color="auto" w:sz="0" w:space="0"/>
        </w:rPr>
        <w:t>新</w:t>
      </w:r>
      <w:r>
        <w:rPr>
          <w:rFonts w:hint="eastAsia" w:ascii="微软雅黑" w:hAnsi="微软雅黑" w:eastAsia="微软雅黑" w:cs="微软雅黑"/>
          <w:i w:val="0"/>
          <w:iCs w:val="0"/>
          <w:caps w:val="0"/>
          <w:color w:val="333333"/>
          <w:spacing w:val="0"/>
          <w:sz w:val="31"/>
          <w:szCs w:val="31"/>
          <w:bdr w:val="none" w:color="auto" w:sz="0" w:space="0"/>
          <w:lang w:val="en-US"/>
        </w:rPr>
        <w:t>GRE</w:t>
      </w:r>
      <w:r>
        <w:rPr>
          <w:rFonts w:hint="default" w:ascii="仿宋_GB2312" w:hAnsi="仿宋_GB2312" w:eastAsia="仿宋_GB2312" w:cs="仿宋_GB2312"/>
          <w:i w:val="0"/>
          <w:iCs w:val="0"/>
          <w:caps w:val="0"/>
          <w:color w:val="333333"/>
          <w:spacing w:val="0"/>
          <w:sz w:val="31"/>
          <w:szCs w:val="31"/>
          <w:bdr w:val="none" w:color="auto" w:sz="0" w:space="0"/>
        </w:rPr>
        <w:t>成绩达到</w:t>
      </w:r>
      <w:r>
        <w:rPr>
          <w:rFonts w:hint="eastAsia" w:ascii="微软雅黑" w:hAnsi="微软雅黑" w:eastAsia="微软雅黑" w:cs="微软雅黑"/>
          <w:i w:val="0"/>
          <w:iCs w:val="0"/>
          <w:caps w:val="0"/>
          <w:color w:val="333333"/>
          <w:spacing w:val="0"/>
          <w:sz w:val="31"/>
          <w:szCs w:val="31"/>
          <w:bdr w:val="none" w:color="auto" w:sz="0" w:space="0"/>
          <w:lang w:val="en-US"/>
        </w:rPr>
        <w:t>300</w:t>
      </w:r>
      <w:r>
        <w:rPr>
          <w:rFonts w:hint="default" w:ascii="仿宋_GB2312" w:hAnsi="仿宋_GB2312" w:eastAsia="仿宋_GB2312" w:cs="仿宋_GB2312"/>
          <w:i w:val="0"/>
          <w:iCs w:val="0"/>
          <w:caps w:val="0"/>
          <w:color w:val="333333"/>
          <w:spacing w:val="0"/>
          <w:sz w:val="31"/>
          <w:szCs w:val="31"/>
          <w:bdr w:val="none" w:color="auto" w:sz="0" w:space="0"/>
        </w:rPr>
        <w:t>分及以上；</w:t>
      </w:r>
    </w:p>
    <w:p w14:paraId="6C33A6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5.</w:t>
      </w:r>
      <w:r>
        <w:rPr>
          <w:rFonts w:hint="default" w:ascii="仿宋_GB2312" w:hAnsi="仿宋_GB2312" w:eastAsia="仿宋_GB2312" w:cs="仿宋_GB2312"/>
          <w:i w:val="0"/>
          <w:iCs w:val="0"/>
          <w:caps w:val="0"/>
          <w:color w:val="333333"/>
          <w:spacing w:val="0"/>
          <w:sz w:val="31"/>
          <w:szCs w:val="31"/>
          <w:bdr w:val="none" w:color="auto" w:sz="0" w:space="0"/>
        </w:rPr>
        <w:t>专业英语八级成绩达到</w:t>
      </w:r>
      <w:r>
        <w:rPr>
          <w:rFonts w:hint="eastAsia" w:ascii="微软雅黑" w:hAnsi="微软雅黑" w:eastAsia="微软雅黑" w:cs="微软雅黑"/>
          <w:i w:val="0"/>
          <w:iCs w:val="0"/>
          <w:caps w:val="0"/>
          <w:color w:val="333333"/>
          <w:spacing w:val="0"/>
          <w:sz w:val="31"/>
          <w:szCs w:val="31"/>
          <w:bdr w:val="none" w:color="auto" w:sz="0" w:space="0"/>
          <w:lang w:val="en-US"/>
        </w:rPr>
        <w:t>60</w:t>
      </w:r>
      <w:r>
        <w:rPr>
          <w:rFonts w:hint="default" w:ascii="仿宋_GB2312" w:hAnsi="仿宋_GB2312" w:eastAsia="仿宋_GB2312" w:cs="仿宋_GB2312"/>
          <w:i w:val="0"/>
          <w:iCs w:val="0"/>
          <w:caps w:val="0"/>
          <w:color w:val="333333"/>
          <w:spacing w:val="0"/>
          <w:sz w:val="31"/>
          <w:szCs w:val="31"/>
          <w:bdr w:val="none" w:color="auto" w:sz="0" w:space="0"/>
        </w:rPr>
        <w:t>分及以上；</w:t>
      </w:r>
    </w:p>
    <w:p w14:paraId="00C81E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6.</w:t>
      </w:r>
      <w:r>
        <w:rPr>
          <w:rFonts w:hint="default" w:ascii="仿宋_GB2312" w:hAnsi="仿宋_GB2312" w:eastAsia="仿宋_GB2312" w:cs="仿宋_GB2312"/>
          <w:i w:val="0"/>
          <w:iCs w:val="0"/>
          <w:caps w:val="0"/>
          <w:color w:val="333333"/>
          <w:spacing w:val="0"/>
          <w:sz w:val="31"/>
          <w:szCs w:val="31"/>
          <w:bdr w:val="none" w:color="auto" w:sz="0" w:space="0"/>
        </w:rPr>
        <w:t>全国英语等级考试第四级（</w:t>
      </w:r>
      <w:r>
        <w:rPr>
          <w:rFonts w:hint="eastAsia" w:ascii="微软雅黑" w:hAnsi="微软雅黑" w:eastAsia="微软雅黑" w:cs="微软雅黑"/>
          <w:i w:val="0"/>
          <w:iCs w:val="0"/>
          <w:caps w:val="0"/>
          <w:color w:val="333333"/>
          <w:spacing w:val="0"/>
          <w:sz w:val="31"/>
          <w:szCs w:val="31"/>
          <w:bdr w:val="none" w:color="auto" w:sz="0" w:space="0"/>
          <w:lang w:val="en-US"/>
        </w:rPr>
        <w:t>PETS4</w:t>
      </w:r>
      <w:r>
        <w:rPr>
          <w:rFonts w:hint="default" w:ascii="仿宋_GB2312" w:hAnsi="仿宋_GB2312" w:eastAsia="仿宋_GB2312" w:cs="仿宋_GB2312"/>
          <w:i w:val="0"/>
          <w:iCs w:val="0"/>
          <w:caps w:val="0"/>
          <w:color w:val="333333"/>
          <w:spacing w:val="0"/>
          <w:sz w:val="31"/>
          <w:szCs w:val="31"/>
          <w:bdr w:val="none" w:color="auto" w:sz="0" w:space="0"/>
        </w:rPr>
        <w:t>）达到</w:t>
      </w:r>
      <w:r>
        <w:rPr>
          <w:rFonts w:hint="eastAsia" w:ascii="微软雅黑" w:hAnsi="微软雅黑" w:eastAsia="微软雅黑" w:cs="微软雅黑"/>
          <w:i w:val="0"/>
          <w:iCs w:val="0"/>
          <w:caps w:val="0"/>
          <w:color w:val="333333"/>
          <w:spacing w:val="0"/>
          <w:sz w:val="31"/>
          <w:szCs w:val="31"/>
          <w:bdr w:val="none" w:color="auto" w:sz="0" w:space="0"/>
          <w:lang w:val="en-US"/>
        </w:rPr>
        <w:t>60</w:t>
      </w:r>
      <w:r>
        <w:rPr>
          <w:rFonts w:hint="default" w:ascii="仿宋_GB2312" w:hAnsi="仿宋_GB2312" w:eastAsia="仿宋_GB2312" w:cs="仿宋_GB2312"/>
          <w:i w:val="0"/>
          <w:iCs w:val="0"/>
          <w:caps w:val="0"/>
          <w:color w:val="333333"/>
          <w:spacing w:val="0"/>
          <w:sz w:val="31"/>
          <w:szCs w:val="31"/>
          <w:bdr w:val="none" w:color="auto" w:sz="0" w:space="0"/>
        </w:rPr>
        <w:t>分及以上；</w:t>
      </w:r>
    </w:p>
    <w:p w14:paraId="644645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7.</w:t>
      </w:r>
      <w:r>
        <w:rPr>
          <w:rFonts w:hint="default" w:ascii="仿宋_GB2312" w:hAnsi="仿宋_GB2312" w:eastAsia="仿宋_GB2312" w:cs="仿宋_GB2312"/>
          <w:i w:val="0"/>
          <w:iCs w:val="0"/>
          <w:caps w:val="0"/>
          <w:color w:val="333333"/>
          <w:spacing w:val="0"/>
          <w:sz w:val="31"/>
          <w:szCs w:val="31"/>
          <w:bdr w:val="none" w:color="auto" w:sz="0" w:space="0"/>
        </w:rPr>
        <w:t>在国外获得硕士学位（需要提供教育部留学服务中心的学历学位认证证明）；</w:t>
      </w:r>
    </w:p>
    <w:p w14:paraId="20A016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8.</w:t>
      </w:r>
      <w:r>
        <w:rPr>
          <w:rFonts w:hint="default" w:ascii="仿宋_GB2312" w:hAnsi="仿宋_GB2312" w:eastAsia="仿宋_GB2312" w:cs="仿宋_GB2312"/>
          <w:i w:val="0"/>
          <w:iCs w:val="0"/>
          <w:caps w:val="0"/>
          <w:color w:val="333333"/>
          <w:spacing w:val="0"/>
          <w:sz w:val="31"/>
          <w:szCs w:val="31"/>
          <w:bdr w:val="none" w:color="auto" w:sz="0" w:space="0"/>
        </w:rPr>
        <w:t>已在</w:t>
      </w:r>
      <w:r>
        <w:rPr>
          <w:rFonts w:hint="eastAsia" w:ascii="微软雅黑" w:hAnsi="微软雅黑" w:eastAsia="微软雅黑" w:cs="微软雅黑"/>
          <w:i w:val="0"/>
          <w:iCs w:val="0"/>
          <w:caps w:val="0"/>
          <w:color w:val="333333"/>
          <w:spacing w:val="0"/>
          <w:sz w:val="31"/>
          <w:szCs w:val="31"/>
          <w:bdr w:val="none" w:color="auto" w:sz="0" w:space="0"/>
          <w:lang w:val="en-US"/>
        </w:rPr>
        <w:t>SCI</w:t>
      </w:r>
      <w:r>
        <w:rPr>
          <w:rFonts w:hint="default" w:ascii="仿宋_GB2312" w:hAnsi="仿宋_GB2312" w:eastAsia="仿宋_GB2312" w:cs="仿宋_GB2312"/>
          <w:i w:val="0"/>
          <w:iCs w:val="0"/>
          <w:caps w:val="0"/>
          <w:color w:val="333333"/>
          <w:spacing w:val="0"/>
          <w:sz w:val="31"/>
          <w:szCs w:val="31"/>
          <w:bdr w:val="none" w:color="auto" w:sz="0" w:space="0"/>
        </w:rPr>
        <w:t>收录期刊上以第一作者发表过英文学术论文；</w:t>
      </w:r>
    </w:p>
    <w:p w14:paraId="03BD8C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9.</w:t>
      </w:r>
      <w:r>
        <w:rPr>
          <w:rFonts w:hint="default" w:ascii="仿宋_GB2312" w:hAnsi="仿宋_GB2312" w:eastAsia="仿宋_GB2312" w:cs="仿宋_GB2312"/>
          <w:i w:val="0"/>
          <w:iCs w:val="0"/>
          <w:caps w:val="0"/>
          <w:color w:val="333333"/>
          <w:spacing w:val="0"/>
          <w:sz w:val="31"/>
          <w:szCs w:val="31"/>
          <w:bdr w:val="none" w:color="auto" w:sz="0" w:space="0"/>
        </w:rPr>
        <w:t>在英语为母语的国家留学一学年以上（需要提供教育部留学服务中心的学历学位认证证明）。</w:t>
      </w:r>
    </w:p>
    <w:p w14:paraId="70AC27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Style w:val="5"/>
          <w:rFonts w:hint="eastAsia" w:ascii="楷体" w:hAnsi="楷体" w:eastAsia="楷体" w:cs="楷体"/>
          <w:i w:val="0"/>
          <w:iCs w:val="0"/>
          <w:caps w:val="0"/>
          <w:color w:val="333333"/>
          <w:spacing w:val="0"/>
          <w:sz w:val="31"/>
          <w:szCs w:val="31"/>
          <w:bdr w:val="none" w:color="auto" w:sz="0" w:space="0"/>
        </w:rPr>
        <w:t>（五）学习方式及录取类别</w:t>
      </w:r>
    </w:p>
    <w:p w14:paraId="355606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只招收全日制博士研究生，除教育部各类专项计划，只招收非定向就业博士生，且考生被录取后必须将档案和工资关系一并转入学校，原培养方式为定向的考生，必须在选拔时出具原定向单位人事部门同意该生全脱产攻读博士的公函，入学前须将档案和工资关系全部转入学校。</w:t>
      </w:r>
    </w:p>
    <w:p w14:paraId="7F0078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sz w:val="31"/>
          <w:szCs w:val="31"/>
          <w:bdr w:val="none" w:color="auto" w:sz="0" w:space="0"/>
        </w:rPr>
        <w:t>二、招生专业目录</w:t>
      </w:r>
    </w:p>
    <w:tbl>
      <w:tblPr>
        <w:tblW w:w="6225"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265"/>
        <w:gridCol w:w="2550"/>
        <w:gridCol w:w="1410"/>
      </w:tblGrid>
      <w:tr w14:paraId="76CD9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65" w:type="dxa"/>
            <w:tcBorders>
              <w:top w:val="single" w:color="000000" w:sz="6" w:space="0"/>
              <w:left w:val="single" w:color="000000" w:sz="6" w:space="0"/>
              <w:bottom w:val="single" w:color="000000" w:sz="6" w:space="0"/>
              <w:right w:val="single" w:color="000000" w:sz="6" w:space="0"/>
            </w:tcBorders>
            <w:shd w:val="clear"/>
            <w:tcMar>
              <w:top w:w="30" w:type="dxa"/>
              <w:left w:w="30" w:type="dxa"/>
              <w:bottom w:w="30" w:type="dxa"/>
              <w:right w:w="30" w:type="dxa"/>
            </w:tcMar>
            <w:vAlign w:val="center"/>
          </w:tcPr>
          <w:p w14:paraId="3D0D97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微软雅黑" w:hAnsi="微软雅黑" w:eastAsia="微软雅黑" w:cs="微软雅黑"/>
                <w:sz w:val="22"/>
                <w:szCs w:val="22"/>
              </w:rPr>
            </w:pPr>
            <w:r>
              <w:rPr>
                <w:rFonts w:hint="eastAsia" w:ascii="黑体" w:hAnsi="宋体" w:eastAsia="黑体" w:cs="黑体"/>
                <w:sz w:val="31"/>
                <w:szCs w:val="31"/>
                <w:bdr w:val="none" w:color="auto" w:sz="0" w:space="0"/>
              </w:rPr>
              <w:t>招生专业名称</w:t>
            </w:r>
          </w:p>
        </w:tc>
        <w:tc>
          <w:tcPr>
            <w:tcW w:w="2550" w:type="dxa"/>
            <w:tcBorders>
              <w:top w:val="single" w:color="000000" w:sz="6" w:space="0"/>
              <w:left w:val="nil"/>
              <w:bottom w:val="single" w:color="000000" w:sz="6" w:space="0"/>
              <w:right w:val="single" w:color="000000" w:sz="6" w:space="0"/>
            </w:tcBorders>
            <w:shd w:val="clear"/>
            <w:tcMar>
              <w:top w:w="30" w:type="dxa"/>
              <w:left w:w="30" w:type="dxa"/>
              <w:bottom w:w="30" w:type="dxa"/>
              <w:right w:w="30" w:type="dxa"/>
            </w:tcMar>
            <w:vAlign w:val="center"/>
          </w:tcPr>
          <w:p w14:paraId="5FEBE3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微软雅黑" w:hAnsi="微软雅黑" w:eastAsia="微软雅黑" w:cs="微软雅黑"/>
                <w:sz w:val="22"/>
                <w:szCs w:val="22"/>
              </w:rPr>
            </w:pPr>
            <w:r>
              <w:rPr>
                <w:rFonts w:hint="eastAsia" w:ascii="黑体" w:hAnsi="宋体" w:eastAsia="黑体" w:cs="黑体"/>
                <w:sz w:val="31"/>
                <w:szCs w:val="31"/>
                <w:bdr w:val="none" w:color="auto" w:sz="0" w:space="0"/>
              </w:rPr>
              <w:t>导师姓名</w:t>
            </w:r>
          </w:p>
        </w:tc>
        <w:tc>
          <w:tcPr>
            <w:tcW w:w="1410" w:type="dxa"/>
            <w:tcBorders>
              <w:top w:val="single" w:color="000000" w:sz="6" w:space="0"/>
              <w:left w:val="nil"/>
              <w:bottom w:val="single" w:color="000000" w:sz="6" w:space="0"/>
              <w:right w:val="single" w:color="000000" w:sz="6" w:space="0"/>
            </w:tcBorders>
            <w:shd w:val="clear"/>
            <w:tcMar>
              <w:top w:w="30" w:type="dxa"/>
              <w:left w:w="30" w:type="dxa"/>
              <w:bottom w:w="30" w:type="dxa"/>
              <w:right w:w="30" w:type="dxa"/>
            </w:tcMar>
            <w:vAlign w:val="center"/>
          </w:tcPr>
          <w:p w14:paraId="1DCF54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微软雅黑" w:hAnsi="微软雅黑" w:eastAsia="微软雅黑" w:cs="微软雅黑"/>
                <w:sz w:val="22"/>
                <w:szCs w:val="22"/>
              </w:rPr>
            </w:pPr>
            <w:r>
              <w:rPr>
                <w:rFonts w:hint="eastAsia" w:ascii="黑体" w:hAnsi="宋体" w:eastAsia="黑体" w:cs="黑体"/>
                <w:sz w:val="31"/>
                <w:szCs w:val="31"/>
                <w:bdr w:val="none" w:color="auto" w:sz="0" w:space="0"/>
              </w:rPr>
              <w:t>招生人数</w:t>
            </w:r>
          </w:p>
        </w:tc>
      </w:tr>
      <w:tr w14:paraId="02CE7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65" w:type="dxa"/>
            <w:tcBorders>
              <w:top w:val="nil"/>
              <w:left w:val="single" w:color="000000" w:sz="6" w:space="0"/>
              <w:bottom w:val="single" w:color="000000" w:sz="6" w:space="0"/>
              <w:right w:val="single" w:color="000000" w:sz="6" w:space="0"/>
            </w:tcBorders>
            <w:shd w:val="clear"/>
            <w:tcMar>
              <w:top w:w="30" w:type="dxa"/>
              <w:left w:w="30" w:type="dxa"/>
              <w:bottom w:w="30" w:type="dxa"/>
              <w:right w:w="30" w:type="dxa"/>
            </w:tcMar>
            <w:vAlign w:val="center"/>
          </w:tcPr>
          <w:p w14:paraId="47C425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lang w:val="en-US"/>
              </w:rPr>
              <w:t>0710</w:t>
            </w:r>
            <w:r>
              <w:rPr>
                <w:rFonts w:hint="default" w:ascii="仿宋_GB2312" w:hAnsi="仿宋_GB2312" w:eastAsia="仿宋_GB2312" w:cs="仿宋_GB2312"/>
                <w:sz w:val="31"/>
                <w:szCs w:val="31"/>
                <w:bdr w:val="none" w:color="auto" w:sz="0" w:space="0"/>
              </w:rPr>
              <w:t>生物学</w:t>
            </w:r>
          </w:p>
        </w:tc>
        <w:tc>
          <w:tcPr>
            <w:tcW w:w="2550" w:type="dxa"/>
            <w:tcBorders>
              <w:top w:val="nil"/>
              <w:left w:val="nil"/>
              <w:bottom w:val="single" w:color="000000" w:sz="6" w:space="0"/>
              <w:right w:val="single" w:color="000000" w:sz="6" w:space="0"/>
            </w:tcBorders>
            <w:shd w:val="clear"/>
            <w:tcMar>
              <w:top w:w="30" w:type="dxa"/>
              <w:left w:w="30" w:type="dxa"/>
              <w:bottom w:w="30" w:type="dxa"/>
              <w:right w:w="30" w:type="dxa"/>
            </w:tcMar>
            <w:vAlign w:val="center"/>
          </w:tcPr>
          <w:p w14:paraId="2FA581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rPr>
              <w:t>孙金生（不招收少干计划）</w:t>
            </w:r>
          </w:p>
        </w:tc>
        <w:tc>
          <w:tcPr>
            <w:tcW w:w="1410" w:type="dxa"/>
            <w:vMerge w:val="restart"/>
            <w:tcBorders>
              <w:top w:val="nil"/>
              <w:left w:val="nil"/>
              <w:bottom w:val="single" w:color="000000" w:sz="6" w:space="0"/>
              <w:right w:val="single" w:color="000000" w:sz="6" w:space="0"/>
            </w:tcBorders>
            <w:shd w:val="clear"/>
            <w:tcMar>
              <w:top w:w="30" w:type="dxa"/>
              <w:left w:w="30" w:type="dxa"/>
              <w:bottom w:w="30" w:type="dxa"/>
              <w:right w:w="30" w:type="dxa"/>
            </w:tcMar>
            <w:vAlign w:val="center"/>
          </w:tcPr>
          <w:p w14:paraId="5382BF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color w:val="333333"/>
                <w:sz w:val="31"/>
                <w:szCs w:val="31"/>
                <w:bdr w:val="none" w:color="auto" w:sz="0" w:space="0"/>
                <w:lang w:val="en-US"/>
              </w:rPr>
              <w:t>4</w:t>
            </w:r>
            <w:r>
              <w:rPr>
                <w:rFonts w:hint="default" w:ascii="仿宋_GB2312" w:hAnsi="仿宋_GB2312" w:eastAsia="仿宋_GB2312" w:cs="仿宋_GB2312"/>
                <w:color w:val="333333"/>
                <w:sz w:val="31"/>
                <w:szCs w:val="31"/>
                <w:bdr w:val="none" w:color="auto" w:sz="0" w:space="0"/>
              </w:rPr>
              <w:t>（含</w:t>
            </w:r>
            <w:r>
              <w:rPr>
                <w:rFonts w:hint="eastAsia" w:ascii="微软雅黑" w:hAnsi="微软雅黑" w:eastAsia="微软雅黑" w:cs="微软雅黑"/>
                <w:color w:val="333333"/>
                <w:sz w:val="31"/>
                <w:szCs w:val="31"/>
                <w:bdr w:val="none" w:color="auto" w:sz="0" w:space="0"/>
                <w:lang w:val="en-US"/>
              </w:rPr>
              <w:t>1</w:t>
            </w:r>
            <w:r>
              <w:rPr>
                <w:rFonts w:hint="default" w:ascii="仿宋_GB2312" w:hAnsi="仿宋_GB2312" w:eastAsia="仿宋_GB2312" w:cs="仿宋_GB2312"/>
                <w:color w:val="333333"/>
                <w:sz w:val="31"/>
                <w:szCs w:val="31"/>
                <w:bdr w:val="none" w:color="auto" w:sz="0" w:space="0"/>
              </w:rPr>
              <w:t>个少干计划）</w:t>
            </w:r>
          </w:p>
        </w:tc>
      </w:tr>
      <w:tr w14:paraId="28F4C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65" w:type="dxa"/>
            <w:tcBorders>
              <w:top w:val="nil"/>
              <w:left w:val="single" w:color="000000" w:sz="6" w:space="0"/>
              <w:bottom w:val="single" w:color="000000" w:sz="6" w:space="0"/>
              <w:right w:val="single" w:color="000000" w:sz="6" w:space="0"/>
            </w:tcBorders>
            <w:shd w:val="clear"/>
            <w:tcMar>
              <w:top w:w="30" w:type="dxa"/>
              <w:left w:w="30" w:type="dxa"/>
              <w:bottom w:w="30" w:type="dxa"/>
              <w:right w:w="30" w:type="dxa"/>
            </w:tcMar>
            <w:vAlign w:val="center"/>
          </w:tcPr>
          <w:p w14:paraId="51FB32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lang w:val="en-US"/>
              </w:rPr>
              <w:t>0710</w:t>
            </w:r>
            <w:r>
              <w:rPr>
                <w:rFonts w:hint="default" w:ascii="仿宋_GB2312" w:hAnsi="仿宋_GB2312" w:eastAsia="仿宋_GB2312" w:cs="仿宋_GB2312"/>
                <w:sz w:val="31"/>
                <w:szCs w:val="31"/>
                <w:bdr w:val="none" w:color="auto" w:sz="0" w:space="0"/>
              </w:rPr>
              <w:t>生物学</w:t>
            </w:r>
          </w:p>
        </w:tc>
        <w:tc>
          <w:tcPr>
            <w:tcW w:w="2550" w:type="dxa"/>
            <w:tcBorders>
              <w:top w:val="nil"/>
              <w:left w:val="nil"/>
              <w:bottom w:val="single" w:color="000000" w:sz="6" w:space="0"/>
              <w:right w:val="single" w:color="000000" w:sz="6" w:space="0"/>
            </w:tcBorders>
            <w:shd w:val="clear"/>
            <w:tcMar>
              <w:top w:w="30" w:type="dxa"/>
              <w:left w:w="30" w:type="dxa"/>
              <w:bottom w:w="30" w:type="dxa"/>
              <w:right w:w="30" w:type="dxa"/>
            </w:tcMar>
            <w:vAlign w:val="center"/>
          </w:tcPr>
          <w:p w14:paraId="2AA284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rPr>
              <w:t>闫春财（不招收少干计划）</w:t>
            </w:r>
          </w:p>
        </w:tc>
        <w:tc>
          <w:tcPr>
            <w:tcW w:w="1410" w:type="dxa"/>
            <w:vMerge w:val="continue"/>
            <w:tcBorders>
              <w:top w:val="nil"/>
              <w:left w:val="nil"/>
              <w:bottom w:val="single" w:color="000000" w:sz="6" w:space="0"/>
              <w:right w:val="single" w:color="000000" w:sz="6" w:space="0"/>
            </w:tcBorders>
            <w:shd w:val="clear"/>
            <w:tcMar>
              <w:top w:w="30" w:type="dxa"/>
              <w:left w:w="30" w:type="dxa"/>
              <w:bottom w:w="30" w:type="dxa"/>
              <w:right w:w="30" w:type="dxa"/>
            </w:tcMar>
            <w:vAlign w:val="center"/>
          </w:tcPr>
          <w:p w14:paraId="5B8AE3E2">
            <w:pPr>
              <w:rPr>
                <w:rFonts w:hint="eastAsia" w:ascii="微软雅黑" w:hAnsi="微软雅黑" w:eastAsia="微软雅黑" w:cs="微软雅黑"/>
                <w:sz w:val="22"/>
                <w:szCs w:val="22"/>
              </w:rPr>
            </w:pPr>
          </w:p>
        </w:tc>
      </w:tr>
      <w:tr w14:paraId="14131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65" w:type="dxa"/>
            <w:tcBorders>
              <w:top w:val="nil"/>
              <w:left w:val="single" w:color="000000" w:sz="6" w:space="0"/>
              <w:bottom w:val="single" w:color="000000" w:sz="6" w:space="0"/>
              <w:right w:val="single" w:color="000000" w:sz="6" w:space="0"/>
            </w:tcBorders>
            <w:shd w:val="clear"/>
            <w:tcMar>
              <w:top w:w="30" w:type="dxa"/>
              <w:left w:w="30" w:type="dxa"/>
              <w:bottom w:w="30" w:type="dxa"/>
              <w:right w:w="30" w:type="dxa"/>
            </w:tcMar>
            <w:vAlign w:val="center"/>
          </w:tcPr>
          <w:p w14:paraId="04566A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lang w:val="en-US"/>
              </w:rPr>
              <w:t>0710</w:t>
            </w:r>
            <w:r>
              <w:rPr>
                <w:rFonts w:hint="default" w:ascii="仿宋_GB2312" w:hAnsi="仿宋_GB2312" w:eastAsia="仿宋_GB2312" w:cs="仿宋_GB2312"/>
                <w:sz w:val="31"/>
                <w:szCs w:val="31"/>
                <w:bdr w:val="none" w:color="auto" w:sz="0" w:space="0"/>
              </w:rPr>
              <w:t>生物学</w:t>
            </w:r>
          </w:p>
        </w:tc>
        <w:tc>
          <w:tcPr>
            <w:tcW w:w="2550" w:type="dxa"/>
            <w:tcBorders>
              <w:top w:val="nil"/>
              <w:left w:val="nil"/>
              <w:bottom w:val="single" w:color="000000" w:sz="6" w:space="0"/>
              <w:right w:val="single" w:color="000000" w:sz="6" w:space="0"/>
            </w:tcBorders>
            <w:shd w:val="clear"/>
            <w:tcMar>
              <w:top w:w="30" w:type="dxa"/>
              <w:left w:w="30" w:type="dxa"/>
              <w:bottom w:w="30" w:type="dxa"/>
              <w:right w:w="30" w:type="dxa"/>
            </w:tcMar>
            <w:vAlign w:val="center"/>
          </w:tcPr>
          <w:p w14:paraId="440C74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rPr>
              <w:t>李墨非（不招收少干计划）</w:t>
            </w:r>
          </w:p>
        </w:tc>
        <w:tc>
          <w:tcPr>
            <w:tcW w:w="1410" w:type="dxa"/>
            <w:vMerge w:val="continue"/>
            <w:tcBorders>
              <w:top w:val="nil"/>
              <w:left w:val="nil"/>
              <w:bottom w:val="single" w:color="000000" w:sz="6" w:space="0"/>
              <w:right w:val="single" w:color="000000" w:sz="6" w:space="0"/>
            </w:tcBorders>
            <w:shd w:val="clear"/>
            <w:tcMar>
              <w:top w:w="30" w:type="dxa"/>
              <w:left w:w="30" w:type="dxa"/>
              <w:bottom w:w="30" w:type="dxa"/>
              <w:right w:w="30" w:type="dxa"/>
            </w:tcMar>
            <w:vAlign w:val="center"/>
          </w:tcPr>
          <w:p w14:paraId="708A6F41">
            <w:pPr>
              <w:rPr>
                <w:rFonts w:hint="eastAsia" w:ascii="微软雅黑" w:hAnsi="微软雅黑" w:eastAsia="微软雅黑" w:cs="微软雅黑"/>
                <w:sz w:val="22"/>
                <w:szCs w:val="22"/>
              </w:rPr>
            </w:pPr>
          </w:p>
        </w:tc>
      </w:tr>
      <w:tr w14:paraId="1782E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65" w:type="dxa"/>
            <w:tcBorders>
              <w:top w:val="nil"/>
              <w:left w:val="single" w:color="000000" w:sz="6" w:space="0"/>
              <w:bottom w:val="single" w:color="000000" w:sz="6" w:space="0"/>
              <w:right w:val="single" w:color="000000" w:sz="6" w:space="0"/>
            </w:tcBorders>
            <w:shd w:val="clear"/>
            <w:tcMar>
              <w:top w:w="30" w:type="dxa"/>
              <w:left w:w="30" w:type="dxa"/>
              <w:bottom w:w="30" w:type="dxa"/>
              <w:right w:w="30" w:type="dxa"/>
            </w:tcMar>
            <w:vAlign w:val="center"/>
          </w:tcPr>
          <w:p w14:paraId="404061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lang w:val="en-US"/>
              </w:rPr>
              <w:t>0710</w:t>
            </w:r>
            <w:r>
              <w:rPr>
                <w:rFonts w:hint="default" w:ascii="仿宋_GB2312" w:hAnsi="仿宋_GB2312" w:eastAsia="仿宋_GB2312" w:cs="仿宋_GB2312"/>
                <w:sz w:val="31"/>
                <w:szCs w:val="31"/>
                <w:bdr w:val="none" w:color="auto" w:sz="0" w:space="0"/>
              </w:rPr>
              <w:t>生物学</w:t>
            </w:r>
          </w:p>
        </w:tc>
        <w:tc>
          <w:tcPr>
            <w:tcW w:w="2550" w:type="dxa"/>
            <w:tcBorders>
              <w:top w:val="nil"/>
              <w:left w:val="nil"/>
              <w:bottom w:val="single" w:color="000000" w:sz="6" w:space="0"/>
              <w:right w:val="single" w:color="000000" w:sz="6" w:space="0"/>
            </w:tcBorders>
            <w:shd w:val="clear"/>
            <w:tcMar>
              <w:top w:w="30" w:type="dxa"/>
              <w:left w:w="30" w:type="dxa"/>
              <w:bottom w:w="30" w:type="dxa"/>
              <w:right w:w="30" w:type="dxa"/>
            </w:tcMar>
            <w:vAlign w:val="center"/>
          </w:tcPr>
          <w:p w14:paraId="0BA39D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rPr>
              <w:t>李西川（不招收少干计划）</w:t>
            </w:r>
          </w:p>
        </w:tc>
        <w:tc>
          <w:tcPr>
            <w:tcW w:w="1410" w:type="dxa"/>
            <w:vMerge w:val="continue"/>
            <w:tcBorders>
              <w:top w:val="nil"/>
              <w:left w:val="nil"/>
              <w:bottom w:val="single" w:color="000000" w:sz="6" w:space="0"/>
              <w:right w:val="single" w:color="000000" w:sz="6" w:space="0"/>
            </w:tcBorders>
            <w:shd w:val="clear"/>
            <w:tcMar>
              <w:top w:w="30" w:type="dxa"/>
              <w:left w:w="30" w:type="dxa"/>
              <w:bottom w:w="30" w:type="dxa"/>
              <w:right w:w="30" w:type="dxa"/>
            </w:tcMar>
            <w:vAlign w:val="center"/>
          </w:tcPr>
          <w:p w14:paraId="2A5FFFE3">
            <w:pPr>
              <w:rPr>
                <w:rFonts w:hint="eastAsia" w:ascii="微软雅黑" w:hAnsi="微软雅黑" w:eastAsia="微软雅黑" w:cs="微软雅黑"/>
                <w:sz w:val="22"/>
                <w:szCs w:val="22"/>
              </w:rPr>
            </w:pPr>
          </w:p>
        </w:tc>
      </w:tr>
      <w:tr w14:paraId="62B34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65" w:type="dxa"/>
            <w:tcBorders>
              <w:top w:val="nil"/>
              <w:left w:val="single" w:color="000000" w:sz="6" w:space="0"/>
              <w:bottom w:val="single" w:color="000000" w:sz="6" w:space="0"/>
              <w:right w:val="single" w:color="000000" w:sz="6" w:space="0"/>
            </w:tcBorders>
            <w:shd w:val="clear"/>
            <w:tcMar>
              <w:top w:w="30" w:type="dxa"/>
              <w:left w:w="30" w:type="dxa"/>
              <w:bottom w:w="30" w:type="dxa"/>
              <w:right w:w="30" w:type="dxa"/>
            </w:tcMar>
            <w:vAlign w:val="center"/>
          </w:tcPr>
          <w:p w14:paraId="06D55E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lang w:val="en-US"/>
              </w:rPr>
              <w:t>0710</w:t>
            </w:r>
            <w:r>
              <w:rPr>
                <w:rFonts w:hint="default" w:ascii="仿宋_GB2312" w:hAnsi="仿宋_GB2312" w:eastAsia="仿宋_GB2312" w:cs="仿宋_GB2312"/>
                <w:sz w:val="31"/>
                <w:szCs w:val="31"/>
                <w:bdr w:val="none" w:color="auto" w:sz="0" w:space="0"/>
              </w:rPr>
              <w:t>生物学</w:t>
            </w:r>
          </w:p>
        </w:tc>
        <w:tc>
          <w:tcPr>
            <w:tcW w:w="2550" w:type="dxa"/>
            <w:tcBorders>
              <w:top w:val="nil"/>
              <w:left w:val="nil"/>
              <w:bottom w:val="single" w:color="000000" w:sz="6" w:space="0"/>
              <w:right w:val="single" w:color="000000" w:sz="6" w:space="0"/>
            </w:tcBorders>
            <w:shd w:val="clear"/>
            <w:tcMar>
              <w:top w:w="30" w:type="dxa"/>
              <w:left w:w="30" w:type="dxa"/>
              <w:bottom w:w="30" w:type="dxa"/>
              <w:right w:w="30" w:type="dxa"/>
            </w:tcMar>
            <w:vAlign w:val="center"/>
          </w:tcPr>
          <w:p w14:paraId="5D368F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rPr>
              <w:t>魏自民（不招收少干计划）</w:t>
            </w:r>
          </w:p>
        </w:tc>
        <w:tc>
          <w:tcPr>
            <w:tcW w:w="1410" w:type="dxa"/>
            <w:vMerge w:val="continue"/>
            <w:tcBorders>
              <w:top w:val="nil"/>
              <w:left w:val="nil"/>
              <w:bottom w:val="single" w:color="000000" w:sz="6" w:space="0"/>
              <w:right w:val="single" w:color="000000" w:sz="6" w:space="0"/>
            </w:tcBorders>
            <w:shd w:val="clear"/>
            <w:tcMar>
              <w:top w:w="30" w:type="dxa"/>
              <w:left w:w="30" w:type="dxa"/>
              <w:bottom w:w="30" w:type="dxa"/>
              <w:right w:w="30" w:type="dxa"/>
            </w:tcMar>
            <w:vAlign w:val="center"/>
          </w:tcPr>
          <w:p w14:paraId="7D414958">
            <w:pPr>
              <w:rPr>
                <w:rFonts w:hint="eastAsia" w:ascii="微软雅黑" w:hAnsi="微软雅黑" w:eastAsia="微软雅黑" w:cs="微软雅黑"/>
                <w:sz w:val="22"/>
                <w:szCs w:val="22"/>
              </w:rPr>
            </w:pPr>
          </w:p>
        </w:tc>
      </w:tr>
      <w:tr w14:paraId="58364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65" w:type="dxa"/>
            <w:tcBorders>
              <w:top w:val="nil"/>
              <w:left w:val="single" w:color="000000" w:sz="6" w:space="0"/>
              <w:bottom w:val="single" w:color="000000" w:sz="6" w:space="0"/>
              <w:right w:val="single" w:color="000000" w:sz="6" w:space="0"/>
            </w:tcBorders>
            <w:shd w:val="clear"/>
            <w:tcMar>
              <w:top w:w="30" w:type="dxa"/>
              <w:left w:w="30" w:type="dxa"/>
              <w:bottom w:w="30" w:type="dxa"/>
              <w:right w:w="30" w:type="dxa"/>
            </w:tcMar>
            <w:vAlign w:val="center"/>
          </w:tcPr>
          <w:p w14:paraId="7B3EF3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lang w:val="en-US"/>
              </w:rPr>
              <w:t>0710</w:t>
            </w:r>
            <w:r>
              <w:rPr>
                <w:rFonts w:hint="default" w:ascii="仿宋_GB2312" w:hAnsi="仿宋_GB2312" w:eastAsia="仿宋_GB2312" w:cs="仿宋_GB2312"/>
                <w:sz w:val="31"/>
                <w:szCs w:val="31"/>
                <w:bdr w:val="none" w:color="auto" w:sz="0" w:space="0"/>
              </w:rPr>
              <w:t>生物学</w:t>
            </w:r>
          </w:p>
        </w:tc>
        <w:tc>
          <w:tcPr>
            <w:tcW w:w="2550" w:type="dxa"/>
            <w:tcBorders>
              <w:top w:val="nil"/>
              <w:left w:val="nil"/>
              <w:bottom w:val="single" w:color="000000" w:sz="6" w:space="0"/>
              <w:right w:val="single" w:color="000000" w:sz="6" w:space="0"/>
            </w:tcBorders>
            <w:shd w:val="clear"/>
            <w:tcMar>
              <w:top w:w="30" w:type="dxa"/>
              <w:left w:w="30" w:type="dxa"/>
              <w:bottom w:w="30" w:type="dxa"/>
              <w:right w:w="30" w:type="dxa"/>
            </w:tcMar>
            <w:vAlign w:val="center"/>
          </w:tcPr>
          <w:p w14:paraId="1F08B8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rPr>
              <w:t>张国刚（只招收少干计划）</w:t>
            </w:r>
          </w:p>
        </w:tc>
        <w:tc>
          <w:tcPr>
            <w:tcW w:w="1410" w:type="dxa"/>
            <w:vMerge w:val="continue"/>
            <w:tcBorders>
              <w:top w:val="nil"/>
              <w:left w:val="nil"/>
              <w:bottom w:val="single" w:color="000000" w:sz="6" w:space="0"/>
              <w:right w:val="single" w:color="000000" w:sz="6" w:space="0"/>
            </w:tcBorders>
            <w:shd w:val="clear"/>
            <w:tcMar>
              <w:top w:w="30" w:type="dxa"/>
              <w:left w:w="30" w:type="dxa"/>
              <w:bottom w:w="30" w:type="dxa"/>
              <w:right w:w="30" w:type="dxa"/>
            </w:tcMar>
            <w:vAlign w:val="center"/>
          </w:tcPr>
          <w:p w14:paraId="47021A1C">
            <w:pPr>
              <w:rPr>
                <w:rFonts w:hint="eastAsia" w:ascii="微软雅黑" w:hAnsi="微软雅黑" w:eastAsia="微软雅黑" w:cs="微软雅黑"/>
                <w:sz w:val="22"/>
                <w:szCs w:val="22"/>
              </w:rPr>
            </w:pPr>
          </w:p>
        </w:tc>
      </w:tr>
    </w:tbl>
    <w:p w14:paraId="77AB84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sz w:val="31"/>
          <w:szCs w:val="31"/>
          <w:bdr w:val="none" w:color="auto" w:sz="0" w:space="0"/>
        </w:rPr>
        <w:t>三、报名申请流程及注意事项</w:t>
      </w:r>
    </w:p>
    <w:p w14:paraId="0600FC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Style w:val="5"/>
          <w:rFonts w:hint="eastAsia" w:ascii="楷体" w:hAnsi="楷体" w:eastAsia="楷体" w:cs="楷体"/>
          <w:i w:val="0"/>
          <w:iCs w:val="0"/>
          <w:caps w:val="0"/>
          <w:color w:val="333333"/>
          <w:spacing w:val="0"/>
          <w:sz w:val="31"/>
          <w:szCs w:val="31"/>
          <w:bdr w:val="none" w:color="auto" w:sz="0" w:space="0"/>
        </w:rPr>
        <w:t>（一）网上报名</w:t>
      </w:r>
    </w:p>
    <w:p w14:paraId="542715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70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采用中国研究生招生信息网博士研究生网上报名系统报名。考生须按时进行网上报名，并通过网上支付形式缴纳报名考务费，标准为</w:t>
      </w:r>
      <w:r>
        <w:rPr>
          <w:rFonts w:hint="eastAsia" w:ascii="微软雅黑" w:hAnsi="微软雅黑" w:eastAsia="微软雅黑" w:cs="微软雅黑"/>
          <w:i w:val="0"/>
          <w:iCs w:val="0"/>
          <w:caps w:val="0"/>
          <w:color w:val="333333"/>
          <w:spacing w:val="0"/>
          <w:sz w:val="31"/>
          <w:szCs w:val="31"/>
          <w:bdr w:val="none" w:color="auto" w:sz="0" w:space="0"/>
          <w:lang w:val="en-US"/>
        </w:rPr>
        <w:t>140</w:t>
      </w:r>
      <w:r>
        <w:rPr>
          <w:rFonts w:hint="default" w:ascii="仿宋_GB2312" w:hAnsi="仿宋_GB2312" w:eastAsia="仿宋_GB2312" w:cs="仿宋_GB2312"/>
          <w:i w:val="0"/>
          <w:iCs w:val="0"/>
          <w:caps w:val="0"/>
          <w:color w:val="333333"/>
          <w:spacing w:val="0"/>
          <w:sz w:val="31"/>
          <w:szCs w:val="31"/>
          <w:bdr w:val="none" w:color="auto" w:sz="0" w:space="0"/>
        </w:rPr>
        <w:t>元</w:t>
      </w:r>
      <w:r>
        <w:rPr>
          <w:rFonts w:hint="eastAsia" w:ascii="微软雅黑" w:hAnsi="微软雅黑" w:eastAsia="微软雅黑" w:cs="微软雅黑"/>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人·次，报名考务费支付后一律不予退还，网上报名结束时仍未成功缴费的视为无效报名信息。报名截止时间如有调整，将在我校研究生院网站招生信息栏目提前通知。</w:t>
      </w:r>
    </w:p>
    <w:p w14:paraId="5B00DD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1.</w:t>
      </w:r>
      <w:r>
        <w:rPr>
          <w:rFonts w:hint="default" w:ascii="仿宋_GB2312" w:hAnsi="仿宋_GB2312" w:eastAsia="仿宋_GB2312" w:cs="仿宋_GB2312"/>
          <w:i w:val="0"/>
          <w:iCs w:val="0"/>
          <w:caps w:val="0"/>
          <w:color w:val="333333"/>
          <w:spacing w:val="0"/>
          <w:sz w:val="31"/>
          <w:szCs w:val="31"/>
          <w:bdr w:val="none" w:color="auto" w:sz="0" w:space="0"/>
        </w:rPr>
        <w:t>网上报名网址：</w:t>
      </w:r>
      <w:r>
        <w:rPr>
          <w:rFonts w:hint="eastAsia" w:ascii="微软雅黑" w:hAnsi="微软雅黑" w:eastAsia="微软雅黑" w:cs="微软雅黑"/>
          <w:i w:val="0"/>
          <w:iCs w:val="0"/>
          <w:caps w:val="0"/>
          <w:color w:val="333333"/>
          <w:spacing w:val="0"/>
          <w:sz w:val="31"/>
          <w:szCs w:val="31"/>
          <w:bdr w:val="none" w:color="auto" w:sz="0" w:space="0"/>
          <w:lang w:val="en-US"/>
        </w:rPr>
        <w:t>yz.chsi.com.cn/bsbm/</w:t>
      </w:r>
      <w:r>
        <w:rPr>
          <w:rFonts w:hint="default" w:ascii="仿宋_GB2312" w:hAnsi="仿宋_GB2312" w:eastAsia="仿宋_GB2312" w:cs="仿宋_GB2312"/>
          <w:i w:val="0"/>
          <w:iCs w:val="0"/>
          <w:caps w:val="0"/>
          <w:color w:val="333333"/>
          <w:spacing w:val="0"/>
          <w:sz w:val="31"/>
          <w:szCs w:val="31"/>
          <w:bdr w:val="none" w:color="auto" w:sz="0" w:space="0"/>
        </w:rPr>
        <w:t>。</w:t>
      </w:r>
    </w:p>
    <w:p w14:paraId="7B1BEF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2.</w:t>
      </w:r>
      <w:r>
        <w:rPr>
          <w:rFonts w:hint="default" w:ascii="仿宋_GB2312" w:hAnsi="仿宋_GB2312" w:eastAsia="仿宋_GB2312" w:cs="仿宋_GB2312"/>
          <w:i w:val="0"/>
          <w:iCs w:val="0"/>
          <w:caps w:val="0"/>
          <w:color w:val="333333"/>
          <w:spacing w:val="0"/>
          <w:sz w:val="31"/>
          <w:szCs w:val="31"/>
          <w:bdr w:val="none" w:color="auto" w:sz="0" w:space="0"/>
        </w:rPr>
        <w:t>网上报名时间：</w:t>
      </w:r>
      <w:r>
        <w:rPr>
          <w:rStyle w:val="5"/>
          <w:rFonts w:hint="eastAsia" w:ascii="微软雅黑" w:hAnsi="微软雅黑" w:eastAsia="微软雅黑" w:cs="微软雅黑"/>
          <w:i w:val="0"/>
          <w:iCs w:val="0"/>
          <w:caps w:val="0"/>
          <w:color w:val="333333"/>
          <w:spacing w:val="0"/>
          <w:sz w:val="22"/>
          <w:szCs w:val="22"/>
          <w:bdr w:val="none" w:color="auto" w:sz="0" w:space="0"/>
          <w:lang w:val="en-US"/>
        </w:rPr>
        <w:t>2025</w:t>
      </w:r>
      <w:r>
        <w:rPr>
          <w:rStyle w:val="5"/>
          <w:rFonts w:hint="eastAsia" w:ascii="微软雅黑" w:hAnsi="微软雅黑" w:eastAsia="微软雅黑" w:cs="微软雅黑"/>
          <w:i w:val="0"/>
          <w:iCs w:val="0"/>
          <w:caps w:val="0"/>
          <w:color w:val="333333"/>
          <w:spacing w:val="0"/>
          <w:sz w:val="22"/>
          <w:szCs w:val="22"/>
          <w:bdr w:val="none" w:color="auto" w:sz="0" w:space="0"/>
        </w:rPr>
        <w:t>年</w:t>
      </w:r>
      <w:r>
        <w:rPr>
          <w:rStyle w:val="5"/>
          <w:rFonts w:hint="eastAsia" w:ascii="微软雅黑" w:hAnsi="微软雅黑" w:eastAsia="微软雅黑" w:cs="微软雅黑"/>
          <w:i w:val="0"/>
          <w:iCs w:val="0"/>
          <w:caps w:val="0"/>
          <w:color w:val="333333"/>
          <w:spacing w:val="0"/>
          <w:sz w:val="22"/>
          <w:szCs w:val="22"/>
          <w:bdr w:val="none" w:color="auto" w:sz="0" w:space="0"/>
          <w:lang w:val="en-US"/>
        </w:rPr>
        <w:t>1</w:t>
      </w:r>
      <w:r>
        <w:rPr>
          <w:rStyle w:val="5"/>
          <w:rFonts w:hint="eastAsia" w:ascii="微软雅黑" w:hAnsi="微软雅黑" w:eastAsia="微软雅黑" w:cs="微软雅黑"/>
          <w:i w:val="0"/>
          <w:iCs w:val="0"/>
          <w:caps w:val="0"/>
          <w:color w:val="333333"/>
          <w:spacing w:val="0"/>
          <w:sz w:val="22"/>
          <w:szCs w:val="22"/>
          <w:bdr w:val="none" w:color="auto" w:sz="0" w:space="0"/>
        </w:rPr>
        <w:t>月</w:t>
      </w:r>
      <w:r>
        <w:rPr>
          <w:rStyle w:val="5"/>
          <w:rFonts w:hint="eastAsia" w:ascii="微软雅黑" w:hAnsi="微软雅黑" w:eastAsia="微软雅黑" w:cs="微软雅黑"/>
          <w:i w:val="0"/>
          <w:iCs w:val="0"/>
          <w:caps w:val="0"/>
          <w:color w:val="333333"/>
          <w:spacing w:val="0"/>
          <w:sz w:val="22"/>
          <w:szCs w:val="22"/>
          <w:bdr w:val="none" w:color="auto" w:sz="0" w:space="0"/>
          <w:lang w:val="en-US"/>
        </w:rPr>
        <w:t>24</w:t>
      </w:r>
      <w:r>
        <w:rPr>
          <w:rStyle w:val="5"/>
          <w:rFonts w:hint="eastAsia" w:ascii="微软雅黑" w:hAnsi="微软雅黑" w:eastAsia="微软雅黑" w:cs="微软雅黑"/>
          <w:i w:val="0"/>
          <w:iCs w:val="0"/>
          <w:caps w:val="0"/>
          <w:color w:val="333333"/>
          <w:spacing w:val="0"/>
          <w:sz w:val="22"/>
          <w:szCs w:val="22"/>
          <w:bdr w:val="none" w:color="auto" w:sz="0" w:space="0"/>
        </w:rPr>
        <w:t>日</w:t>
      </w:r>
      <w:r>
        <w:rPr>
          <w:rStyle w:val="5"/>
          <w:rFonts w:hint="eastAsia" w:ascii="微软雅黑" w:hAnsi="微软雅黑" w:eastAsia="微软雅黑" w:cs="微软雅黑"/>
          <w:i w:val="0"/>
          <w:iCs w:val="0"/>
          <w:caps w:val="0"/>
          <w:color w:val="333333"/>
          <w:spacing w:val="0"/>
          <w:sz w:val="22"/>
          <w:szCs w:val="22"/>
          <w:bdr w:val="none" w:color="auto" w:sz="0" w:space="0"/>
          <w:lang w:val="en-US"/>
        </w:rPr>
        <w:t>-2</w:t>
      </w:r>
      <w:r>
        <w:rPr>
          <w:rStyle w:val="5"/>
          <w:rFonts w:hint="eastAsia" w:ascii="微软雅黑" w:hAnsi="微软雅黑" w:eastAsia="微软雅黑" w:cs="微软雅黑"/>
          <w:i w:val="0"/>
          <w:iCs w:val="0"/>
          <w:caps w:val="0"/>
          <w:color w:val="333333"/>
          <w:spacing w:val="0"/>
          <w:sz w:val="22"/>
          <w:szCs w:val="22"/>
          <w:bdr w:val="none" w:color="auto" w:sz="0" w:space="0"/>
        </w:rPr>
        <w:t>月</w:t>
      </w:r>
      <w:r>
        <w:rPr>
          <w:rStyle w:val="5"/>
          <w:rFonts w:hint="eastAsia" w:ascii="微软雅黑" w:hAnsi="微软雅黑" w:eastAsia="微软雅黑" w:cs="微软雅黑"/>
          <w:i w:val="0"/>
          <w:iCs w:val="0"/>
          <w:caps w:val="0"/>
          <w:color w:val="333333"/>
          <w:spacing w:val="0"/>
          <w:sz w:val="22"/>
          <w:szCs w:val="22"/>
          <w:bdr w:val="none" w:color="auto" w:sz="0" w:space="0"/>
          <w:lang w:val="en-US"/>
        </w:rPr>
        <w:t>24</w:t>
      </w:r>
      <w:r>
        <w:rPr>
          <w:rStyle w:val="5"/>
          <w:rFonts w:hint="eastAsia" w:ascii="微软雅黑" w:hAnsi="微软雅黑" w:eastAsia="微软雅黑" w:cs="微软雅黑"/>
          <w:i w:val="0"/>
          <w:iCs w:val="0"/>
          <w:caps w:val="0"/>
          <w:color w:val="333333"/>
          <w:spacing w:val="0"/>
          <w:sz w:val="22"/>
          <w:szCs w:val="22"/>
          <w:bdr w:val="none" w:color="auto" w:sz="0" w:space="0"/>
        </w:rPr>
        <w:t>日</w:t>
      </w:r>
      <w:r>
        <w:rPr>
          <w:rFonts w:hint="default" w:ascii="仿宋_GB2312" w:hAnsi="仿宋_GB2312" w:eastAsia="仿宋_GB2312" w:cs="仿宋_GB2312"/>
          <w:i w:val="0"/>
          <w:iCs w:val="0"/>
          <w:caps w:val="0"/>
          <w:color w:val="333333"/>
          <w:spacing w:val="0"/>
          <w:sz w:val="31"/>
          <w:szCs w:val="31"/>
          <w:bdr w:val="none" w:color="auto" w:sz="0" w:space="0"/>
        </w:rPr>
        <w:t>（逾期不再受理，也不得再修改报名信息）。</w:t>
      </w:r>
    </w:p>
    <w:p w14:paraId="7ED75B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3.</w:t>
      </w:r>
      <w:r>
        <w:rPr>
          <w:rFonts w:hint="default" w:ascii="仿宋_GB2312" w:hAnsi="仿宋_GB2312" w:eastAsia="仿宋_GB2312" w:cs="仿宋_GB2312"/>
          <w:i w:val="0"/>
          <w:iCs w:val="0"/>
          <w:caps w:val="0"/>
          <w:color w:val="333333"/>
          <w:spacing w:val="0"/>
          <w:sz w:val="31"/>
          <w:szCs w:val="31"/>
          <w:bdr w:val="none" w:color="auto" w:sz="0" w:space="0"/>
        </w:rPr>
        <w:t>通过报名系统提交相关信息（所有网报信息字段，特别是学籍学历信息必须准确、完整），上传本人近三个月内免冠证件照，生成报名号并成功缴费后下载《网上报名信息简表》。</w:t>
      </w:r>
    </w:p>
    <w:p w14:paraId="7E7A9D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4.</w:t>
      </w:r>
      <w:r>
        <w:rPr>
          <w:rFonts w:hint="default" w:ascii="仿宋_GB2312" w:hAnsi="仿宋_GB2312" w:eastAsia="仿宋_GB2312" w:cs="仿宋_GB2312"/>
          <w:i w:val="0"/>
          <w:iCs w:val="0"/>
          <w:caps w:val="0"/>
          <w:color w:val="333333"/>
          <w:spacing w:val="0"/>
          <w:sz w:val="31"/>
          <w:szCs w:val="31"/>
          <w:bdr w:val="none" w:color="auto" w:sz="0" w:space="0"/>
        </w:rPr>
        <w:t>打印</w:t>
      </w:r>
      <w:bookmarkStart w:id="0" w:name="_Hlk156838168"/>
      <w:bookmarkEnd w:id="0"/>
      <w:r>
        <w:rPr>
          <w:rFonts w:hint="default" w:ascii="仿宋_GB2312" w:hAnsi="仿宋_GB2312" w:eastAsia="仿宋_GB2312" w:cs="仿宋_GB2312"/>
          <w:i w:val="0"/>
          <w:iCs w:val="0"/>
          <w:caps w:val="0"/>
          <w:color w:val="333333"/>
          <w:spacing w:val="0"/>
          <w:sz w:val="31"/>
          <w:szCs w:val="31"/>
          <w:bdr w:val="none" w:color="auto" w:sz="0" w:space="0"/>
        </w:rPr>
        <w:t>《网上报名信息简表》，在职考生需由单位人事部门签署意见并加盖单位人事部门公章，同时注明同意报考定向就业或非定向就业博士研究生；非在职考生报考非定向就业无须签署单位意见。</w:t>
      </w:r>
    </w:p>
    <w:p w14:paraId="3FA4F7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微软雅黑" w:hAnsi="微软雅黑" w:eastAsia="微软雅黑" w:cs="微软雅黑"/>
          <w:i w:val="0"/>
          <w:iCs w:val="0"/>
          <w:caps w:val="0"/>
          <w:color w:val="333333"/>
          <w:spacing w:val="0"/>
          <w:sz w:val="22"/>
          <w:szCs w:val="22"/>
        </w:rPr>
      </w:pPr>
      <w:r>
        <w:rPr>
          <w:rStyle w:val="5"/>
          <w:rFonts w:hint="eastAsia" w:ascii="楷体" w:hAnsi="楷体" w:eastAsia="楷体" w:cs="楷体"/>
          <w:i w:val="0"/>
          <w:iCs w:val="0"/>
          <w:caps w:val="0"/>
          <w:color w:val="333333"/>
          <w:spacing w:val="0"/>
          <w:sz w:val="31"/>
          <w:szCs w:val="31"/>
          <w:bdr w:val="none" w:color="auto" w:sz="0" w:space="0"/>
        </w:rPr>
        <w:t>（二）提交申请材料</w:t>
      </w:r>
    </w:p>
    <w:p w14:paraId="62DE8E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考生须于</w:t>
      </w:r>
      <w:r>
        <w:rPr>
          <w:rStyle w:val="5"/>
          <w:rFonts w:hint="eastAsia" w:ascii="微软雅黑" w:hAnsi="微软雅黑" w:eastAsia="微软雅黑" w:cs="微软雅黑"/>
          <w:i w:val="0"/>
          <w:iCs w:val="0"/>
          <w:caps w:val="0"/>
          <w:color w:val="333333"/>
          <w:spacing w:val="0"/>
          <w:sz w:val="22"/>
          <w:szCs w:val="22"/>
          <w:bdr w:val="none" w:color="auto" w:sz="0" w:space="0"/>
          <w:lang w:val="en-US"/>
        </w:rPr>
        <w:t>2025</w:t>
      </w:r>
      <w:r>
        <w:rPr>
          <w:rStyle w:val="5"/>
          <w:rFonts w:hint="eastAsia" w:ascii="微软雅黑" w:hAnsi="微软雅黑" w:eastAsia="微软雅黑" w:cs="微软雅黑"/>
          <w:i w:val="0"/>
          <w:iCs w:val="0"/>
          <w:caps w:val="0"/>
          <w:color w:val="333333"/>
          <w:spacing w:val="0"/>
          <w:sz w:val="22"/>
          <w:szCs w:val="22"/>
          <w:bdr w:val="none" w:color="auto" w:sz="0" w:space="0"/>
        </w:rPr>
        <w:t>年</w:t>
      </w:r>
      <w:r>
        <w:rPr>
          <w:rStyle w:val="5"/>
          <w:rFonts w:hint="eastAsia" w:ascii="微软雅黑" w:hAnsi="微软雅黑" w:eastAsia="微软雅黑" w:cs="微软雅黑"/>
          <w:i w:val="0"/>
          <w:iCs w:val="0"/>
          <w:caps w:val="0"/>
          <w:color w:val="333333"/>
          <w:spacing w:val="0"/>
          <w:sz w:val="22"/>
          <w:szCs w:val="22"/>
          <w:bdr w:val="none" w:color="auto" w:sz="0" w:space="0"/>
          <w:lang w:val="en-US"/>
        </w:rPr>
        <w:t>2</w:t>
      </w:r>
      <w:r>
        <w:rPr>
          <w:rStyle w:val="5"/>
          <w:rFonts w:hint="eastAsia" w:ascii="微软雅黑" w:hAnsi="微软雅黑" w:eastAsia="微软雅黑" w:cs="微软雅黑"/>
          <w:i w:val="0"/>
          <w:iCs w:val="0"/>
          <w:caps w:val="0"/>
          <w:color w:val="333333"/>
          <w:spacing w:val="0"/>
          <w:sz w:val="22"/>
          <w:szCs w:val="22"/>
          <w:bdr w:val="none" w:color="auto" w:sz="0" w:space="0"/>
        </w:rPr>
        <w:t>月</w:t>
      </w:r>
      <w:r>
        <w:rPr>
          <w:rStyle w:val="5"/>
          <w:rFonts w:hint="eastAsia" w:ascii="微软雅黑" w:hAnsi="微软雅黑" w:eastAsia="微软雅黑" w:cs="微软雅黑"/>
          <w:i w:val="0"/>
          <w:iCs w:val="0"/>
          <w:caps w:val="0"/>
          <w:color w:val="333333"/>
          <w:spacing w:val="0"/>
          <w:sz w:val="22"/>
          <w:szCs w:val="22"/>
          <w:bdr w:val="none" w:color="auto" w:sz="0" w:space="0"/>
          <w:lang w:val="en-US"/>
        </w:rPr>
        <w:t>26</w:t>
      </w:r>
      <w:r>
        <w:rPr>
          <w:rStyle w:val="5"/>
          <w:rFonts w:hint="eastAsia" w:ascii="微软雅黑" w:hAnsi="微软雅黑" w:eastAsia="微软雅黑" w:cs="微软雅黑"/>
          <w:i w:val="0"/>
          <w:iCs w:val="0"/>
          <w:caps w:val="0"/>
          <w:color w:val="333333"/>
          <w:spacing w:val="0"/>
          <w:sz w:val="22"/>
          <w:szCs w:val="22"/>
          <w:bdr w:val="none" w:color="auto" w:sz="0" w:space="0"/>
        </w:rPr>
        <w:t>日前</w:t>
      </w:r>
      <w:r>
        <w:rPr>
          <w:rFonts w:hint="default" w:ascii="仿宋_GB2312" w:hAnsi="仿宋_GB2312" w:eastAsia="仿宋_GB2312" w:cs="仿宋_GB2312"/>
          <w:i w:val="0"/>
          <w:iCs w:val="0"/>
          <w:caps w:val="0"/>
          <w:color w:val="333333"/>
          <w:spacing w:val="0"/>
          <w:sz w:val="31"/>
          <w:szCs w:val="31"/>
          <w:bdr w:val="none" w:color="auto" w:sz="0" w:space="0"/>
        </w:rPr>
        <w:t>（以邮戳为准）将下列各项申请材料按序号顺序排列成册通过</w:t>
      </w:r>
      <w:r>
        <w:rPr>
          <w:rStyle w:val="5"/>
          <w:rFonts w:hint="eastAsia" w:ascii="微软雅黑" w:hAnsi="微软雅黑" w:eastAsia="微软雅黑" w:cs="微软雅黑"/>
          <w:i w:val="0"/>
          <w:iCs w:val="0"/>
          <w:caps w:val="0"/>
          <w:color w:val="333333"/>
          <w:spacing w:val="0"/>
          <w:sz w:val="22"/>
          <w:szCs w:val="22"/>
          <w:bdr w:val="none" w:color="auto" w:sz="0" w:space="0"/>
          <w:lang w:val="en-US"/>
        </w:rPr>
        <w:t>EMS</w:t>
      </w:r>
      <w:r>
        <w:rPr>
          <w:rStyle w:val="5"/>
          <w:rFonts w:hint="eastAsia" w:ascii="微软雅黑" w:hAnsi="微软雅黑" w:eastAsia="微软雅黑" w:cs="微软雅黑"/>
          <w:i w:val="0"/>
          <w:iCs w:val="0"/>
          <w:caps w:val="0"/>
          <w:color w:val="333333"/>
          <w:spacing w:val="0"/>
          <w:sz w:val="22"/>
          <w:szCs w:val="22"/>
          <w:bdr w:val="none" w:color="auto" w:sz="0" w:space="0"/>
        </w:rPr>
        <w:t>快递</w:t>
      </w:r>
      <w:r>
        <w:rPr>
          <w:rFonts w:hint="default" w:ascii="仿宋_GB2312" w:hAnsi="仿宋_GB2312" w:eastAsia="仿宋_GB2312" w:cs="仿宋_GB2312"/>
          <w:i w:val="0"/>
          <w:iCs w:val="0"/>
          <w:caps w:val="0"/>
          <w:color w:val="333333"/>
          <w:spacing w:val="0"/>
          <w:sz w:val="31"/>
          <w:szCs w:val="31"/>
          <w:bdr w:val="none" w:color="auto" w:sz="0" w:space="0"/>
        </w:rPr>
        <w:t>送（寄）至天津师范大学生命科学学院研究生办公室（邮寄地址：天津市西青区宾水西道</w:t>
      </w:r>
      <w:r>
        <w:rPr>
          <w:rFonts w:hint="eastAsia" w:ascii="微软雅黑" w:hAnsi="微软雅黑" w:eastAsia="微软雅黑" w:cs="微软雅黑"/>
          <w:i w:val="0"/>
          <w:iCs w:val="0"/>
          <w:caps w:val="0"/>
          <w:color w:val="333333"/>
          <w:spacing w:val="0"/>
          <w:sz w:val="31"/>
          <w:szCs w:val="31"/>
          <w:bdr w:val="none" w:color="auto" w:sz="0" w:space="0"/>
          <w:lang w:val="en-US"/>
        </w:rPr>
        <w:t>393</w:t>
      </w:r>
      <w:r>
        <w:rPr>
          <w:rFonts w:hint="default" w:ascii="仿宋_GB2312" w:hAnsi="仿宋_GB2312" w:eastAsia="仿宋_GB2312" w:cs="仿宋_GB2312"/>
          <w:i w:val="0"/>
          <w:iCs w:val="0"/>
          <w:caps w:val="0"/>
          <w:color w:val="333333"/>
          <w:spacing w:val="0"/>
          <w:sz w:val="31"/>
          <w:szCs w:val="31"/>
          <w:bdr w:val="none" w:color="auto" w:sz="0" w:space="0"/>
        </w:rPr>
        <w:t>号明理楼</w:t>
      </w:r>
      <w:r>
        <w:rPr>
          <w:rFonts w:hint="eastAsia" w:ascii="微软雅黑" w:hAnsi="微软雅黑" w:eastAsia="微软雅黑" w:cs="微软雅黑"/>
          <w:i w:val="0"/>
          <w:iCs w:val="0"/>
          <w:caps w:val="0"/>
          <w:color w:val="333333"/>
          <w:spacing w:val="0"/>
          <w:sz w:val="31"/>
          <w:szCs w:val="31"/>
          <w:bdr w:val="none" w:color="auto" w:sz="0" w:space="0"/>
          <w:lang w:val="en-US"/>
        </w:rPr>
        <w:t>A304</w:t>
      </w:r>
      <w:r>
        <w:rPr>
          <w:rFonts w:hint="default" w:ascii="仿宋_GB2312" w:hAnsi="仿宋_GB2312" w:eastAsia="仿宋_GB2312" w:cs="仿宋_GB2312"/>
          <w:i w:val="0"/>
          <w:iCs w:val="0"/>
          <w:caps w:val="0"/>
          <w:color w:val="333333"/>
          <w:spacing w:val="0"/>
          <w:sz w:val="31"/>
          <w:szCs w:val="31"/>
          <w:bdr w:val="none" w:color="auto" w:sz="0" w:space="0"/>
        </w:rPr>
        <w:t>，岳老师收，邮编：</w:t>
      </w:r>
      <w:r>
        <w:rPr>
          <w:rFonts w:hint="eastAsia" w:ascii="微软雅黑" w:hAnsi="微软雅黑" w:eastAsia="微软雅黑" w:cs="微软雅黑"/>
          <w:i w:val="0"/>
          <w:iCs w:val="0"/>
          <w:caps w:val="0"/>
          <w:color w:val="333333"/>
          <w:spacing w:val="0"/>
          <w:sz w:val="31"/>
          <w:szCs w:val="31"/>
          <w:bdr w:val="none" w:color="auto" w:sz="0" w:space="0"/>
          <w:lang w:val="en-US"/>
        </w:rPr>
        <w:t>300387</w:t>
      </w:r>
      <w:r>
        <w:rPr>
          <w:rFonts w:hint="default" w:ascii="仿宋_GB2312" w:hAnsi="仿宋_GB2312" w:eastAsia="仿宋_GB2312" w:cs="仿宋_GB2312"/>
          <w:i w:val="0"/>
          <w:iCs w:val="0"/>
          <w:caps w:val="0"/>
          <w:color w:val="333333"/>
          <w:spacing w:val="0"/>
          <w:sz w:val="31"/>
          <w:szCs w:val="31"/>
          <w:bdr w:val="none" w:color="auto" w:sz="0" w:space="0"/>
        </w:rPr>
        <w:t>，联系电话：</w:t>
      </w:r>
      <w:r>
        <w:rPr>
          <w:rFonts w:hint="eastAsia" w:ascii="微软雅黑" w:hAnsi="微软雅黑" w:eastAsia="微软雅黑" w:cs="微软雅黑"/>
          <w:i w:val="0"/>
          <w:iCs w:val="0"/>
          <w:caps w:val="0"/>
          <w:color w:val="333333"/>
          <w:spacing w:val="0"/>
          <w:sz w:val="31"/>
          <w:szCs w:val="31"/>
          <w:bdr w:val="none" w:color="auto" w:sz="0" w:space="0"/>
          <w:lang w:val="en-US"/>
        </w:rPr>
        <w:t>022-23765026</w:t>
      </w:r>
      <w:r>
        <w:rPr>
          <w:rFonts w:hint="default" w:ascii="仿宋_GB2312" w:hAnsi="仿宋_GB2312" w:eastAsia="仿宋_GB2312" w:cs="仿宋_GB2312"/>
          <w:i w:val="0"/>
          <w:iCs w:val="0"/>
          <w:caps w:val="0"/>
          <w:color w:val="333333"/>
          <w:spacing w:val="0"/>
          <w:sz w:val="31"/>
          <w:szCs w:val="31"/>
          <w:bdr w:val="none" w:color="auto" w:sz="0" w:space="0"/>
        </w:rPr>
        <w:t>。信封上注明</w:t>
      </w:r>
      <w:r>
        <w:rPr>
          <w:rFonts w:hint="eastAsia" w:ascii="微软雅黑" w:hAnsi="微软雅黑" w:eastAsia="微软雅黑" w:cs="微软雅黑"/>
          <w:i w:val="0"/>
          <w:iCs w:val="0"/>
          <w:caps w:val="0"/>
          <w:color w:val="333333"/>
          <w:spacing w:val="0"/>
          <w:sz w:val="31"/>
          <w:szCs w:val="31"/>
          <w:bdr w:val="none" w:color="auto" w:sz="0" w:space="0"/>
          <w:lang w:val="en-US"/>
        </w:rPr>
        <w:t>2025</w:t>
      </w:r>
      <w:r>
        <w:rPr>
          <w:rFonts w:hint="default" w:ascii="仿宋_GB2312" w:hAnsi="仿宋_GB2312" w:eastAsia="仿宋_GB2312" w:cs="仿宋_GB2312"/>
          <w:i w:val="0"/>
          <w:iCs w:val="0"/>
          <w:caps w:val="0"/>
          <w:color w:val="333333"/>
          <w:spacing w:val="0"/>
          <w:sz w:val="31"/>
          <w:szCs w:val="31"/>
          <w:bdr w:val="none" w:color="auto" w:sz="0" w:space="0"/>
        </w:rPr>
        <w:t>年博士学位研究生“申请</w:t>
      </w:r>
      <w:r>
        <w:rPr>
          <w:rFonts w:hint="eastAsia" w:ascii="微软雅黑" w:hAnsi="微软雅黑" w:eastAsia="微软雅黑" w:cs="微软雅黑"/>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考核”制报名材料</w:t>
      </w:r>
      <w:r>
        <w:rPr>
          <w:rFonts w:hint="eastAsia" w:ascii="微软雅黑" w:hAnsi="微软雅黑" w:eastAsia="微软雅黑" w:cs="微软雅黑"/>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报考专业名称）。</w:t>
      </w:r>
      <w:r>
        <w:rPr>
          <w:rStyle w:val="5"/>
          <w:rFonts w:hint="eastAsia" w:ascii="微软雅黑" w:hAnsi="微软雅黑" w:eastAsia="微软雅黑" w:cs="微软雅黑"/>
          <w:i w:val="0"/>
          <w:iCs w:val="0"/>
          <w:caps w:val="0"/>
          <w:color w:val="333333"/>
          <w:spacing w:val="0"/>
          <w:sz w:val="22"/>
          <w:szCs w:val="22"/>
          <w:bdr w:val="none" w:color="auto" w:sz="0" w:space="0"/>
        </w:rPr>
        <w:t>考虑假期邮寄接收会有延迟，建议考生尽早邮寄，以免耽误材料接收审核。</w:t>
      </w:r>
    </w:p>
    <w:p w14:paraId="600EF8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除邮寄纸质材料外，考生须于</w:t>
      </w:r>
      <w:r>
        <w:rPr>
          <w:rStyle w:val="5"/>
          <w:rFonts w:hint="eastAsia" w:ascii="微软雅黑" w:hAnsi="微软雅黑" w:eastAsia="微软雅黑" w:cs="微软雅黑"/>
          <w:i w:val="0"/>
          <w:iCs w:val="0"/>
          <w:caps w:val="0"/>
          <w:color w:val="333333"/>
          <w:spacing w:val="0"/>
          <w:sz w:val="22"/>
          <w:szCs w:val="22"/>
          <w:bdr w:val="none" w:color="auto" w:sz="0" w:space="0"/>
          <w:lang w:val="en-US"/>
        </w:rPr>
        <w:t>2025</w:t>
      </w:r>
      <w:r>
        <w:rPr>
          <w:rStyle w:val="5"/>
          <w:rFonts w:hint="eastAsia" w:ascii="微软雅黑" w:hAnsi="微软雅黑" w:eastAsia="微软雅黑" w:cs="微软雅黑"/>
          <w:i w:val="0"/>
          <w:iCs w:val="0"/>
          <w:caps w:val="0"/>
          <w:color w:val="333333"/>
          <w:spacing w:val="0"/>
          <w:sz w:val="22"/>
          <w:szCs w:val="22"/>
          <w:bdr w:val="none" w:color="auto" w:sz="0" w:space="0"/>
        </w:rPr>
        <w:t>年</w:t>
      </w:r>
      <w:r>
        <w:rPr>
          <w:rStyle w:val="5"/>
          <w:rFonts w:hint="eastAsia" w:ascii="微软雅黑" w:hAnsi="微软雅黑" w:eastAsia="微软雅黑" w:cs="微软雅黑"/>
          <w:i w:val="0"/>
          <w:iCs w:val="0"/>
          <w:caps w:val="0"/>
          <w:color w:val="333333"/>
          <w:spacing w:val="0"/>
          <w:sz w:val="22"/>
          <w:szCs w:val="22"/>
          <w:bdr w:val="none" w:color="auto" w:sz="0" w:space="0"/>
          <w:lang w:val="en-US"/>
        </w:rPr>
        <w:t>2</w:t>
      </w:r>
      <w:r>
        <w:rPr>
          <w:rStyle w:val="5"/>
          <w:rFonts w:hint="eastAsia" w:ascii="微软雅黑" w:hAnsi="微软雅黑" w:eastAsia="微软雅黑" w:cs="微软雅黑"/>
          <w:i w:val="0"/>
          <w:iCs w:val="0"/>
          <w:caps w:val="0"/>
          <w:color w:val="333333"/>
          <w:spacing w:val="0"/>
          <w:sz w:val="22"/>
          <w:szCs w:val="22"/>
          <w:bdr w:val="none" w:color="auto" w:sz="0" w:space="0"/>
        </w:rPr>
        <w:t>月</w:t>
      </w:r>
      <w:r>
        <w:rPr>
          <w:rStyle w:val="5"/>
          <w:rFonts w:hint="eastAsia" w:ascii="微软雅黑" w:hAnsi="微软雅黑" w:eastAsia="微软雅黑" w:cs="微软雅黑"/>
          <w:i w:val="0"/>
          <w:iCs w:val="0"/>
          <w:caps w:val="0"/>
          <w:color w:val="333333"/>
          <w:spacing w:val="0"/>
          <w:sz w:val="22"/>
          <w:szCs w:val="22"/>
          <w:bdr w:val="none" w:color="auto" w:sz="0" w:space="0"/>
          <w:lang w:val="en-US"/>
        </w:rPr>
        <w:t>26</w:t>
      </w:r>
      <w:r>
        <w:rPr>
          <w:rStyle w:val="5"/>
          <w:rFonts w:hint="eastAsia" w:ascii="微软雅黑" w:hAnsi="微软雅黑" w:eastAsia="微软雅黑" w:cs="微软雅黑"/>
          <w:i w:val="0"/>
          <w:iCs w:val="0"/>
          <w:caps w:val="0"/>
          <w:color w:val="333333"/>
          <w:spacing w:val="0"/>
          <w:sz w:val="22"/>
          <w:szCs w:val="22"/>
          <w:bdr w:val="none" w:color="auto" w:sz="0" w:space="0"/>
        </w:rPr>
        <w:t>日前</w:t>
      </w:r>
      <w:r>
        <w:rPr>
          <w:rFonts w:hint="default" w:ascii="仿宋_GB2312" w:hAnsi="仿宋_GB2312" w:eastAsia="仿宋_GB2312" w:cs="仿宋_GB2312"/>
          <w:i w:val="0"/>
          <w:iCs w:val="0"/>
          <w:caps w:val="0"/>
          <w:color w:val="333333"/>
          <w:spacing w:val="0"/>
          <w:sz w:val="31"/>
          <w:szCs w:val="31"/>
          <w:bdr w:val="none" w:color="auto" w:sz="0" w:space="0"/>
        </w:rPr>
        <w:t>通过天津师范大学研究生报考服务系统（</w:t>
      </w:r>
      <w:r>
        <w:rPr>
          <w:rFonts w:hint="eastAsia" w:ascii="微软雅黑" w:hAnsi="微软雅黑" w:eastAsia="微软雅黑" w:cs="微软雅黑"/>
          <w:i w:val="0"/>
          <w:iCs w:val="0"/>
          <w:caps w:val="0"/>
          <w:color w:val="333333"/>
          <w:spacing w:val="0"/>
          <w:sz w:val="31"/>
          <w:szCs w:val="31"/>
          <w:bdr w:val="none" w:color="auto" w:sz="0" w:space="0"/>
          <w:lang w:val="en-US"/>
        </w:rPr>
        <w:t>https://yjszs.tjnu.edu.cn/logon</w:t>
      </w:r>
      <w:r>
        <w:rPr>
          <w:rFonts w:hint="default" w:ascii="仿宋_GB2312" w:hAnsi="仿宋_GB2312" w:eastAsia="仿宋_GB2312" w:cs="仿宋_GB2312"/>
          <w:i w:val="0"/>
          <w:iCs w:val="0"/>
          <w:caps w:val="0"/>
          <w:color w:val="333333"/>
          <w:spacing w:val="0"/>
          <w:sz w:val="31"/>
          <w:szCs w:val="31"/>
          <w:bdr w:val="none" w:color="auto" w:sz="0" w:space="0"/>
        </w:rPr>
        <w:t>）提交申请材料（由于数据需要同步，一般在网报完成两天后方可提交）。按照材料清单要求编制《博士研究生报名材料明细表》，并扫描成一个完整</w:t>
      </w:r>
      <w:r>
        <w:rPr>
          <w:rFonts w:hint="eastAsia" w:ascii="微软雅黑" w:hAnsi="微软雅黑" w:eastAsia="微软雅黑" w:cs="微软雅黑"/>
          <w:i w:val="0"/>
          <w:iCs w:val="0"/>
          <w:caps w:val="0"/>
          <w:color w:val="333333"/>
          <w:spacing w:val="0"/>
          <w:sz w:val="31"/>
          <w:szCs w:val="31"/>
          <w:bdr w:val="none" w:color="auto" w:sz="0" w:space="0"/>
          <w:lang w:val="en-US"/>
        </w:rPr>
        <w:t>PDF</w:t>
      </w:r>
      <w:r>
        <w:rPr>
          <w:rFonts w:hint="default" w:ascii="仿宋_GB2312" w:hAnsi="仿宋_GB2312" w:eastAsia="仿宋_GB2312" w:cs="仿宋_GB2312"/>
          <w:i w:val="0"/>
          <w:iCs w:val="0"/>
          <w:caps w:val="0"/>
          <w:color w:val="333333"/>
          <w:spacing w:val="0"/>
          <w:sz w:val="31"/>
          <w:szCs w:val="31"/>
          <w:bdr w:val="none" w:color="auto" w:sz="0" w:space="0"/>
        </w:rPr>
        <w:t>文件上传。要求文件顺序条理清晰，材料为原件彩色扫描件，边缘完整，亮度均匀。具体申请材料如下：</w:t>
      </w:r>
    </w:p>
    <w:p w14:paraId="379FEB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1.</w:t>
      </w:r>
      <w:r>
        <w:rPr>
          <w:rFonts w:hint="default" w:ascii="仿宋_GB2312" w:hAnsi="仿宋_GB2312" w:eastAsia="仿宋_GB2312" w:cs="仿宋_GB2312"/>
          <w:i w:val="0"/>
          <w:iCs w:val="0"/>
          <w:caps w:val="0"/>
          <w:color w:val="333333"/>
          <w:spacing w:val="0"/>
          <w:sz w:val="31"/>
          <w:szCs w:val="31"/>
          <w:bdr w:val="none" w:color="auto" w:sz="0" w:space="0"/>
        </w:rPr>
        <w:t>《报名材料明细表》（注明申请人姓名、报考专业、方向和导师）；</w:t>
      </w:r>
    </w:p>
    <w:p w14:paraId="3B5883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2.</w:t>
      </w:r>
      <w:r>
        <w:rPr>
          <w:rFonts w:hint="default" w:ascii="仿宋_GB2312" w:hAnsi="仿宋_GB2312" w:eastAsia="仿宋_GB2312" w:cs="仿宋_GB2312"/>
          <w:i w:val="0"/>
          <w:iCs w:val="0"/>
          <w:caps w:val="0"/>
          <w:color w:val="333333"/>
          <w:spacing w:val="0"/>
          <w:sz w:val="31"/>
          <w:szCs w:val="31"/>
          <w:bdr w:val="none" w:color="auto" w:sz="0" w:space="0"/>
        </w:rPr>
        <w:t>《</w:t>
      </w:r>
      <w:r>
        <w:rPr>
          <w:rFonts w:hint="eastAsia" w:ascii="微软雅黑" w:hAnsi="微软雅黑" w:eastAsia="微软雅黑" w:cs="微软雅黑"/>
          <w:i w:val="0"/>
          <w:iCs w:val="0"/>
          <w:caps w:val="0"/>
          <w:color w:val="333333"/>
          <w:spacing w:val="0"/>
          <w:sz w:val="31"/>
          <w:szCs w:val="31"/>
          <w:bdr w:val="none" w:color="auto" w:sz="0" w:space="0"/>
          <w:lang w:val="en-US"/>
        </w:rPr>
        <w:t>2025</w:t>
      </w:r>
      <w:r>
        <w:rPr>
          <w:rFonts w:hint="default" w:ascii="仿宋_GB2312" w:hAnsi="仿宋_GB2312" w:eastAsia="仿宋_GB2312" w:cs="仿宋_GB2312"/>
          <w:i w:val="0"/>
          <w:iCs w:val="0"/>
          <w:caps w:val="0"/>
          <w:color w:val="333333"/>
          <w:spacing w:val="0"/>
          <w:sz w:val="31"/>
          <w:szCs w:val="31"/>
          <w:bdr w:val="none" w:color="auto" w:sz="0" w:space="0"/>
        </w:rPr>
        <w:t>年天津师范大学“申请</w:t>
      </w:r>
      <w:r>
        <w:rPr>
          <w:rFonts w:hint="eastAsia" w:ascii="微软雅黑" w:hAnsi="微软雅黑" w:eastAsia="微软雅黑" w:cs="微软雅黑"/>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考核”制博士研究生考核申请表》；</w:t>
      </w:r>
    </w:p>
    <w:p w14:paraId="101A12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3.</w:t>
      </w:r>
      <w:r>
        <w:rPr>
          <w:rFonts w:hint="default" w:ascii="仿宋_GB2312" w:hAnsi="仿宋_GB2312" w:eastAsia="仿宋_GB2312" w:cs="仿宋_GB2312"/>
          <w:i w:val="0"/>
          <w:iCs w:val="0"/>
          <w:caps w:val="0"/>
          <w:color w:val="333333"/>
          <w:spacing w:val="0"/>
          <w:sz w:val="31"/>
          <w:szCs w:val="31"/>
          <w:bdr w:val="none" w:color="auto" w:sz="0" w:space="0"/>
        </w:rPr>
        <w:t>《思想政治情况表》；</w:t>
      </w:r>
    </w:p>
    <w:p w14:paraId="1BE16E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4.</w:t>
      </w:r>
      <w:r>
        <w:rPr>
          <w:rFonts w:hint="default" w:ascii="仿宋_GB2312" w:hAnsi="仿宋_GB2312" w:eastAsia="仿宋_GB2312" w:cs="仿宋_GB2312"/>
          <w:i w:val="0"/>
          <w:iCs w:val="0"/>
          <w:caps w:val="0"/>
          <w:color w:val="333333"/>
          <w:spacing w:val="0"/>
          <w:sz w:val="31"/>
          <w:szCs w:val="31"/>
          <w:bdr w:val="none" w:color="auto" w:sz="0" w:space="0"/>
        </w:rPr>
        <w:t>《网上报名信息简表》（网上报名确认后打印，考生签名处手写签名），须由单位人事部门签署意见并加盖单位人事部门公章；</w:t>
      </w:r>
    </w:p>
    <w:p w14:paraId="6002B5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5.</w:t>
      </w:r>
      <w:r>
        <w:rPr>
          <w:rFonts w:hint="default" w:ascii="仿宋_GB2312" w:hAnsi="仿宋_GB2312" w:eastAsia="仿宋_GB2312" w:cs="仿宋_GB2312"/>
          <w:i w:val="0"/>
          <w:iCs w:val="0"/>
          <w:caps w:val="0"/>
          <w:color w:val="333333"/>
          <w:spacing w:val="0"/>
          <w:sz w:val="31"/>
          <w:szCs w:val="31"/>
          <w:bdr w:val="none" w:color="auto" w:sz="0" w:space="0"/>
        </w:rPr>
        <w:t>身份证复印件；</w:t>
      </w:r>
    </w:p>
    <w:p w14:paraId="7B4E63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6.</w:t>
      </w:r>
      <w:r>
        <w:rPr>
          <w:rFonts w:hint="default" w:ascii="仿宋_GB2312" w:hAnsi="仿宋_GB2312" w:eastAsia="仿宋_GB2312" w:cs="仿宋_GB2312"/>
          <w:i w:val="0"/>
          <w:iCs w:val="0"/>
          <w:caps w:val="0"/>
          <w:color w:val="333333"/>
          <w:spacing w:val="0"/>
          <w:sz w:val="31"/>
          <w:szCs w:val="31"/>
          <w:bdr w:val="none" w:color="auto" w:sz="0" w:space="0"/>
        </w:rPr>
        <w:t>硕士研究生学历、学位证书复印件：</w:t>
      </w:r>
    </w:p>
    <w:p w14:paraId="06BD03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w:t>
      </w:r>
      <w:r>
        <w:rPr>
          <w:rFonts w:hint="eastAsia" w:ascii="微软雅黑" w:hAnsi="微软雅黑" w:eastAsia="微软雅黑" w:cs="微软雅黑"/>
          <w:i w:val="0"/>
          <w:iCs w:val="0"/>
          <w:caps w:val="0"/>
          <w:color w:val="333333"/>
          <w:spacing w:val="0"/>
          <w:sz w:val="31"/>
          <w:szCs w:val="31"/>
          <w:bdr w:val="none" w:color="auto" w:sz="0" w:space="0"/>
          <w:lang w:val="en-US"/>
        </w:rPr>
        <w:t>1</w:t>
      </w:r>
      <w:r>
        <w:rPr>
          <w:rFonts w:hint="default" w:ascii="仿宋_GB2312" w:hAnsi="仿宋_GB2312" w:eastAsia="仿宋_GB2312" w:cs="仿宋_GB2312"/>
          <w:i w:val="0"/>
          <w:iCs w:val="0"/>
          <w:caps w:val="0"/>
          <w:color w:val="333333"/>
          <w:spacing w:val="0"/>
          <w:sz w:val="31"/>
          <w:szCs w:val="31"/>
          <w:bdr w:val="none" w:color="auto" w:sz="0" w:space="0"/>
        </w:rPr>
        <w:t>）往届硕士生须提供本科和硕士研究生学历、学位证复印件（取得国外高校学位的考生，须提交教育部留学服务中心的学历学位认证证明）及本科、研究生学历电子注册备案表、学位认证报告打印件；</w:t>
      </w:r>
    </w:p>
    <w:p w14:paraId="2D95AF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w:t>
      </w:r>
      <w:r>
        <w:rPr>
          <w:rFonts w:hint="eastAsia" w:ascii="微软雅黑" w:hAnsi="微软雅黑" w:eastAsia="微软雅黑" w:cs="微软雅黑"/>
          <w:i w:val="0"/>
          <w:iCs w:val="0"/>
          <w:caps w:val="0"/>
          <w:color w:val="333333"/>
          <w:spacing w:val="0"/>
          <w:sz w:val="31"/>
          <w:szCs w:val="31"/>
          <w:bdr w:val="none" w:color="auto" w:sz="0" w:space="0"/>
          <w:lang w:val="en-US"/>
        </w:rPr>
        <w:t>2</w:t>
      </w:r>
      <w:r>
        <w:rPr>
          <w:rFonts w:hint="default" w:ascii="仿宋_GB2312" w:hAnsi="仿宋_GB2312" w:eastAsia="仿宋_GB2312" w:cs="仿宋_GB2312"/>
          <w:i w:val="0"/>
          <w:iCs w:val="0"/>
          <w:caps w:val="0"/>
          <w:color w:val="333333"/>
          <w:spacing w:val="0"/>
          <w:sz w:val="31"/>
          <w:szCs w:val="31"/>
          <w:bdr w:val="none" w:color="auto" w:sz="0" w:space="0"/>
        </w:rPr>
        <w:t>）应届硕士生须提供应届硕士研究生毕业生证明、本科学历、学位证复印件，同时提交本科学历电子注册备案表和研究生学籍在线验证报告；应届硕士毕业生还需提供在校研究生证复印件，现场确认时提供原件。</w:t>
      </w:r>
    </w:p>
    <w:p w14:paraId="5582F2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7.</w:t>
      </w:r>
      <w:r>
        <w:rPr>
          <w:rFonts w:hint="default" w:ascii="仿宋_GB2312" w:hAnsi="仿宋_GB2312" w:eastAsia="仿宋_GB2312" w:cs="仿宋_GB2312"/>
          <w:i w:val="0"/>
          <w:iCs w:val="0"/>
          <w:caps w:val="0"/>
          <w:color w:val="333333"/>
          <w:spacing w:val="0"/>
          <w:sz w:val="31"/>
          <w:szCs w:val="31"/>
          <w:bdr w:val="none" w:color="auto" w:sz="0" w:space="0"/>
        </w:rPr>
        <w:t>硕士研究生阶段课程学习成绩单（须加盖研究生院或档案管理部门公章）；</w:t>
      </w:r>
    </w:p>
    <w:p w14:paraId="09DD45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8.</w:t>
      </w:r>
      <w:r>
        <w:rPr>
          <w:rFonts w:hint="default" w:ascii="仿宋_GB2312" w:hAnsi="仿宋_GB2312" w:eastAsia="仿宋_GB2312" w:cs="仿宋_GB2312"/>
          <w:i w:val="0"/>
          <w:iCs w:val="0"/>
          <w:caps w:val="0"/>
          <w:color w:val="333333"/>
          <w:spacing w:val="0"/>
          <w:sz w:val="31"/>
          <w:szCs w:val="31"/>
          <w:bdr w:val="none" w:color="auto" w:sz="0" w:space="0"/>
        </w:rPr>
        <w:t>硕士学位论文全文（应届硕士毕业生提供硕士学位论文开题报告）；</w:t>
      </w:r>
    </w:p>
    <w:p w14:paraId="6EEBA1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9.</w:t>
      </w:r>
      <w:r>
        <w:rPr>
          <w:rFonts w:hint="default" w:ascii="仿宋_GB2312" w:hAnsi="仿宋_GB2312" w:eastAsia="仿宋_GB2312" w:cs="仿宋_GB2312"/>
          <w:i w:val="0"/>
          <w:iCs w:val="0"/>
          <w:caps w:val="0"/>
          <w:color w:val="333333"/>
          <w:spacing w:val="0"/>
          <w:sz w:val="31"/>
          <w:szCs w:val="31"/>
          <w:bdr w:val="none" w:color="auto" w:sz="0" w:space="0"/>
        </w:rPr>
        <w:t>两封具有正高职称专家签字的《推荐书》；</w:t>
      </w:r>
    </w:p>
    <w:p w14:paraId="779093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10.</w:t>
      </w:r>
      <w:r>
        <w:rPr>
          <w:rFonts w:hint="default" w:ascii="仿宋_GB2312" w:hAnsi="仿宋_GB2312" w:eastAsia="仿宋_GB2312" w:cs="仿宋_GB2312"/>
          <w:i w:val="0"/>
          <w:iCs w:val="0"/>
          <w:caps w:val="0"/>
          <w:color w:val="333333"/>
          <w:spacing w:val="0"/>
          <w:sz w:val="31"/>
          <w:szCs w:val="31"/>
          <w:bdr w:val="none" w:color="auto" w:sz="0" w:space="0"/>
        </w:rPr>
        <w:t>外语水平相关证书或权威证明；</w:t>
      </w:r>
    </w:p>
    <w:p w14:paraId="471A1C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11.</w:t>
      </w:r>
      <w:r>
        <w:rPr>
          <w:rFonts w:hint="default" w:ascii="仿宋_GB2312" w:hAnsi="仿宋_GB2312" w:eastAsia="仿宋_GB2312" w:cs="仿宋_GB2312"/>
          <w:i w:val="0"/>
          <w:iCs w:val="0"/>
          <w:caps w:val="0"/>
          <w:color w:val="333333"/>
          <w:spacing w:val="0"/>
          <w:sz w:val="31"/>
          <w:szCs w:val="31"/>
          <w:bdr w:val="none" w:color="auto" w:sz="0" w:space="0"/>
        </w:rPr>
        <w:t>拟攻读博士学位期间本人的研究计划书（不少于</w:t>
      </w:r>
      <w:r>
        <w:rPr>
          <w:rFonts w:hint="eastAsia" w:ascii="微软雅黑" w:hAnsi="微软雅黑" w:eastAsia="微软雅黑" w:cs="微软雅黑"/>
          <w:i w:val="0"/>
          <w:iCs w:val="0"/>
          <w:caps w:val="0"/>
          <w:color w:val="333333"/>
          <w:spacing w:val="0"/>
          <w:sz w:val="31"/>
          <w:szCs w:val="31"/>
          <w:bdr w:val="none" w:color="auto" w:sz="0" w:space="0"/>
          <w:lang w:val="en-US"/>
        </w:rPr>
        <w:t>3000</w:t>
      </w:r>
      <w:r>
        <w:rPr>
          <w:rFonts w:hint="default" w:ascii="仿宋_GB2312" w:hAnsi="仿宋_GB2312" w:eastAsia="仿宋_GB2312" w:cs="仿宋_GB2312"/>
          <w:i w:val="0"/>
          <w:iCs w:val="0"/>
          <w:caps w:val="0"/>
          <w:color w:val="333333"/>
          <w:spacing w:val="0"/>
          <w:sz w:val="31"/>
          <w:szCs w:val="31"/>
          <w:bdr w:val="none" w:color="auto" w:sz="0" w:space="0"/>
        </w:rPr>
        <w:t>字）；</w:t>
      </w:r>
    </w:p>
    <w:p w14:paraId="6FDA7B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12.</w:t>
      </w:r>
      <w:r>
        <w:rPr>
          <w:rFonts w:hint="default" w:ascii="仿宋_GB2312" w:hAnsi="仿宋_GB2312" w:eastAsia="仿宋_GB2312" w:cs="仿宋_GB2312"/>
          <w:i w:val="0"/>
          <w:iCs w:val="0"/>
          <w:caps w:val="0"/>
          <w:color w:val="333333"/>
          <w:spacing w:val="0"/>
          <w:sz w:val="31"/>
          <w:szCs w:val="31"/>
          <w:bdr w:val="none" w:color="auto" w:sz="0" w:space="0"/>
        </w:rPr>
        <w:t>已有科研成果：包括未公开发表的学术性论文或著作、公开发表的学术性论文或著作等原件及其复印件（原件核验后返还给申请人；</w:t>
      </w:r>
      <w:r>
        <w:rPr>
          <w:rFonts w:hint="eastAsia" w:ascii="微软雅黑" w:hAnsi="微软雅黑" w:eastAsia="微软雅黑" w:cs="微软雅黑"/>
          <w:i w:val="0"/>
          <w:iCs w:val="0"/>
          <w:caps w:val="0"/>
          <w:color w:val="333333"/>
          <w:spacing w:val="0"/>
          <w:sz w:val="31"/>
          <w:szCs w:val="31"/>
          <w:bdr w:val="none" w:color="auto" w:sz="0" w:space="0"/>
          <w:lang w:val="en-US"/>
        </w:rPr>
        <w:t>SCI/SSCI</w:t>
      </w:r>
      <w:r>
        <w:rPr>
          <w:rFonts w:hint="default" w:ascii="仿宋_GB2312" w:hAnsi="仿宋_GB2312" w:eastAsia="仿宋_GB2312" w:cs="仿宋_GB2312"/>
          <w:i w:val="0"/>
          <w:iCs w:val="0"/>
          <w:caps w:val="0"/>
          <w:color w:val="333333"/>
          <w:spacing w:val="0"/>
          <w:sz w:val="31"/>
          <w:szCs w:val="31"/>
          <w:bdr w:val="none" w:color="auto" w:sz="0" w:space="0"/>
        </w:rPr>
        <w:t>索引文章，需提供检索报告）；</w:t>
      </w:r>
    </w:p>
    <w:p w14:paraId="1ADF23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13.</w:t>
      </w:r>
      <w:r>
        <w:rPr>
          <w:rFonts w:hint="default" w:ascii="仿宋_GB2312" w:hAnsi="仿宋_GB2312" w:eastAsia="仿宋_GB2312" w:cs="仿宋_GB2312"/>
          <w:i w:val="0"/>
          <w:iCs w:val="0"/>
          <w:caps w:val="0"/>
          <w:color w:val="333333"/>
          <w:spacing w:val="0"/>
          <w:sz w:val="31"/>
          <w:szCs w:val="31"/>
          <w:bdr w:val="none" w:color="auto" w:sz="0" w:space="0"/>
        </w:rPr>
        <w:t>报考类别为非定向的考生填写的全脱产攻读博士学位承诺书（定向就业考生无需填写、邮寄）；</w:t>
      </w:r>
    </w:p>
    <w:p w14:paraId="493FBD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14.</w:t>
      </w:r>
      <w:r>
        <w:rPr>
          <w:rFonts w:hint="default" w:ascii="仿宋_GB2312" w:hAnsi="仿宋_GB2312" w:eastAsia="仿宋_GB2312" w:cs="仿宋_GB2312"/>
          <w:i w:val="0"/>
          <w:iCs w:val="0"/>
          <w:caps w:val="0"/>
          <w:color w:val="333333"/>
          <w:spacing w:val="0"/>
          <w:sz w:val="31"/>
          <w:szCs w:val="31"/>
          <w:bdr w:val="none" w:color="auto" w:sz="0" w:space="0"/>
        </w:rPr>
        <w:t>其他证明材料。</w:t>
      </w:r>
    </w:p>
    <w:p w14:paraId="046DD8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Style w:val="5"/>
          <w:rFonts w:hint="eastAsia" w:ascii="楷体" w:hAnsi="楷体" w:eastAsia="楷体" w:cs="楷体"/>
          <w:i w:val="0"/>
          <w:iCs w:val="0"/>
          <w:caps w:val="0"/>
          <w:color w:val="333333"/>
          <w:spacing w:val="0"/>
          <w:sz w:val="31"/>
          <w:szCs w:val="31"/>
          <w:bdr w:val="none" w:color="auto" w:sz="0" w:space="0"/>
        </w:rPr>
        <w:t>（三）现场确认</w:t>
      </w:r>
    </w:p>
    <w:p w14:paraId="0F2FAE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42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进入综合考核的考生需进行现场确认，日期：另行通知（以报名结束后学院的通知为准）。考生本人持要求的报名材料到天津师范大学生命科学学院研究生办公室审核证件。考生现场确认时须查验或提交的材料包括：</w:t>
      </w:r>
    </w:p>
    <w:p w14:paraId="67E3A4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1.</w:t>
      </w:r>
      <w:r>
        <w:rPr>
          <w:rFonts w:hint="default" w:ascii="仿宋_GB2312" w:hAnsi="仿宋_GB2312" w:eastAsia="仿宋_GB2312" w:cs="仿宋_GB2312"/>
          <w:i w:val="0"/>
          <w:iCs w:val="0"/>
          <w:caps w:val="0"/>
          <w:color w:val="333333"/>
          <w:spacing w:val="0"/>
          <w:sz w:val="31"/>
          <w:szCs w:val="31"/>
          <w:bdr w:val="none" w:color="auto" w:sz="0" w:space="0"/>
        </w:rPr>
        <w:t>本人有效身份证件原件；</w:t>
      </w:r>
    </w:p>
    <w:p w14:paraId="640A6F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2.</w:t>
      </w:r>
      <w:r>
        <w:rPr>
          <w:rFonts w:hint="default" w:ascii="仿宋_GB2312" w:hAnsi="仿宋_GB2312" w:eastAsia="仿宋_GB2312" w:cs="仿宋_GB2312"/>
          <w:i w:val="0"/>
          <w:iCs w:val="0"/>
          <w:caps w:val="0"/>
          <w:color w:val="333333"/>
          <w:spacing w:val="0"/>
          <w:sz w:val="31"/>
          <w:szCs w:val="31"/>
          <w:bdr w:val="none" w:color="auto" w:sz="0" w:space="0"/>
        </w:rPr>
        <w:t>本人学历、学位证书原件；</w:t>
      </w:r>
    </w:p>
    <w:p w14:paraId="5D78F0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3.</w:t>
      </w:r>
      <w:r>
        <w:rPr>
          <w:rFonts w:hint="default" w:ascii="仿宋_GB2312" w:hAnsi="仿宋_GB2312" w:eastAsia="仿宋_GB2312" w:cs="仿宋_GB2312"/>
          <w:i w:val="0"/>
          <w:iCs w:val="0"/>
          <w:caps w:val="0"/>
          <w:color w:val="333333"/>
          <w:spacing w:val="0"/>
          <w:sz w:val="31"/>
          <w:szCs w:val="31"/>
          <w:bdr w:val="none" w:color="auto" w:sz="0" w:space="0"/>
        </w:rPr>
        <w:t>应届硕士毕业生需学生证原件；</w:t>
      </w:r>
    </w:p>
    <w:p w14:paraId="270058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4.</w:t>
      </w:r>
      <w:r>
        <w:rPr>
          <w:rFonts w:hint="default" w:ascii="仿宋_GB2312" w:hAnsi="仿宋_GB2312" w:eastAsia="仿宋_GB2312" w:cs="仿宋_GB2312"/>
          <w:i w:val="0"/>
          <w:iCs w:val="0"/>
          <w:caps w:val="0"/>
          <w:color w:val="333333"/>
          <w:spacing w:val="0"/>
          <w:sz w:val="31"/>
          <w:szCs w:val="31"/>
          <w:bdr w:val="none" w:color="auto" w:sz="0" w:space="0"/>
        </w:rPr>
        <w:t>其他证明材料的原件。</w:t>
      </w:r>
    </w:p>
    <w:p w14:paraId="1E27F0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sz w:val="31"/>
          <w:szCs w:val="31"/>
          <w:bdr w:val="none" w:color="auto" w:sz="0" w:space="0"/>
        </w:rPr>
        <w:t>四、考核</w:t>
      </w:r>
    </w:p>
    <w:p w14:paraId="79B861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考核分为材料审核和综合考核两个阶段。</w:t>
      </w:r>
    </w:p>
    <w:p w14:paraId="0C000F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Style w:val="5"/>
          <w:rFonts w:hint="eastAsia" w:ascii="楷体" w:hAnsi="楷体" w:eastAsia="楷体" w:cs="楷体"/>
          <w:i w:val="0"/>
          <w:iCs w:val="0"/>
          <w:caps w:val="0"/>
          <w:color w:val="333333"/>
          <w:spacing w:val="0"/>
          <w:sz w:val="31"/>
          <w:szCs w:val="31"/>
          <w:bdr w:val="none" w:color="auto" w:sz="0" w:space="0"/>
        </w:rPr>
        <w:t>（一）材料审核</w:t>
      </w:r>
    </w:p>
    <w:p w14:paraId="27C0B6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学院成立“材料审核专家组”，对考生提交的申请材料进行审查评估，并给出材料审核成绩。学院根据材料审核成绩和招生计划择优确定入围综合考核人员名单。</w:t>
      </w:r>
    </w:p>
    <w:p w14:paraId="5960C8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Style w:val="5"/>
          <w:rFonts w:hint="eastAsia" w:ascii="楷体" w:hAnsi="楷体" w:eastAsia="楷体" w:cs="楷体"/>
          <w:i w:val="0"/>
          <w:iCs w:val="0"/>
          <w:caps w:val="0"/>
          <w:color w:val="333333"/>
          <w:spacing w:val="0"/>
          <w:sz w:val="31"/>
          <w:szCs w:val="31"/>
          <w:bdr w:val="none" w:color="auto" w:sz="0" w:space="0"/>
        </w:rPr>
        <w:t>（二）综合考核</w:t>
      </w:r>
    </w:p>
    <w:p w14:paraId="22373F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1.</w:t>
      </w:r>
      <w:r>
        <w:rPr>
          <w:rFonts w:hint="default" w:ascii="仿宋_GB2312" w:hAnsi="仿宋_GB2312" w:eastAsia="仿宋_GB2312" w:cs="仿宋_GB2312"/>
          <w:i w:val="0"/>
          <w:iCs w:val="0"/>
          <w:caps w:val="0"/>
          <w:color w:val="333333"/>
          <w:spacing w:val="0"/>
          <w:sz w:val="31"/>
          <w:szCs w:val="31"/>
          <w:bdr w:val="none" w:color="auto" w:sz="0" w:space="0"/>
        </w:rPr>
        <w:t>综合考核时学院将再次全面审查考生的报考资格，不符合报考资格的考生不准予参加综合考核。</w:t>
      </w:r>
    </w:p>
    <w:p w14:paraId="3A8524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2.</w:t>
      </w:r>
      <w:r>
        <w:rPr>
          <w:rFonts w:hint="default" w:ascii="仿宋_GB2312" w:hAnsi="仿宋_GB2312" w:eastAsia="仿宋_GB2312" w:cs="仿宋_GB2312"/>
          <w:i w:val="0"/>
          <w:iCs w:val="0"/>
          <w:caps w:val="0"/>
          <w:color w:val="333333"/>
          <w:spacing w:val="0"/>
          <w:sz w:val="31"/>
          <w:szCs w:val="31"/>
          <w:bdr w:val="none" w:color="auto" w:sz="0" w:space="0"/>
        </w:rPr>
        <w:t>参加综合考核的考生需缴纳复试费，标准为</w:t>
      </w:r>
      <w:r>
        <w:rPr>
          <w:rFonts w:hint="eastAsia" w:ascii="微软雅黑" w:hAnsi="微软雅黑" w:eastAsia="微软雅黑" w:cs="微软雅黑"/>
          <w:i w:val="0"/>
          <w:iCs w:val="0"/>
          <w:caps w:val="0"/>
          <w:color w:val="333333"/>
          <w:spacing w:val="0"/>
          <w:sz w:val="31"/>
          <w:szCs w:val="31"/>
          <w:bdr w:val="none" w:color="auto" w:sz="0" w:space="0"/>
          <w:lang w:val="en-US"/>
        </w:rPr>
        <w:t>90</w:t>
      </w:r>
      <w:r>
        <w:rPr>
          <w:rFonts w:hint="default" w:ascii="仿宋_GB2312" w:hAnsi="仿宋_GB2312" w:eastAsia="仿宋_GB2312" w:cs="仿宋_GB2312"/>
          <w:i w:val="0"/>
          <w:iCs w:val="0"/>
          <w:caps w:val="0"/>
          <w:color w:val="333333"/>
          <w:spacing w:val="0"/>
          <w:sz w:val="31"/>
          <w:szCs w:val="31"/>
          <w:bdr w:val="none" w:color="auto" w:sz="0" w:space="0"/>
        </w:rPr>
        <w:t>元</w:t>
      </w:r>
      <w:r>
        <w:rPr>
          <w:rFonts w:hint="eastAsia" w:ascii="微软雅黑" w:hAnsi="微软雅黑" w:eastAsia="微软雅黑" w:cs="微软雅黑"/>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人·次。</w:t>
      </w:r>
    </w:p>
    <w:p w14:paraId="408CB2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3.</w:t>
      </w:r>
      <w:r>
        <w:rPr>
          <w:rFonts w:hint="default" w:ascii="仿宋_GB2312" w:hAnsi="仿宋_GB2312" w:eastAsia="仿宋_GB2312" w:cs="仿宋_GB2312"/>
          <w:i w:val="0"/>
          <w:iCs w:val="0"/>
          <w:caps w:val="0"/>
          <w:color w:val="333333"/>
          <w:spacing w:val="0"/>
          <w:sz w:val="31"/>
          <w:szCs w:val="31"/>
          <w:bdr w:val="none" w:color="auto" w:sz="0" w:space="0"/>
        </w:rPr>
        <w:t>学院成立“综合考核专家组”，对考生进行综合考核。综合考核包括专业基础笔试考核和综合素质面试考核。</w:t>
      </w:r>
    </w:p>
    <w:p w14:paraId="242B9F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3.1</w:t>
      </w:r>
      <w:r>
        <w:rPr>
          <w:rFonts w:hint="default" w:ascii="仿宋_GB2312" w:hAnsi="仿宋_GB2312" w:eastAsia="仿宋_GB2312" w:cs="仿宋_GB2312"/>
          <w:i w:val="0"/>
          <w:iCs w:val="0"/>
          <w:caps w:val="0"/>
          <w:color w:val="333333"/>
          <w:spacing w:val="0"/>
          <w:sz w:val="31"/>
          <w:szCs w:val="31"/>
          <w:bdr w:val="none" w:color="auto" w:sz="0" w:space="0"/>
        </w:rPr>
        <w:t>专业基础笔试考核（满分</w:t>
      </w:r>
      <w:r>
        <w:rPr>
          <w:rFonts w:hint="eastAsia" w:ascii="微软雅黑" w:hAnsi="微软雅黑" w:eastAsia="微软雅黑" w:cs="微软雅黑"/>
          <w:i w:val="0"/>
          <w:iCs w:val="0"/>
          <w:caps w:val="0"/>
          <w:color w:val="333333"/>
          <w:spacing w:val="0"/>
          <w:sz w:val="31"/>
          <w:szCs w:val="31"/>
          <w:bdr w:val="none" w:color="auto" w:sz="0" w:space="0"/>
          <w:lang w:val="en-US"/>
        </w:rPr>
        <w:t>100</w:t>
      </w:r>
      <w:r>
        <w:rPr>
          <w:rFonts w:hint="default" w:ascii="仿宋_GB2312" w:hAnsi="仿宋_GB2312" w:eastAsia="仿宋_GB2312" w:cs="仿宋_GB2312"/>
          <w:i w:val="0"/>
          <w:iCs w:val="0"/>
          <w:caps w:val="0"/>
          <w:color w:val="333333"/>
          <w:spacing w:val="0"/>
          <w:sz w:val="31"/>
          <w:szCs w:val="31"/>
          <w:bdr w:val="none" w:color="auto" w:sz="0" w:space="0"/>
        </w:rPr>
        <w:t>分，占最终成绩的</w:t>
      </w:r>
      <w:r>
        <w:rPr>
          <w:rFonts w:hint="eastAsia" w:ascii="微软雅黑" w:hAnsi="微软雅黑" w:eastAsia="微软雅黑" w:cs="微软雅黑"/>
          <w:i w:val="0"/>
          <w:iCs w:val="0"/>
          <w:caps w:val="0"/>
          <w:color w:val="333333"/>
          <w:spacing w:val="0"/>
          <w:sz w:val="31"/>
          <w:szCs w:val="31"/>
          <w:bdr w:val="none" w:color="auto" w:sz="0" w:space="0"/>
          <w:lang w:val="en-US"/>
        </w:rPr>
        <w:t>30%</w:t>
      </w:r>
      <w:r>
        <w:rPr>
          <w:rFonts w:hint="default" w:ascii="仿宋_GB2312" w:hAnsi="仿宋_GB2312" w:eastAsia="仿宋_GB2312" w:cs="仿宋_GB2312"/>
          <w:i w:val="0"/>
          <w:iCs w:val="0"/>
          <w:caps w:val="0"/>
          <w:color w:val="333333"/>
          <w:spacing w:val="0"/>
          <w:sz w:val="31"/>
          <w:szCs w:val="31"/>
          <w:bdr w:val="none" w:color="auto" w:sz="0" w:space="0"/>
        </w:rPr>
        <w:t>）。考核内容包括生物化学与分子生物学基础知识、基础文献、基本理论、学术前沿等，笔试时长为</w:t>
      </w:r>
      <w:r>
        <w:rPr>
          <w:rFonts w:hint="eastAsia" w:ascii="微软雅黑" w:hAnsi="微软雅黑" w:eastAsia="微软雅黑" w:cs="微软雅黑"/>
          <w:i w:val="0"/>
          <w:iCs w:val="0"/>
          <w:caps w:val="0"/>
          <w:color w:val="333333"/>
          <w:spacing w:val="0"/>
          <w:sz w:val="31"/>
          <w:szCs w:val="31"/>
          <w:bdr w:val="none" w:color="auto" w:sz="0" w:space="0"/>
          <w:lang w:val="en-US"/>
        </w:rPr>
        <w:t>1</w:t>
      </w:r>
      <w:r>
        <w:rPr>
          <w:rFonts w:hint="default" w:ascii="仿宋_GB2312" w:hAnsi="仿宋_GB2312" w:eastAsia="仿宋_GB2312" w:cs="仿宋_GB2312"/>
          <w:i w:val="0"/>
          <w:iCs w:val="0"/>
          <w:caps w:val="0"/>
          <w:color w:val="333333"/>
          <w:spacing w:val="0"/>
          <w:sz w:val="31"/>
          <w:szCs w:val="31"/>
          <w:bdr w:val="none" w:color="auto" w:sz="0" w:space="0"/>
        </w:rPr>
        <w:t>小时。对该项成绩在</w:t>
      </w:r>
      <w:r>
        <w:rPr>
          <w:rFonts w:hint="eastAsia" w:ascii="微软雅黑" w:hAnsi="微软雅黑" w:eastAsia="微软雅黑" w:cs="微软雅黑"/>
          <w:i w:val="0"/>
          <w:iCs w:val="0"/>
          <w:caps w:val="0"/>
          <w:color w:val="333333"/>
          <w:spacing w:val="0"/>
          <w:sz w:val="31"/>
          <w:szCs w:val="31"/>
          <w:bdr w:val="none" w:color="auto" w:sz="0" w:space="0"/>
          <w:lang w:val="en-US"/>
        </w:rPr>
        <w:t>60</w:t>
      </w:r>
      <w:r>
        <w:rPr>
          <w:rFonts w:hint="default" w:ascii="仿宋_GB2312" w:hAnsi="仿宋_GB2312" w:eastAsia="仿宋_GB2312" w:cs="仿宋_GB2312"/>
          <w:i w:val="0"/>
          <w:iCs w:val="0"/>
          <w:caps w:val="0"/>
          <w:color w:val="333333"/>
          <w:spacing w:val="0"/>
          <w:sz w:val="31"/>
          <w:szCs w:val="31"/>
          <w:bdr w:val="none" w:color="auto" w:sz="0" w:space="0"/>
        </w:rPr>
        <w:t>分以下者，不予录取。</w:t>
      </w:r>
    </w:p>
    <w:p w14:paraId="39A9F2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3.2</w:t>
      </w:r>
      <w:r>
        <w:rPr>
          <w:rFonts w:hint="default" w:ascii="仿宋_GB2312" w:hAnsi="仿宋_GB2312" w:eastAsia="仿宋_GB2312" w:cs="仿宋_GB2312"/>
          <w:i w:val="0"/>
          <w:iCs w:val="0"/>
          <w:caps w:val="0"/>
          <w:color w:val="333333"/>
          <w:spacing w:val="0"/>
          <w:sz w:val="31"/>
          <w:szCs w:val="31"/>
          <w:bdr w:val="none" w:color="auto" w:sz="0" w:space="0"/>
        </w:rPr>
        <w:t>综合素质面试考核（满分</w:t>
      </w:r>
      <w:r>
        <w:rPr>
          <w:rFonts w:hint="eastAsia" w:ascii="微软雅黑" w:hAnsi="微软雅黑" w:eastAsia="微软雅黑" w:cs="微软雅黑"/>
          <w:i w:val="0"/>
          <w:iCs w:val="0"/>
          <w:caps w:val="0"/>
          <w:color w:val="333333"/>
          <w:spacing w:val="0"/>
          <w:sz w:val="31"/>
          <w:szCs w:val="31"/>
          <w:bdr w:val="none" w:color="auto" w:sz="0" w:space="0"/>
          <w:lang w:val="en-US"/>
        </w:rPr>
        <w:t>100</w:t>
      </w:r>
      <w:r>
        <w:rPr>
          <w:rFonts w:hint="default" w:ascii="仿宋_GB2312" w:hAnsi="仿宋_GB2312" w:eastAsia="仿宋_GB2312" w:cs="仿宋_GB2312"/>
          <w:i w:val="0"/>
          <w:iCs w:val="0"/>
          <w:caps w:val="0"/>
          <w:color w:val="333333"/>
          <w:spacing w:val="0"/>
          <w:sz w:val="31"/>
          <w:szCs w:val="31"/>
          <w:bdr w:val="none" w:color="auto" w:sz="0" w:space="0"/>
        </w:rPr>
        <w:t>分，占最终成绩的</w:t>
      </w:r>
      <w:r>
        <w:rPr>
          <w:rFonts w:hint="eastAsia" w:ascii="微软雅黑" w:hAnsi="微软雅黑" w:eastAsia="微软雅黑" w:cs="微软雅黑"/>
          <w:i w:val="0"/>
          <w:iCs w:val="0"/>
          <w:caps w:val="0"/>
          <w:color w:val="333333"/>
          <w:spacing w:val="0"/>
          <w:sz w:val="31"/>
          <w:szCs w:val="31"/>
          <w:bdr w:val="none" w:color="auto" w:sz="0" w:space="0"/>
          <w:lang w:val="en-US"/>
        </w:rPr>
        <w:t>70%</w:t>
      </w:r>
      <w:r>
        <w:rPr>
          <w:rFonts w:hint="default" w:ascii="仿宋_GB2312" w:hAnsi="仿宋_GB2312" w:eastAsia="仿宋_GB2312" w:cs="仿宋_GB2312"/>
          <w:i w:val="0"/>
          <w:iCs w:val="0"/>
          <w:caps w:val="0"/>
          <w:color w:val="333333"/>
          <w:spacing w:val="0"/>
          <w:sz w:val="31"/>
          <w:szCs w:val="31"/>
          <w:bdr w:val="none" w:color="auto" w:sz="0" w:space="0"/>
        </w:rPr>
        <w:t>）。综合考核专家组对通过专业基础笔试考核考生的思想政治素质和品德、外语沟通能力、创新能力和科研思维以及文献信息处理能力等进行面试考核。成绩以专家组成员的平均分计算。面试时长为每人</w:t>
      </w:r>
      <w:r>
        <w:rPr>
          <w:rFonts w:hint="eastAsia" w:ascii="微软雅黑" w:hAnsi="微软雅黑" w:eastAsia="微软雅黑" w:cs="微软雅黑"/>
          <w:i w:val="0"/>
          <w:iCs w:val="0"/>
          <w:caps w:val="0"/>
          <w:color w:val="333333"/>
          <w:spacing w:val="0"/>
          <w:sz w:val="31"/>
          <w:szCs w:val="31"/>
          <w:bdr w:val="none" w:color="auto" w:sz="0" w:space="0"/>
          <w:lang w:val="en-US"/>
        </w:rPr>
        <w:t>30</w:t>
      </w:r>
      <w:r>
        <w:rPr>
          <w:rFonts w:hint="default" w:ascii="仿宋_GB2312" w:hAnsi="仿宋_GB2312" w:eastAsia="仿宋_GB2312" w:cs="仿宋_GB2312"/>
          <w:i w:val="0"/>
          <w:iCs w:val="0"/>
          <w:caps w:val="0"/>
          <w:color w:val="333333"/>
          <w:spacing w:val="0"/>
          <w:sz w:val="31"/>
          <w:szCs w:val="31"/>
          <w:bdr w:val="none" w:color="auto" w:sz="0" w:space="0"/>
        </w:rPr>
        <w:t>分钟以上，其中</w:t>
      </w:r>
      <w:r>
        <w:rPr>
          <w:rFonts w:hint="eastAsia" w:ascii="微软雅黑" w:hAnsi="微软雅黑" w:eastAsia="微软雅黑" w:cs="微软雅黑"/>
          <w:i w:val="0"/>
          <w:iCs w:val="0"/>
          <w:caps w:val="0"/>
          <w:color w:val="333333"/>
          <w:spacing w:val="0"/>
          <w:sz w:val="31"/>
          <w:szCs w:val="31"/>
          <w:bdr w:val="none" w:color="auto" w:sz="0" w:space="0"/>
          <w:lang w:val="en-US"/>
        </w:rPr>
        <w:t>15</w:t>
      </w:r>
      <w:r>
        <w:rPr>
          <w:rFonts w:hint="default" w:ascii="仿宋_GB2312" w:hAnsi="仿宋_GB2312" w:eastAsia="仿宋_GB2312" w:cs="仿宋_GB2312"/>
          <w:i w:val="0"/>
          <w:iCs w:val="0"/>
          <w:caps w:val="0"/>
          <w:color w:val="333333"/>
          <w:spacing w:val="0"/>
          <w:sz w:val="31"/>
          <w:szCs w:val="31"/>
          <w:bdr w:val="none" w:color="auto" w:sz="0" w:space="0"/>
        </w:rPr>
        <w:t>分钟为考生</w:t>
      </w:r>
      <w:r>
        <w:rPr>
          <w:rFonts w:hint="eastAsia" w:ascii="微软雅黑" w:hAnsi="微软雅黑" w:eastAsia="微软雅黑" w:cs="微软雅黑"/>
          <w:i w:val="0"/>
          <w:iCs w:val="0"/>
          <w:caps w:val="0"/>
          <w:color w:val="333333"/>
          <w:spacing w:val="0"/>
          <w:sz w:val="31"/>
          <w:szCs w:val="31"/>
          <w:bdr w:val="none" w:color="auto" w:sz="0" w:space="0"/>
          <w:lang w:val="en-US"/>
        </w:rPr>
        <w:t>PPT</w:t>
      </w:r>
      <w:r>
        <w:rPr>
          <w:rFonts w:hint="default" w:ascii="仿宋_GB2312" w:hAnsi="仿宋_GB2312" w:eastAsia="仿宋_GB2312" w:cs="仿宋_GB2312"/>
          <w:i w:val="0"/>
          <w:iCs w:val="0"/>
          <w:caps w:val="0"/>
          <w:color w:val="333333"/>
          <w:spacing w:val="0"/>
          <w:sz w:val="31"/>
          <w:szCs w:val="31"/>
          <w:bdr w:val="none" w:color="auto" w:sz="0" w:space="0"/>
        </w:rPr>
        <w:t>演讲，主要介绍本人硕士期间学习和科研情况、科研成果等。对该项成绩在</w:t>
      </w:r>
      <w:r>
        <w:rPr>
          <w:rFonts w:hint="eastAsia" w:ascii="微软雅黑" w:hAnsi="微软雅黑" w:eastAsia="微软雅黑" w:cs="微软雅黑"/>
          <w:i w:val="0"/>
          <w:iCs w:val="0"/>
          <w:caps w:val="0"/>
          <w:color w:val="333333"/>
          <w:spacing w:val="0"/>
          <w:sz w:val="31"/>
          <w:szCs w:val="31"/>
          <w:bdr w:val="none" w:color="auto" w:sz="0" w:space="0"/>
          <w:lang w:val="en-US"/>
        </w:rPr>
        <w:t>60</w:t>
      </w:r>
      <w:r>
        <w:rPr>
          <w:rFonts w:hint="default" w:ascii="仿宋_GB2312" w:hAnsi="仿宋_GB2312" w:eastAsia="仿宋_GB2312" w:cs="仿宋_GB2312"/>
          <w:i w:val="0"/>
          <w:iCs w:val="0"/>
          <w:caps w:val="0"/>
          <w:color w:val="333333"/>
          <w:spacing w:val="0"/>
          <w:sz w:val="31"/>
          <w:szCs w:val="31"/>
          <w:bdr w:val="none" w:color="auto" w:sz="0" w:space="0"/>
        </w:rPr>
        <w:t>分以下者，不予录取。</w:t>
      </w:r>
    </w:p>
    <w:p w14:paraId="106CF5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4.</w:t>
      </w:r>
      <w:r>
        <w:rPr>
          <w:rFonts w:hint="default" w:ascii="仿宋_GB2312" w:hAnsi="仿宋_GB2312" w:eastAsia="仿宋_GB2312" w:cs="仿宋_GB2312"/>
          <w:i w:val="0"/>
          <w:iCs w:val="0"/>
          <w:caps w:val="0"/>
          <w:color w:val="333333"/>
          <w:spacing w:val="0"/>
          <w:sz w:val="31"/>
          <w:szCs w:val="31"/>
          <w:bdr w:val="none" w:color="auto" w:sz="0" w:space="0"/>
        </w:rPr>
        <w:t>考核地点</w:t>
      </w:r>
    </w:p>
    <w:p w14:paraId="682421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综合考核在天津师范大学生命科学学院举行（明理楼</w:t>
      </w:r>
      <w:r>
        <w:rPr>
          <w:rFonts w:hint="eastAsia" w:ascii="微软雅黑" w:hAnsi="微软雅黑" w:eastAsia="微软雅黑" w:cs="微软雅黑"/>
          <w:i w:val="0"/>
          <w:iCs w:val="0"/>
          <w:caps w:val="0"/>
          <w:color w:val="333333"/>
          <w:spacing w:val="0"/>
          <w:sz w:val="31"/>
          <w:szCs w:val="31"/>
          <w:bdr w:val="none" w:color="auto" w:sz="0" w:space="0"/>
          <w:lang w:val="en-US"/>
        </w:rPr>
        <w:t>A</w:t>
      </w:r>
      <w:r>
        <w:rPr>
          <w:rFonts w:hint="default" w:ascii="仿宋_GB2312" w:hAnsi="仿宋_GB2312" w:eastAsia="仿宋_GB2312" w:cs="仿宋_GB2312"/>
          <w:i w:val="0"/>
          <w:iCs w:val="0"/>
          <w:caps w:val="0"/>
          <w:color w:val="333333"/>
          <w:spacing w:val="0"/>
          <w:sz w:val="31"/>
          <w:szCs w:val="31"/>
          <w:bdr w:val="none" w:color="auto" w:sz="0" w:space="0"/>
        </w:rPr>
        <w:t>区，具体时间地点另行通知）。</w:t>
      </w:r>
    </w:p>
    <w:p w14:paraId="18E374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Style w:val="5"/>
          <w:rFonts w:hint="eastAsia" w:ascii="楷体" w:hAnsi="楷体" w:eastAsia="楷体" w:cs="楷体"/>
          <w:i w:val="0"/>
          <w:iCs w:val="0"/>
          <w:caps w:val="0"/>
          <w:color w:val="333333"/>
          <w:spacing w:val="0"/>
          <w:sz w:val="31"/>
          <w:szCs w:val="31"/>
          <w:bdr w:val="none" w:color="auto" w:sz="0" w:space="0"/>
        </w:rPr>
        <w:t>（三）拟录取规则</w:t>
      </w:r>
    </w:p>
    <w:p w14:paraId="3AA219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非专项计划考生在生物学一级学科内按照考生最终成绩从高到低排名确定拟录取名单。硕博连读考生与非专项计划的“申请</w:t>
      </w:r>
      <w:r>
        <w:rPr>
          <w:rFonts w:hint="eastAsia" w:ascii="微软雅黑" w:hAnsi="微软雅黑" w:eastAsia="微软雅黑" w:cs="微软雅黑"/>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考核”制考生一起考核、排名。</w:t>
      </w:r>
    </w:p>
    <w:p w14:paraId="3DC2CC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最终成绩计算方法如下：</w:t>
      </w:r>
    </w:p>
    <w:p w14:paraId="4C1482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最终成绩</w:t>
      </w:r>
      <w:r>
        <w:rPr>
          <w:rFonts w:hint="eastAsia" w:ascii="微软雅黑" w:hAnsi="微软雅黑" w:eastAsia="微软雅黑" w:cs="微软雅黑"/>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专业基础笔试考核成绩</w:t>
      </w:r>
      <w:r>
        <w:rPr>
          <w:rFonts w:hint="eastAsia" w:ascii="微软雅黑" w:hAnsi="微软雅黑" w:eastAsia="微软雅黑" w:cs="微软雅黑"/>
          <w:i w:val="0"/>
          <w:iCs w:val="0"/>
          <w:caps w:val="0"/>
          <w:color w:val="333333"/>
          <w:spacing w:val="0"/>
          <w:sz w:val="31"/>
          <w:szCs w:val="31"/>
          <w:bdr w:val="none" w:color="auto" w:sz="0" w:space="0"/>
          <w:lang w:val="en-US"/>
        </w:rPr>
        <w:t>*30%+</w:t>
      </w:r>
      <w:r>
        <w:rPr>
          <w:rFonts w:hint="default" w:ascii="仿宋_GB2312" w:hAnsi="仿宋_GB2312" w:eastAsia="仿宋_GB2312" w:cs="仿宋_GB2312"/>
          <w:i w:val="0"/>
          <w:iCs w:val="0"/>
          <w:caps w:val="0"/>
          <w:color w:val="333333"/>
          <w:spacing w:val="0"/>
          <w:sz w:val="31"/>
          <w:szCs w:val="31"/>
          <w:bdr w:val="none" w:color="auto" w:sz="0" w:space="0"/>
        </w:rPr>
        <w:t>综合素质面试考核成绩</w:t>
      </w:r>
      <w:r>
        <w:rPr>
          <w:rFonts w:hint="eastAsia" w:ascii="微软雅黑" w:hAnsi="微软雅黑" w:eastAsia="微软雅黑" w:cs="微软雅黑"/>
          <w:i w:val="0"/>
          <w:iCs w:val="0"/>
          <w:caps w:val="0"/>
          <w:color w:val="333333"/>
          <w:spacing w:val="0"/>
          <w:sz w:val="31"/>
          <w:szCs w:val="31"/>
          <w:bdr w:val="none" w:color="auto" w:sz="0" w:space="0"/>
          <w:lang w:val="en-US"/>
        </w:rPr>
        <w:t>*70%</w:t>
      </w:r>
    </w:p>
    <w:p w14:paraId="686EC7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sz w:val="31"/>
          <w:szCs w:val="31"/>
          <w:bdr w:val="none" w:color="auto" w:sz="0" w:space="0"/>
        </w:rPr>
        <w:t>五、时间安排</w:t>
      </w:r>
    </w:p>
    <w:p w14:paraId="45458A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1.</w:t>
      </w:r>
      <w:r>
        <w:rPr>
          <w:rFonts w:hint="default" w:ascii="仿宋_GB2312" w:hAnsi="仿宋_GB2312" w:eastAsia="仿宋_GB2312" w:cs="仿宋_GB2312"/>
          <w:i w:val="0"/>
          <w:iCs w:val="0"/>
          <w:caps w:val="0"/>
          <w:color w:val="333333"/>
          <w:spacing w:val="0"/>
          <w:sz w:val="31"/>
          <w:szCs w:val="31"/>
          <w:bdr w:val="none" w:color="auto" w:sz="0" w:space="0"/>
        </w:rPr>
        <w:t>网上报名时间：</w:t>
      </w:r>
      <w:r>
        <w:rPr>
          <w:rFonts w:hint="eastAsia" w:ascii="微软雅黑" w:hAnsi="微软雅黑" w:eastAsia="微软雅黑" w:cs="微软雅黑"/>
          <w:i w:val="0"/>
          <w:iCs w:val="0"/>
          <w:caps w:val="0"/>
          <w:color w:val="333333"/>
          <w:spacing w:val="0"/>
          <w:sz w:val="31"/>
          <w:szCs w:val="31"/>
          <w:bdr w:val="none" w:color="auto" w:sz="0" w:space="0"/>
          <w:lang w:val="en-US"/>
        </w:rPr>
        <w:t>2025</w:t>
      </w:r>
      <w:r>
        <w:rPr>
          <w:rFonts w:hint="default" w:ascii="仿宋_GB2312" w:hAnsi="仿宋_GB2312" w:eastAsia="仿宋_GB2312" w:cs="仿宋_GB2312"/>
          <w:i w:val="0"/>
          <w:iCs w:val="0"/>
          <w:caps w:val="0"/>
          <w:color w:val="333333"/>
          <w:spacing w:val="0"/>
          <w:sz w:val="31"/>
          <w:szCs w:val="31"/>
          <w:bdr w:val="none" w:color="auto" w:sz="0" w:space="0"/>
        </w:rPr>
        <w:t>年</w:t>
      </w:r>
      <w:r>
        <w:rPr>
          <w:rFonts w:hint="eastAsia" w:ascii="微软雅黑" w:hAnsi="微软雅黑" w:eastAsia="微软雅黑" w:cs="微软雅黑"/>
          <w:i w:val="0"/>
          <w:iCs w:val="0"/>
          <w:caps w:val="0"/>
          <w:color w:val="333333"/>
          <w:spacing w:val="0"/>
          <w:sz w:val="31"/>
          <w:szCs w:val="31"/>
          <w:bdr w:val="none" w:color="auto" w:sz="0" w:space="0"/>
          <w:lang w:val="en-US"/>
        </w:rPr>
        <w:t>1</w:t>
      </w:r>
      <w:r>
        <w:rPr>
          <w:rFonts w:hint="default" w:ascii="仿宋_GB2312" w:hAnsi="仿宋_GB2312" w:eastAsia="仿宋_GB2312" w:cs="仿宋_GB2312"/>
          <w:i w:val="0"/>
          <w:iCs w:val="0"/>
          <w:caps w:val="0"/>
          <w:color w:val="333333"/>
          <w:spacing w:val="0"/>
          <w:sz w:val="31"/>
          <w:szCs w:val="31"/>
          <w:bdr w:val="none" w:color="auto" w:sz="0" w:space="0"/>
        </w:rPr>
        <w:t>月</w:t>
      </w:r>
      <w:r>
        <w:rPr>
          <w:rFonts w:hint="eastAsia" w:ascii="微软雅黑" w:hAnsi="微软雅黑" w:eastAsia="微软雅黑" w:cs="微软雅黑"/>
          <w:i w:val="0"/>
          <w:iCs w:val="0"/>
          <w:caps w:val="0"/>
          <w:color w:val="333333"/>
          <w:spacing w:val="0"/>
          <w:sz w:val="31"/>
          <w:szCs w:val="31"/>
          <w:bdr w:val="none" w:color="auto" w:sz="0" w:space="0"/>
          <w:lang w:val="en-US"/>
        </w:rPr>
        <w:t>24</w:t>
      </w:r>
      <w:r>
        <w:rPr>
          <w:rFonts w:hint="default" w:ascii="仿宋_GB2312" w:hAnsi="仿宋_GB2312" w:eastAsia="仿宋_GB2312" w:cs="仿宋_GB2312"/>
          <w:i w:val="0"/>
          <w:iCs w:val="0"/>
          <w:caps w:val="0"/>
          <w:color w:val="333333"/>
          <w:spacing w:val="0"/>
          <w:sz w:val="31"/>
          <w:szCs w:val="31"/>
          <w:bdr w:val="none" w:color="auto" w:sz="0" w:space="0"/>
        </w:rPr>
        <w:t>日</w:t>
      </w:r>
      <w:r>
        <w:rPr>
          <w:rFonts w:hint="eastAsia" w:ascii="微软雅黑" w:hAnsi="微软雅黑" w:eastAsia="微软雅黑" w:cs="微软雅黑"/>
          <w:i w:val="0"/>
          <w:iCs w:val="0"/>
          <w:caps w:val="0"/>
          <w:color w:val="333333"/>
          <w:spacing w:val="0"/>
          <w:sz w:val="31"/>
          <w:szCs w:val="31"/>
          <w:bdr w:val="none" w:color="auto" w:sz="0" w:space="0"/>
          <w:lang w:val="en-US"/>
        </w:rPr>
        <w:t>-2</w:t>
      </w:r>
      <w:r>
        <w:rPr>
          <w:rFonts w:hint="default" w:ascii="仿宋_GB2312" w:hAnsi="仿宋_GB2312" w:eastAsia="仿宋_GB2312" w:cs="仿宋_GB2312"/>
          <w:i w:val="0"/>
          <w:iCs w:val="0"/>
          <w:caps w:val="0"/>
          <w:color w:val="333333"/>
          <w:spacing w:val="0"/>
          <w:sz w:val="31"/>
          <w:szCs w:val="31"/>
          <w:bdr w:val="none" w:color="auto" w:sz="0" w:space="0"/>
        </w:rPr>
        <w:t>月</w:t>
      </w:r>
      <w:r>
        <w:rPr>
          <w:rFonts w:hint="eastAsia" w:ascii="微软雅黑" w:hAnsi="微软雅黑" w:eastAsia="微软雅黑" w:cs="微软雅黑"/>
          <w:i w:val="0"/>
          <w:iCs w:val="0"/>
          <w:caps w:val="0"/>
          <w:color w:val="333333"/>
          <w:spacing w:val="0"/>
          <w:sz w:val="31"/>
          <w:szCs w:val="31"/>
          <w:bdr w:val="none" w:color="auto" w:sz="0" w:space="0"/>
          <w:lang w:val="en-US"/>
        </w:rPr>
        <w:t>24</w:t>
      </w:r>
      <w:r>
        <w:rPr>
          <w:rFonts w:hint="default" w:ascii="仿宋_GB2312" w:hAnsi="仿宋_GB2312" w:eastAsia="仿宋_GB2312" w:cs="仿宋_GB2312"/>
          <w:i w:val="0"/>
          <w:iCs w:val="0"/>
          <w:caps w:val="0"/>
          <w:color w:val="333333"/>
          <w:spacing w:val="0"/>
          <w:sz w:val="31"/>
          <w:szCs w:val="31"/>
          <w:bdr w:val="none" w:color="auto" w:sz="0" w:space="0"/>
        </w:rPr>
        <w:t>日；</w:t>
      </w:r>
    </w:p>
    <w:p w14:paraId="5BDEDE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2.</w:t>
      </w:r>
      <w:r>
        <w:rPr>
          <w:rFonts w:hint="default" w:ascii="仿宋_GB2312" w:hAnsi="仿宋_GB2312" w:eastAsia="仿宋_GB2312" w:cs="仿宋_GB2312"/>
          <w:i w:val="0"/>
          <w:iCs w:val="0"/>
          <w:caps w:val="0"/>
          <w:color w:val="333333"/>
          <w:spacing w:val="0"/>
          <w:sz w:val="31"/>
          <w:szCs w:val="31"/>
          <w:bdr w:val="none" w:color="auto" w:sz="0" w:space="0"/>
        </w:rPr>
        <w:t>提交申请材料截止时间：</w:t>
      </w:r>
      <w:r>
        <w:rPr>
          <w:rFonts w:hint="eastAsia" w:ascii="微软雅黑" w:hAnsi="微软雅黑" w:eastAsia="微软雅黑" w:cs="微软雅黑"/>
          <w:i w:val="0"/>
          <w:iCs w:val="0"/>
          <w:caps w:val="0"/>
          <w:color w:val="333333"/>
          <w:spacing w:val="0"/>
          <w:sz w:val="31"/>
          <w:szCs w:val="31"/>
          <w:bdr w:val="none" w:color="auto" w:sz="0" w:space="0"/>
          <w:lang w:val="en-US"/>
        </w:rPr>
        <w:t>2025</w:t>
      </w:r>
      <w:r>
        <w:rPr>
          <w:rFonts w:hint="default" w:ascii="仿宋_GB2312" w:hAnsi="仿宋_GB2312" w:eastAsia="仿宋_GB2312" w:cs="仿宋_GB2312"/>
          <w:i w:val="0"/>
          <w:iCs w:val="0"/>
          <w:caps w:val="0"/>
          <w:color w:val="333333"/>
          <w:spacing w:val="0"/>
          <w:sz w:val="31"/>
          <w:szCs w:val="31"/>
          <w:bdr w:val="none" w:color="auto" w:sz="0" w:space="0"/>
        </w:rPr>
        <w:t>年</w:t>
      </w:r>
      <w:r>
        <w:rPr>
          <w:rFonts w:hint="eastAsia" w:ascii="微软雅黑" w:hAnsi="微软雅黑" w:eastAsia="微软雅黑" w:cs="微软雅黑"/>
          <w:i w:val="0"/>
          <w:iCs w:val="0"/>
          <w:caps w:val="0"/>
          <w:color w:val="333333"/>
          <w:spacing w:val="0"/>
          <w:sz w:val="31"/>
          <w:szCs w:val="31"/>
          <w:bdr w:val="none" w:color="auto" w:sz="0" w:space="0"/>
          <w:lang w:val="en-US"/>
        </w:rPr>
        <w:t>2</w:t>
      </w:r>
      <w:r>
        <w:rPr>
          <w:rFonts w:hint="default" w:ascii="仿宋_GB2312" w:hAnsi="仿宋_GB2312" w:eastAsia="仿宋_GB2312" w:cs="仿宋_GB2312"/>
          <w:i w:val="0"/>
          <w:iCs w:val="0"/>
          <w:caps w:val="0"/>
          <w:color w:val="333333"/>
          <w:spacing w:val="0"/>
          <w:sz w:val="31"/>
          <w:szCs w:val="31"/>
          <w:bdr w:val="none" w:color="auto" w:sz="0" w:space="0"/>
        </w:rPr>
        <w:t>月</w:t>
      </w:r>
      <w:r>
        <w:rPr>
          <w:rFonts w:hint="eastAsia" w:ascii="微软雅黑" w:hAnsi="微软雅黑" w:eastAsia="微软雅黑" w:cs="微软雅黑"/>
          <w:i w:val="0"/>
          <w:iCs w:val="0"/>
          <w:caps w:val="0"/>
          <w:color w:val="333333"/>
          <w:spacing w:val="0"/>
          <w:sz w:val="31"/>
          <w:szCs w:val="31"/>
          <w:bdr w:val="none" w:color="auto" w:sz="0" w:space="0"/>
          <w:lang w:val="en-US"/>
        </w:rPr>
        <w:t>26</w:t>
      </w:r>
      <w:r>
        <w:rPr>
          <w:rFonts w:hint="default" w:ascii="仿宋_GB2312" w:hAnsi="仿宋_GB2312" w:eastAsia="仿宋_GB2312" w:cs="仿宋_GB2312"/>
          <w:i w:val="0"/>
          <w:iCs w:val="0"/>
          <w:caps w:val="0"/>
          <w:color w:val="333333"/>
          <w:spacing w:val="0"/>
          <w:sz w:val="31"/>
          <w:szCs w:val="31"/>
          <w:bdr w:val="none" w:color="auto" w:sz="0" w:space="0"/>
        </w:rPr>
        <w:t>日；</w:t>
      </w:r>
    </w:p>
    <w:p w14:paraId="50DF0A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3.</w:t>
      </w:r>
      <w:r>
        <w:rPr>
          <w:rFonts w:hint="default" w:ascii="仿宋_GB2312" w:hAnsi="仿宋_GB2312" w:eastAsia="仿宋_GB2312" w:cs="仿宋_GB2312"/>
          <w:i w:val="0"/>
          <w:iCs w:val="0"/>
          <w:caps w:val="0"/>
          <w:color w:val="333333"/>
          <w:spacing w:val="0"/>
          <w:sz w:val="31"/>
          <w:szCs w:val="31"/>
          <w:bdr w:val="none" w:color="auto" w:sz="0" w:space="0"/>
        </w:rPr>
        <w:t>材料审核结果发布时间：</w:t>
      </w:r>
      <w:r>
        <w:rPr>
          <w:rFonts w:hint="eastAsia" w:ascii="微软雅黑" w:hAnsi="微软雅黑" w:eastAsia="微软雅黑" w:cs="微软雅黑"/>
          <w:i w:val="0"/>
          <w:iCs w:val="0"/>
          <w:caps w:val="0"/>
          <w:color w:val="333333"/>
          <w:spacing w:val="0"/>
          <w:sz w:val="31"/>
          <w:szCs w:val="31"/>
          <w:bdr w:val="none" w:color="auto" w:sz="0" w:space="0"/>
          <w:lang w:val="en-US"/>
        </w:rPr>
        <w:t>2025</w:t>
      </w:r>
      <w:r>
        <w:rPr>
          <w:rFonts w:hint="default" w:ascii="仿宋_GB2312" w:hAnsi="仿宋_GB2312" w:eastAsia="仿宋_GB2312" w:cs="仿宋_GB2312"/>
          <w:i w:val="0"/>
          <w:iCs w:val="0"/>
          <w:caps w:val="0"/>
          <w:color w:val="333333"/>
          <w:spacing w:val="0"/>
          <w:sz w:val="31"/>
          <w:szCs w:val="31"/>
          <w:bdr w:val="none" w:color="auto" w:sz="0" w:space="0"/>
        </w:rPr>
        <w:t>年</w:t>
      </w:r>
      <w:r>
        <w:rPr>
          <w:rFonts w:hint="eastAsia" w:ascii="微软雅黑" w:hAnsi="微软雅黑" w:eastAsia="微软雅黑" w:cs="微软雅黑"/>
          <w:i w:val="0"/>
          <w:iCs w:val="0"/>
          <w:caps w:val="0"/>
          <w:color w:val="333333"/>
          <w:spacing w:val="0"/>
          <w:sz w:val="31"/>
          <w:szCs w:val="31"/>
          <w:bdr w:val="none" w:color="auto" w:sz="0" w:space="0"/>
          <w:lang w:val="en-US"/>
        </w:rPr>
        <w:t>3</w:t>
      </w:r>
      <w:r>
        <w:rPr>
          <w:rFonts w:hint="default" w:ascii="仿宋_GB2312" w:hAnsi="仿宋_GB2312" w:eastAsia="仿宋_GB2312" w:cs="仿宋_GB2312"/>
          <w:i w:val="0"/>
          <w:iCs w:val="0"/>
          <w:caps w:val="0"/>
          <w:color w:val="333333"/>
          <w:spacing w:val="0"/>
          <w:sz w:val="31"/>
          <w:szCs w:val="31"/>
          <w:bdr w:val="none" w:color="auto" w:sz="0" w:space="0"/>
        </w:rPr>
        <w:t>月</w:t>
      </w:r>
      <w:r>
        <w:rPr>
          <w:rFonts w:hint="eastAsia" w:ascii="微软雅黑" w:hAnsi="微软雅黑" w:eastAsia="微软雅黑" w:cs="微软雅黑"/>
          <w:i w:val="0"/>
          <w:iCs w:val="0"/>
          <w:caps w:val="0"/>
          <w:color w:val="333333"/>
          <w:spacing w:val="0"/>
          <w:sz w:val="31"/>
          <w:szCs w:val="31"/>
          <w:bdr w:val="none" w:color="auto" w:sz="0" w:space="0"/>
          <w:lang w:val="en-US"/>
        </w:rPr>
        <w:t>5</w:t>
      </w:r>
      <w:r>
        <w:rPr>
          <w:rFonts w:hint="default" w:ascii="仿宋_GB2312" w:hAnsi="仿宋_GB2312" w:eastAsia="仿宋_GB2312" w:cs="仿宋_GB2312"/>
          <w:i w:val="0"/>
          <w:iCs w:val="0"/>
          <w:caps w:val="0"/>
          <w:color w:val="333333"/>
          <w:spacing w:val="0"/>
          <w:sz w:val="31"/>
          <w:szCs w:val="31"/>
          <w:bdr w:val="none" w:color="auto" w:sz="0" w:space="0"/>
        </w:rPr>
        <w:t>日前；</w:t>
      </w:r>
    </w:p>
    <w:p w14:paraId="1B908A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4.</w:t>
      </w:r>
      <w:r>
        <w:rPr>
          <w:rFonts w:hint="default" w:ascii="仿宋_GB2312" w:hAnsi="仿宋_GB2312" w:eastAsia="仿宋_GB2312" w:cs="仿宋_GB2312"/>
          <w:i w:val="0"/>
          <w:iCs w:val="0"/>
          <w:caps w:val="0"/>
          <w:color w:val="333333"/>
          <w:spacing w:val="0"/>
          <w:sz w:val="31"/>
          <w:szCs w:val="31"/>
          <w:bdr w:val="none" w:color="auto" w:sz="0" w:space="0"/>
        </w:rPr>
        <w:t>综合考核时间：</w:t>
      </w:r>
      <w:r>
        <w:rPr>
          <w:rFonts w:hint="eastAsia" w:ascii="微软雅黑" w:hAnsi="微软雅黑" w:eastAsia="微软雅黑" w:cs="微软雅黑"/>
          <w:i w:val="0"/>
          <w:iCs w:val="0"/>
          <w:caps w:val="0"/>
          <w:color w:val="333333"/>
          <w:spacing w:val="0"/>
          <w:sz w:val="31"/>
          <w:szCs w:val="31"/>
          <w:bdr w:val="none" w:color="auto" w:sz="0" w:space="0"/>
          <w:lang w:val="en-US"/>
        </w:rPr>
        <w:t>2025</w:t>
      </w:r>
      <w:r>
        <w:rPr>
          <w:rFonts w:hint="default" w:ascii="仿宋_GB2312" w:hAnsi="仿宋_GB2312" w:eastAsia="仿宋_GB2312" w:cs="仿宋_GB2312"/>
          <w:i w:val="0"/>
          <w:iCs w:val="0"/>
          <w:caps w:val="0"/>
          <w:color w:val="333333"/>
          <w:spacing w:val="0"/>
          <w:sz w:val="31"/>
          <w:szCs w:val="31"/>
          <w:bdr w:val="none" w:color="auto" w:sz="0" w:space="0"/>
        </w:rPr>
        <w:t>年</w:t>
      </w:r>
      <w:r>
        <w:rPr>
          <w:rFonts w:hint="eastAsia" w:ascii="微软雅黑" w:hAnsi="微软雅黑" w:eastAsia="微软雅黑" w:cs="微软雅黑"/>
          <w:i w:val="0"/>
          <w:iCs w:val="0"/>
          <w:caps w:val="0"/>
          <w:color w:val="333333"/>
          <w:spacing w:val="0"/>
          <w:sz w:val="31"/>
          <w:szCs w:val="31"/>
          <w:bdr w:val="none" w:color="auto" w:sz="0" w:space="0"/>
          <w:lang w:val="en-US"/>
        </w:rPr>
        <w:t>3</w:t>
      </w:r>
      <w:r>
        <w:rPr>
          <w:rFonts w:hint="default" w:ascii="仿宋_GB2312" w:hAnsi="仿宋_GB2312" w:eastAsia="仿宋_GB2312" w:cs="仿宋_GB2312"/>
          <w:i w:val="0"/>
          <w:iCs w:val="0"/>
          <w:caps w:val="0"/>
          <w:color w:val="333333"/>
          <w:spacing w:val="0"/>
          <w:sz w:val="31"/>
          <w:szCs w:val="31"/>
          <w:bdr w:val="none" w:color="auto" w:sz="0" w:space="0"/>
        </w:rPr>
        <w:t>月</w:t>
      </w:r>
      <w:r>
        <w:rPr>
          <w:rFonts w:hint="eastAsia" w:ascii="微软雅黑" w:hAnsi="微软雅黑" w:eastAsia="微软雅黑" w:cs="微软雅黑"/>
          <w:i w:val="0"/>
          <w:iCs w:val="0"/>
          <w:caps w:val="0"/>
          <w:color w:val="333333"/>
          <w:spacing w:val="0"/>
          <w:sz w:val="31"/>
          <w:szCs w:val="31"/>
          <w:bdr w:val="none" w:color="auto" w:sz="0" w:space="0"/>
          <w:lang w:val="en-US"/>
        </w:rPr>
        <w:t>8</w:t>
      </w:r>
      <w:r>
        <w:rPr>
          <w:rFonts w:hint="default" w:ascii="仿宋_GB2312" w:hAnsi="仿宋_GB2312" w:eastAsia="仿宋_GB2312" w:cs="仿宋_GB2312"/>
          <w:i w:val="0"/>
          <w:iCs w:val="0"/>
          <w:caps w:val="0"/>
          <w:color w:val="333333"/>
          <w:spacing w:val="0"/>
          <w:sz w:val="31"/>
          <w:szCs w:val="31"/>
          <w:bdr w:val="none" w:color="auto" w:sz="0" w:space="0"/>
        </w:rPr>
        <w:t>日</w:t>
      </w:r>
      <w:r>
        <w:rPr>
          <w:rFonts w:hint="eastAsia" w:ascii="微软雅黑" w:hAnsi="微软雅黑" w:eastAsia="微软雅黑" w:cs="微软雅黑"/>
          <w:i w:val="0"/>
          <w:iCs w:val="0"/>
          <w:caps w:val="0"/>
          <w:color w:val="333333"/>
          <w:spacing w:val="0"/>
          <w:sz w:val="31"/>
          <w:szCs w:val="31"/>
          <w:bdr w:val="none" w:color="auto" w:sz="0" w:space="0"/>
          <w:lang w:val="en-US"/>
        </w:rPr>
        <w:t>-14</w:t>
      </w:r>
      <w:r>
        <w:rPr>
          <w:rFonts w:hint="default" w:ascii="仿宋_GB2312" w:hAnsi="仿宋_GB2312" w:eastAsia="仿宋_GB2312" w:cs="仿宋_GB2312"/>
          <w:i w:val="0"/>
          <w:iCs w:val="0"/>
          <w:caps w:val="0"/>
          <w:color w:val="333333"/>
          <w:spacing w:val="0"/>
          <w:sz w:val="31"/>
          <w:szCs w:val="31"/>
          <w:bdr w:val="none" w:color="auto" w:sz="0" w:space="0"/>
        </w:rPr>
        <w:t>日（具体时间另行通知）。</w:t>
      </w:r>
    </w:p>
    <w:p w14:paraId="081D78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sz w:val="31"/>
          <w:szCs w:val="31"/>
          <w:bdr w:val="none" w:color="auto" w:sz="0" w:space="0"/>
        </w:rPr>
        <w:t>六、学习期限及学费</w:t>
      </w:r>
    </w:p>
    <w:p w14:paraId="3B4048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我校生物学学科博士研究生基准学制为三年（最长学习年限为六年），学费标准为</w:t>
      </w:r>
      <w:r>
        <w:rPr>
          <w:rFonts w:hint="eastAsia" w:ascii="微软雅黑" w:hAnsi="微软雅黑" w:eastAsia="微软雅黑" w:cs="微软雅黑"/>
          <w:i w:val="0"/>
          <w:iCs w:val="0"/>
          <w:caps w:val="0"/>
          <w:color w:val="333333"/>
          <w:spacing w:val="0"/>
          <w:sz w:val="31"/>
          <w:szCs w:val="31"/>
          <w:bdr w:val="none" w:color="auto" w:sz="0" w:space="0"/>
          <w:lang w:val="en-US"/>
        </w:rPr>
        <w:t>10000</w:t>
      </w:r>
      <w:r>
        <w:rPr>
          <w:rFonts w:hint="default" w:ascii="仿宋_GB2312" w:hAnsi="仿宋_GB2312" w:eastAsia="仿宋_GB2312" w:cs="仿宋_GB2312"/>
          <w:i w:val="0"/>
          <w:iCs w:val="0"/>
          <w:caps w:val="0"/>
          <w:color w:val="333333"/>
          <w:spacing w:val="0"/>
          <w:sz w:val="31"/>
          <w:szCs w:val="31"/>
          <w:bdr w:val="none" w:color="auto" w:sz="0" w:space="0"/>
        </w:rPr>
        <w:t>元</w:t>
      </w:r>
      <w:r>
        <w:rPr>
          <w:rFonts w:hint="eastAsia" w:ascii="微软雅黑" w:hAnsi="微软雅黑" w:eastAsia="微软雅黑" w:cs="微软雅黑"/>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学年，学费共计</w:t>
      </w:r>
      <w:r>
        <w:rPr>
          <w:rFonts w:hint="eastAsia" w:ascii="微软雅黑" w:hAnsi="微软雅黑" w:eastAsia="微软雅黑" w:cs="微软雅黑"/>
          <w:i w:val="0"/>
          <w:iCs w:val="0"/>
          <w:caps w:val="0"/>
          <w:color w:val="333333"/>
          <w:spacing w:val="0"/>
          <w:sz w:val="31"/>
          <w:szCs w:val="31"/>
          <w:bdr w:val="none" w:color="auto" w:sz="0" w:space="0"/>
          <w:lang w:val="en-US"/>
        </w:rPr>
        <w:t>30000</w:t>
      </w:r>
      <w:r>
        <w:rPr>
          <w:rFonts w:hint="default" w:ascii="仿宋_GB2312" w:hAnsi="仿宋_GB2312" w:eastAsia="仿宋_GB2312" w:cs="仿宋_GB2312"/>
          <w:i w:val="0"/>
          <w:iCs w:val="0"/>
          <w:caps w:val="0"/>
          <w:color w:val="333333"/>
          <w:spacing w:val="0"/>
          <w:sz w:val="31"/>
          <w:szCs w:val="31"/>
          <w:bdr w:val="none" w:color="auto" w:sz="0" w:space="0"/>
        </w:rPr>
        <w:t>。</w:t>
      </w:r>
    </w:p>
    <w:p w14:paraId="410AED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sz w:val="31"/>
          <w:szCs w:val="31"/>
          <w:bdr w:val="none" w:color="auto" w:sz="0" w:space="0"/>
        </w:rPr>
        <w:t>七、其他</w:t>
      </w:r>
    </w:p>
    <w:p w14:paraId="2C59F8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（一）考生与所在单位因报考博士研究生问题引起纠纷而造成考生不能考试、不能被录取的后果，招生单位不负责任。</w:t>
      </w:r>
    </w:p>
    <w:p w14:paraId="709CC7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（二）其他未尽事宜参照《天津师范大学</w:t>
      </w:r>
      <w:r>
        <w:rPr>
          <w:rFonts w:hint="eastAsia" w:ascii="微软雅黑" w:hAnsi="微软雅黑" w:eastAsia="微软雅黑" w:cs="微软雅黑"/>
          <w:i w:val="0"/>
          <w:iCs w:val="0"/>
          <w:caps w:val="0"/>
          <w:color w:val="333333"/>
          <w:spacing w:val="0"/>
          <w:sz w:val="31"/>
          <w:szCs w:val="31"/>
          <w:bdr w:val="none" w:color="auto" w:sz="0" w:space="0"/>
          <w:lang w:val="en-US"/>
        </w:rPr>
        <w:t>2025</w:t>
      </w:r>
      <w:r>
        <w:rPr>
          <w:rFonts w:hint="default" w:ascii="仿宋_GB2312" w:hAnsi="仿宋_GB2312" w:eastAsia="仿宋_GB2312" w:cs="仿宋_GB2312"/>
          <w:i w:val="0"/>
          <w:iCs w:val="0"/>
          <w:caps w:val="0"/>
          <w:color w:val="333333"/>
          <w:spacing w:val="0"/>
          <w:sz w:val="31"/>
          <w:szCs w:val="31"/>
          <w:bdr w:val="none" w:color="auto" w:sz="0" w:space="0"/>
        </w:rPr>
        <w:t>年招收攻读博士学位研究生简章》执行。</w:t>
      </w:r>
    </w:p>
    <w:p w14:paraId="0464C8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sz w:val="31"/>
          <w:szCs w:val="31"/>
          <w:bdr w:val="none" w:color="auto" w:sz="0" w:space="0"/>
        </w:rPr>
        <w:t>八、联系方式</w:t>
      </w:r>
    </w:p>
    <w:p w14:paraId="7A41D3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招生咨询电话：</w:t>
      </w:r>
      <w:r>
        <w:rPr>
          <w:rFonts w:hint="eastAsia" w:ascii="微软雅黑" w:hAnsi="微软雅黑" w:eastAsia="微软雅黑" w:cs="微软雅黑"/>
          <w:i w:val="0"/>
          <w:iCs w:val="0"/>
          <w:caps w:val="0"/>
          <w:color w:val="333333"/>
          <w:spacing w:val="0"/>
          <w:sz w:val="31"/>
          <w:szCs w:val="31"/>
          <w:bdr w:val="none" w:color="auto" w:sz="0" w:space="0"/>
          <w:lang w:val="en-US"/>
        </w:rPr>
        <w:t>022-23765026</w:t>
      </w:r>
    </w:p>
    <w:p w14:paraId="02612B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招生咨询邮箱：</w:t>
      </w:r>
      <w:r>
        <w:rPr>
          <w:rFonts w:hint="eastAsia" w:ascii="微软雅黑" w:hAnsi="微软雅黑" w:eastAsia="微软雅黑" w:cs="微软雅黑"/>
          <w:i w:val="0"/>
          <w:iCs w:val="0"/>
          <w:caps w:val="0"/>
          <w:color w:val="333333"/>
          <w:spacing w:val="0"/>
          <w:sz w:val="31"/>
          <w:szCs w:val="31"/>
          <w:bdr w:val="none" w:color="auto" w:sz="0" w:space="0"/>
          <w:lang w:val="en-US"/>
        </w:rPr>
        <w:t>tjnusky2010@126.com</w:t>
      </w:r>
    </w:p>
    <w:p w14:paraId="18EBF8C3">
      <w:pPr>
        <w:rPr>
          <w:rFonts w:hint="default" w:ascii="微软雅黑" w:hAnsi="微软雅黑" w:eastAsia="微软雅黑" w:cs="微软雅黑"/>
          <w:b/>
          <w:bCs/>
          <w:i w:val="0"/>
          <w:iCs w:val="0"/>
          <w:caps w:val="0"/>
          <w:color w:val="333333"/>
          <w:spacing w:val="0"/>
          <w:sz w:val="24"/>
          <w:szCs w:val="24"/>
          <w:lang w:val="en-US"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entury Gothic">
    <w:panose1 w:val="020B0502020202020204"/>
    <w:charset w:val="00"/>
    <w:family w:val="auto"/>
    <w:pitch w:val="default"/>
    <w:sig w:usb0="00000287" w:usb1="00000000" w:usb2="00000000" w:usb3="00000000" w:csb0="2000009F" w:csb1="DFD7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D605A3"/>
    <w:rsid w:val="064A5EDE"/>
    <w:rsid w:val="292B4099"/>
    <w:rsid w:val="45A218CA"/>
    <w:rsid w:val="65D605A3"/>
    <w:rsid w:val="669A7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70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2025-01-23T06:53:00Z</dcterms:created>
  <dc:creator>WPS_1663235086</dc:creator>
  <cp:lastModifiedBy>WPS_1663235086</cp:lastModifiedBy>
  <dcterms:modified xsi:type="dcterms:W3CDTF">2025-01-23T09:09:48Z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031AB365819B4B4383D4E8C3C5B00140_13</vt:lpwstr>
  </property>
  <property fmtid="{D5CDD505-2E9C-101B-9397-08002B2CF9AE}" pid="4" name="KSOTemplateDocerSaveRecord">
    <vt:lpwstr>eyJoZGlkIjoiYTFmNmVhOTkxNjMwODU5NTJlYjI4NDc1ZWVjNjRhZWUiLCJ1c2VySWQiOiIxNDE1NTEzMzA2In0=</vt:lpwstr>
  </property>
</Properties>
</file>