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D06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Calibri" w:hAnsi="Calibri" w:cs="Calibri"/>
          <w:i w:val="0"/>
          <w:iCs w:val="0"/>
          <w:caps w:val="0"/>
          <w:color w:val="696E74"/>
          <w:spacing w:val="0"/>
          <w:sz w:val="21"/>
          <w:szCs w:val="21"/>
        </w:rPr>
      </w:pPr>
      <w:r>
        <w:rPr>
          <w:rFonts w:ascii="仿宋" w:hAnsi="仿宋" w:eastAsia="仿宋" w:cs="仿宋"/>
          <w:i w:val="0"/>
          <w:iCs w:val="0"/>
          <w:caps w:val="0"/>
          <w:color w:val="696E74"/>
          <w:spacing w:val="0"/>
          <w:kern w:val="0"/>
          <w:sz w:val="32"/>
          <w:szCs w:val="32"/>
          <w:bdr w:val="none" w:color="auto" w:sz="0" w:space="0"/>
          <w:shd w:val="clear" w:fill="FFFFFF"/>
          <w:lang w:val="en-US" w:eastAsia="zh-CN" w:bidi="ar"/>
        </w:rPr>
        <w:t>为切实提高博士研究生招生质量，</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根据国家有关文件精神和学校招生政策，结合历史与档案学院学科特点与实际情况，特制定本实施办法。</w:t>
      </w:r>
    </w:p>
    <w:p w14:paraId="5EA3C7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一、基本原则</w:t>
      </w:r>
    </w:p>
    <w:p w14:paraId="4A0E70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坚持“择优选拔、保证质量、宁缺毋滥”原则，充分发挥学科专家组的审核作用，突出导师招生责任，注重对考生专业基础、综合素质和创新能力的考察，保证招生选拔工作公平、公正、公开。</w:t>
      </w:r>
    </w:p>
    <w:p w14:paraId="049F2C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二、组织领导</w:t>
      </w:r>
    </w:p>
    <w:p w14:paraId="7CCF2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成立历史与档案学院博士研究生招生工作领导小组，对整个招生过程进行监督、指导，并负责受理考生申诉及相关问题调查处理。</w:t>
      </w:r>
    </w:p>
    <w:p w14:paraId="5EEF71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三、招生专业</w:t>
      </w:r>
    </w:p>
    <w:p w14:paraId="1781F9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学院</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年博士研究生第一批次招生专业、导师以《云南大学</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年博士研究生招生专业目录（学术型第一批次）》公布信息为准，目录中招生方式为“申请</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考核”制的导师可以“申请</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考核”制选拔方式招生。</w:t>
      </w:r>
    </w:p>
    <w:p w14:paraId="400EE4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四、报考条件</w:t>
      </w:r>
    </w:p>
    <w:p w14:paraId="28C143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ascii="楷体" w:hAnsi="楷体" w:eastAsia="楷体" w:cs="楷体"/>
          <w:i w:val="0"/>
          <w:iCs w:val="0"/>
          <w:caps w:val="0"/>
          <w:color w:val="696E74"/>
          <w:spacing w:val="0"/>
          <w:kern w:val="0"/>
          <w:sz w:val="32"/>
          <w:szCs w:val="32"/>
          <w:bdr w:val="none" w:color="auto" w:sz="0" w:space="0"/>
          <w:shd w:val="clear" w:fill="FFFFFF"/>
          <w:lang w:val="en-US" w:eastAsia="zh-CN" w:bidi="ar"/>
        </w:rPr>
        <w:t>（一）基本报考条件</w:t>
      </w:r>
    </w:p>
    <w:p w14:paraId="0FA786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考生须满足《云南大学</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年博士研究生招生章程》和《云南大学</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年“申请</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考核”制博士研究生招生报名通知（第一批次）》（见学校研究生院网站）规定的各项基本报考条件。</w:t>
      </w:r>
    </w:p>
    <w:p w14:paraId="406370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楷体" w:hAnsi="楷体" w:eastAsia="楷体" w:cs="楷体"/>
          <w:i w:val="0"/>
          <w:iCs w:val="0"/>
          <w:caps w:val="0"/>
          <w:color w:val="696E74"/>
          <w:spacing w:val="0"/>
          <w:kern w:val="0"/>
          <w:sz w:val="32"/>
          <w:szCs w:val="32"/>
          <w:bdr w:val="none" w:color="auto" w:sz="0" w:space="0"/>
          <w:shd w:val="clear" w:fill="FFFFFF"/>
          <w:lang w:val="en-US" w:eastAsia="zh-CN" w:bidi="ar"/>
        </w:rPr>
        <w:t>（二）“申请</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w:t>
      </w:r>
      <w:r>
        <w:rPr>
          <w:rFonts w:hint="eastAsia" w:ascii="楷体" w:hAnsi="楷体" w:eastAsia="楷体" w:cs="楷体"/>
          <w:i w:val="0"/>
          <w:iCs w:val="0"/>
          <w:caps w:val="0"/>
          <w:color w:val="696E74"/>
          <w:spacing w:val="0"/>
          <w:kern w:val="0"/>
          <w:sz w:val="32"/>
          <w:szCs w:val="32"/>
          <w:bdr w:val="none" w:color="auto" w:sz="0" w:space="0"/>
          <w:shd w:val="clear" w:fill="FFFFFF"/>
          <w:lang w:val="en-US" w:eastAsia="zh-CN" w:bidi="ar"/>
        </w:rPr>
        <w:t>考核”制报考条件</w:t>
      </w:r>
    </w:p>
    <w:p w14:paraId="49E3F3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考生还须同时满足本院“申请</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考核”制规定的以下各项报考条件。</w:t>
      </w:r>
    </w:p>
    <w:p w14:paraId="2D38F1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英文水平（至少满足以下条件中的一项）</w:t>
      </w:r>
    </w:p>
    <w:p w14:paraId="665FD6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）英语达到</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CET</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四级</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425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分以上；</w:t>
      </w:r>
    </w:p>
    <w:p w14:paraId="7B3D87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TOEFL</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成绩≥</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80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分；</w:t>
      </w:r>
    </w:p>
    <w:p w14:paraId="1F360D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IELTS</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A</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类学术类）成绩</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5.5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分及以上；</w:t>
      </w:r>
    </w:p>
    <w:p w14:paraId="36B2AE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GRE</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成绩</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1200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分及以上（相当于新标准</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310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分及以上）；</w:t>
      </w:r>
    </w:p>
    <w:p w14:paraId="303B09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）英语专业四级或八级考试合格；</w:t>
      </w:r>
    </w:p>
    <w:p w14:paraId="259129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6</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）在英语国家或地区获得硕士或博士学位且获得教育部留学服务中心提供的学位认证。</w:t>
      </w:r>
    </w:p>
    <w:p w14:paraId="65258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已有</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篇属于中国史学科领域内的学术论文代表作（限第一作者，不限是否发表），或者有其他形式属于中国史学科领域内的科研成果发表与出版等。</w:t>
      </w:r>
    </w:p>
    <w:p w14:paraId="6E55EB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考生须为硕士研究生，且须在</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9</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日前取得毕业证和学位证。</w:t>
      </w:r>
    </w:p>
    <w:p w14:paraId="67E063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报考本学院在职考生原则上限定于高校及科研机构，具有从事中国史学科领域学术研究的相关经历。</w:t>
      </w:r>
    </w:p>
    <w:p w14:paraId="051060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提交</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封由相关学科具有中国史研究领域的正高级职称专家出具的推荐信。</w:t>
      </w:r>
    </w:p>
    <w:p w14:paraId="3719F9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五、报名及考核流程</w:t>
      </w:r>
    </w:p>
    <w:p w14:paraId="4E791B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楷体" w:hAnsi="楷体" w:eastAsia="楷体" w:cs="楷体"/>
          <w:i w:val="0"/>
          <w:iCs w:val="0"/>
          <w:caps w:val="0"/>
          <w:color w:val="696E74"/>
          <w:spacing w:val="0"/>
          <w:kern w:val="0"/>
          <w:sz w:val="32"/>
          <w:szCs w:val="32"/>
          <w:bdr w:val="none" w:color="auto" w:sz="0" w:space="0"/>
          <w:shd w:val="clear" w:fill="FFFFFF"/>
          <w:lang w:val="en-US" w:eastAsia="zh-CN" w:bidi="ar"/>
        </w:rPr>
        <w:t>（一）网上报名</w:t>
      </w:r>
    </w:p>
    <w:p w14:paraId="0C6652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考生须按照学校研究生网站上《云南大学</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年“申请</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考核”制博士研究生招生报名通知（第一批次）》，在规定时间内完成网上报名和缴费（</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2024</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00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2024</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14</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00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），否则报名无效。</w:t>
      </w:r>
    </w:p>
    <w:p w14:paraId="634D35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696E74"/>
          <w:spacing w:val="0"/>
          <w:sz w:val="21"/>
          <w:szCs w:val="21"/>
        </w:rPr>
      </w:pPr>
      <w:r>
        <w:rPr>
          <w:rFonts w:hint="eastAsia" w:ascii="楷体" w:hAnsi="楷体" w:eastAsia="楷体" w:cs="楷体"/>
          <w:i w:val="0"/>
          <w:iCs w:val="0"/>
          <w:caps w:val="0"/>
          <w:color w:val="696E74"/>
          <w:spacing w:val="0"/>
          <w:kern w:val="0"/>
          <w:sz w:val="32"/>
          <w:szCs w:val="32"/>
          <w:bdr w:val="none" w:color="auto" w:sz="0" w:space="0"/>
          <w:shd w:val="clear" w:fill="FFFFFF"/>
          <w:lang w:val="en-US" w:eastAsia="zh-CN" w:bidi="ar"/>
        </w:rPr>
        <w:t>（二）提交上传材料</w:t>
      </w:r>
    </w:p>
    <w:p w14:paraId="1AFD9F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考生向学院提交</w:t>
      </w:r>
      <w:r>
        <w:rPr>
          <w:rStyle w:val="6"/>
          <w:rFonts w:ascii="sans-serif" w:hAnsi="sans-serif" w:eastAsia="sans-serif" w:cs="sans-serif"/>
          <w:b/>
          <w:bCs/>
          <w:i w:val="0"/>
          <w:iCs w:val="0"/>
          <w:caps w:val="0"/>
          <w:color w:val="696E74"/>
          <w:spacing w:val="0"/>
          <w:kern w:val="0"/>
          <w:sz w:val="32"/>
          <w:szCs w:val="32"/>
          <w:bdr w:val="none" w:color="auto" w:sz="0" w:space="0"/>
          <w:shd w:val="clear" w:fill="FFFFFF"/>
          <w:lang w:val="en-US" w:eastAsia="zh-CN" w:bidi="ar"/>
        </w:rPr>
        <w:t>《报考云南大学“申请</w:t>
      </w:r>
      <w:r>
        <w:rPr>
          <w:rStyle w:val="6"/>
          <w:rFonts w:hint="default" w:ascii="Times New Roman" w:hAnsi="Times New Roman" w:eastAsia="sans-serif" w:cs="Times New Roman"/>
          <w:b/>
          <w:bCs/>
          <w:i w:val="0"/>
          <w:iCs w:val="0"/>
          <w:caps w:val="0"/>
          <w:color w:val="696E74"/>
          <w:spacing w:val="0"/>
          <w:kern w:val="0"/>
          <w:sz w:val="32"/>
          <w:szCs w:val="32"/>
          <w:bdr w:val="none" w:color="auto" w:sz="0" w:space="0"/>
          <w:shd w:val="clear" w:fill="FFFFFF"/>
          <w:lang w:val="en-US" w:eastAsia="zh-CN" w:bidi="ar"/>
        </w:rPr>
        <w:t>-</w:t>
      </w:r>
      <w:r>
        <w:rPr>
          <w:rStyle w:val="6"/>
          <w:rFonts w:hint="eastAsia" w:ascii="仿宋" w:hAnsi="仿宋" w:eastAsia="仿宋" w:cs="仿宋"/>
          <w:b/>
          <w:bCs/>
          <w:i w:val="0"/>
          <w:iCs w:val="0"/>
          <w:caps w:val="0"/>
          <w:color w:val="696E74"/>
          <w:spacing w:val="0"/>
          <w:kern w:val="0"/>
          <w:sz w:val="32"/>
          <w:szCs w:val="32"/>
          <w:bdr w:val="none" w:color="auto" w:sz="0" w:space="0"/>
          <w:shd w:val="clear" w:fill="FFFFFF"/>
          <w:lang w:val="en-US" w:eastAsia="zh-CN" w:bidi="ar"/>
        </w:rPr>
        <w:t>考核”制博士研究生申请表》（一式一份）</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。同时还需单独提交以下材料：</w:t>
      </w:r>
    </w:p>
    <w:p w14:paraId="59EC03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《博士学位研究生网上报名信息简表》；</w:t>
      </w:r>
    </w:p>
    <w:p w14:paraId="32B5D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篇中国史研究领域学术论文代表作（限第一作者，不限是否发表），或其他形式中国史研究领域的科研成果（限公开发表、出版等）；</w:t>
      </w:r>
    </w:p>
    <w:p w14:paraId="436C66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）往届生：硕士学位论文；应届生：硕士学位论文摘要和提纲；</w:t>
      </w:r>
    </w:p>
    <w:p w14:paraId="23D8A8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）中国史学科领域内的教授出具的《专家推荐书》；</w:t>
      </w:r>
    </w:p>
    <w:p w14:paraId="5CD967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应届硕士生上传并提交《教育部学籍在线验证报告》；往届硕士生上传并提交《教育部学历证书电子注册备案表》；非学历教育取得硕士学位的往届生上传并提交《学位认证报告》；因毕业时间早而不能在线验证的，上传并提交《中国高等教育学历认证报告》。持境外学位证书报考考生，上传并提交教育部留学服务中心认证的《学历认证报告》；国（境）外在读、尚未获得硕士学位的考生，需提供就读学校出具的学籍（在学）证明和成绩证明（需写明预计获硕士学位时间）；</w:t>
      </w:r>
    </w:p>
    <w:p w14:paraId="26DAE9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6</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sans-serif" w:hAnsi="sans-serif" w:eastAsia="sans-serif" w:cs="sans-serif"/>
          <w:i w:val="0"/>
          <w:iCs w:val="0"/>
          <w:caps w:val="0"/>
          <w:color w:val="3498DB"/>
          <w:spacing w:val="0"/>
          <w:kern w:val="0"/>
          <w:sz w:val="21"/>
          <w:szCs w:val="21"/>
          <w:u w:val="none"/>
          <w:bdr w:val="none" w:color="auto" w:sz="0" w:space="0"/>
          <w:shd w:val="clear" w:fill="FFFFFF"/>
          <w:lang w:val="en-US" w:eastAsia="zh-CN" w:bidi="ar"/>
        </w:rPr>
        <w:fldChar w:fldCharType="begin"/>
      </w:r>
      <w:r>
        <w:rPr>
          <w:rFonts w:hint="default" w:ascii="sans-serif" w:hAnsi="sans-serif" w:eastAsia="sans-serif" w:cs="sans-serif"/>
          <w:i w:val="0"/>
          <w:iCs w:val="0"/>
          <w:caps w:val="0"/>
          <w:color w:val="3498DB"/>
          <w:spacing w:val="0"/>
          <w:kern w:val="0"/>
          <w:sz w:val="21"/>
          <w:szCs w:val="21"/>
          <w:u w:val="none"/>
          <w:bdr w:val="none" w:color="auto" w:sz="0" w:space="0"/>
          <w:shd w:val="clear" w:fill="FFFFFF"/>
          <w:lang w:val="en-US" w:eastAsia="zh-CN" w:bidi="ar"/>
        </w:rPr>
        <w:instrText xml:space="preserve"> HYPERLINK "http://www.grs.ynu.edu.cn/info/1044/2504.htm" </w:instrText>
      </w:r>
      <w:r>
        <w:rPr>
          <w:rFonts w:hint="default" w:ascii="sans-serif" w:hAnsi="sans-serif" w:eastAsia="sans-serif" w:cs="sans-serif"/>
          <w:i w:val="0"/>
          <w:iCs w:val="0"/>
          <w:caps w:val="0"/>
          <w:color w:val="3498DB"/>
          <w:spacing w:val="0"/>
          <w:kern w:val="0"/>
          <w:sz w:val="21"/>
          <w:szCs w:val="21"/>
          <w:u w:val="none"/>
          <w:bdr w:val="none" w:color="auto" w:sz="0" w:space="0"/>
          <w:shd w:val="clear" w:fill="FFFFFF"/>
          <w:lang w:val="en-US" w:eastAsia="zh-CN" w:bidi="ar"/>
        </w:rPr>
        <w:fldChar w:fldCharType="separate"/>
      </w:r>
      <w:r>
        <w:rPr>
          <w:rStyle w:val="7"/>
          <w:rFonts w:hint="default" w:ascii="sans-serif" w:hAnsi="sans-serif" w:eastAsia="sans-serif" w:cs="sans-serif"/>
          <w:i w:val="0"/>
          <w:iCs w:val="0"/>
          <w:caps w:val="0"/>
          <w:color w:val="000000"/>
          <w:spacing w:val="0"/>
          <w:sz w:val="32"/>
          <w:szCs w:val="32"/>
          <w:u w:val="none"/>
          <w:bdr w:val="none" w:color="auto" w:sz="0" w:space="0"/>
          <w:shd w:val="clear" w:fill="FFFFFF"/>
          <w:lang w:val="en-US"/>
        </w:rPr>
        <w:t>《云南大学招收博士研究生政治思想品德考查表》</w:t>
      </w:r>
      <w:r>
        <w:rPr>
          <w:rFonts w:hint="default" w:ascii="sans-serif" w:hAnsi="sans-serif" w:eastAsia="sans-serif" w:cs="sans-serif"/>
          <w:i w:val="0"/>
          <w:iCs w:val="0"/>
          <w:caps w:val="0"/>
          <w:color w:val="3498DB"/>
          <w:spacing w:val="0"/>
          <w:kern w:val="0"/>
          <w:sz w:val="21"/>
          <w:szCs w:val="21"/>
          <w:u w:val="none"/>
          <w:bdr w:val="none" w:color="auto" w:sz="0" w:space="0"/>
          <w:shd w:val="clear" w:fill="FFFFFF"/>
          <w:lang w:val="en-US" w:eastAsia="zh-CN" w:bidi="ar"/>
        </w:rPr>
        <w:fldChar w:fldCharType="end"/>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应届毕业生由本人就读学校所在学院党组织填写并盖章；有工作单位人员由所在工作单位党组织或人事部门填写并盖章；无工作单位人员由户籍所在地乡镇、街道办事处或档案所在部门填写并加盖公章。若因特殊情况无法按时提交该表，需详细说明具体情况，并经学院同意后，可暂缓提交。但最迟提交时间不得晚于学校本批次拟录取名单公示结束前。</w:t>
      </w:r>
    </w:p>
    <w:p w14:paraId="025498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7</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）往届未就业人员报考上传并提交《往届未就业人员报考云南大学博士研究生承诺书》，在职人员报考提交《在职人员报考云南大学博士研究生申请表》。</w:t>
      </w:r>
    </w:p>
    <w:p w14:paraId="7996BA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上述</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1-7</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项材料按顺序合订一起提交（一式一份），连同《报考云南大学“申请</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考核”制博士研究生申请表》制作为两个</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PDF</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文件，并命名为：</w:t>
      </w:r>
      <w:r>
        <w:rPr>
          <w:rFonts w:hint="default" w:ascii="sans-serif" w:hAnsi="sans-serif" w:eastAsia="sans-serif" w:cs="sans-serif"/>
          <w:i w:val="0"/>
          <w:iCs w:val="0"/>
          <w:caps w:val="0"/>
          <w:color w:val="3498DB"/>
          <w:spacing w:val="0"/>
          <w:kern w:val="0"/>
          <w:sz w:val="21"/>
          <w:szCs w:val="21"/>
          <w:u w:val="none"/>
          <w:bdr w:val="none" w:color="auto" w:sz="0" w:space="0"/>
          <w:shd w:val="clear" w:fill="FFFFFF"/>
          <w:lang w:val="en-US" w:eastAsia="zh-CN" w:bidi="ar"/>
        </w:rPr>
        <w:fldChar w:fldCharType="begin"/>
      </w:r>
      <w:r>
        <w:rPr>
          <w:rFonts w:hint="default" w:ascii="sans-serif" w:hAnsi="sans-serif" w:eastAsia="sans-serif" w:cs="sans-serif"/>
          <w:i w:val="0"/>
          <w:iCs w:val="0"/>
          <w:caps w:val="0"/>
          <w:color w:val="3498DB"/>
          <w:spacing w:val="0"/>
          <w:kern w:val="0"/>
          <w:sz w:val="21"/>
          <w:szCs w:val="21"/>
          <w:u w:val="none"/>
          <w:bdr w:val="none" w:color="auto" w:sz="0" w:space="0"/>
          <w:shd w:val="clear" w:fill="FFFFFF"/>
          <w:lang w:val="en-US" w:eastAsia="zh-CN" w:bidi="ar"/>
        </w:rPr>
        <w:instrText xml:space="preserve"> HYPERLINK "mailto:%E7%94%B3%E8%AF%B7%E8%80%85%E5%A7%93%E5%90%8D+%E7%A1%95%E5%A3%AB%E6%AF%95%E4%B8%9A%E9%99%A2%E6%A0%A1+%E7%94%B3%E8%AF%B7%E5%AF%BC%E5%B8%88%E5%A7%93%E5%90%8D%EF%BC%8C%E4%BA%8E2022%E5%B9%B45%E6%9C%889%E6%97%A5%E5%89%8D%E5%89%8D%E5%8F%91%E9%80%81%E8%87%B3%E9%82%AE%E7%AE%B1654637291@qq.com%E3%80%82" </w:instrText>
      </w:r>
      <w:r>
        <w:rPr>
          <w:rFonts w:hint="default" w:ascii="sans-serif" w:hAnsi="sans-serif" w:eastAsia="sans-serif" w:cs="sans-serif"/>
          <w:i w:val="0"/>
          <w:iCs w:val="0"/>
          <w:caps w:val="0"/>
          <w:color w:val="3498DB"/>
          <w:spacing w:val="0"/>
          <w:kern w:val="0"/>
          <w:sz w:val="21"/>
          <w:szCs w:val="21"/>
          <w:u w:val="none"/>
          <w:bdr w:val="none" w:color="auto" w:sz="0" w:space="0"/>
          <w:shd w:val="clear" w:fill="FFFFFF"/>
          <w:lang w:val="en-US" w:eastAsia="zh-CN" w:bidi="ar"/>
        </w:rPr>
        <w:fldChar w:fldCharType="separate"/>
      </w:r>
      <w:r>
        <w:rPr>
          <w:rStyle w:val="7"/>
          <w:rFonts w:hint="default" w:ascii="sans-serif" w:hAnsi="sans-serif" w:eastAsia="sans-serif" w:cs="sans-serif"/>
          <w:i w:val="0"/>
          <w:iCs w:val="0"/>
          <w:caps w:val="0"/>
          <w:color w:val="000000"/>
          <w:spacing w:val="0"/>
          <w:sz w:val="32"/>
          <w:szCs w:val="32"/>
          <w:u w:val="none"/>
          <w:bdr w:val="none" w:color="auto" w:sz="0" w:space="0"/>
          <w:shd w:val="clear" w:fill="FFFFFF"/>
          <w:lang w:val="en-US"/>
        </w:rPr>
        <w:t>申请者姓名</w:t>
      </w:r>
      <w:r>
        <w:rPr>
          <w:rStyle w:val="7"/>
          <w:rFonts w:hint="default" w:ascii="Times New Roman" w:hAnsi="Times New Roman" w:eastAsia="sans-serif" w:cs="Times New Roman"/>
          <w:i w:val="0"/>
          <w:iCs w:val="0"/>
          <w:caps w:val="0"/>
          <w:color w:val="000000"/>
          <w:spacing w:val="0"/>
          <w:sz w:val="32"/>
          <w:szCs w:val="32"/>
          <w:u w:val="none"/>
          <w:bdr w:val="none" w:color="auto" w:sz="0" w:space="0"/>
          <w:shd w:val="clear" w:fill="FFFFFF"/>
          <w:lang w:val="en-US"/>
        </w:rPr>
        <w:t>+</w:t>
      </w:r>
      <w:r>
        <w:rPr>
          <w:rStyle w:val="7"/>
          <w:rFonts w:hint="default" w:ascii="sans-serif" w:hAnsi="sans-serif" w:eastAsia="sans-serif" w:cs="sans-serif"/>
          <w:i w:val="0"/>
          <w:iCs w:val="0"/>
          <w:caps w:val="0"/>
          <w:color w:val="000000"/>
          <w:spacing w:val="0"/>
          <w:sz w:val="32"/>
          <w:szCs w:val="32"/>
          <w:u w:val="none"/>
          <w:bdr w:val="none" w:color="auto" w:sz="0" w:space="0"/>
          <w:shd w:val="clear" w:fill="FFFFFF"/>
          <w:lang w:val="en-US"/>
        </w:rPr>
        <w:t>申请导师姓名，于</w:t>
      </w:r>
      <w:r>
        <w:rPr>
          <w:rStyle w:val="7"/>
          <w:rFonts w:hint="default" w:ascii="Times New Roman" w:hAnsi="Times New Roman" w:eastAsia="sans-serif" w:cs="Times New Roman"/>
          <w:i w:val="0"/>
          <w:iCs w:val="0"/>
          <w:caps w:val="0"/>
          <w:color w:val="000000"/>
          <w:spacing w:val="0"/>
          <w:sz w:val="32"/>
          <w:szCs w:val="32"/>
          <w:u w:val="none"/>
          <w:bdr w:val="none" w:color="auto" w:sz="0" w:space="0"/>
          <w:shd w:val="clear" w:fill="FFFFFF"/>
          <w:lang w:val="en-US"/>
        </w:rPr>
        <w:t>2024</w:t>
      </w:r>
      <w:r>
        <w:rPr>
          <w:rStyle w:val="7"/>
          <w:rFonts w:hint="default" w:ascii="sans-serif" w:hAnsi="sans-serif" w:eastAsia="sans-serif" w:cs="sans-serif"/>
          <w:i w:val="0"/>
          <w:iCs w:val="0"/>
          <w:caps w:val="0"/>
          <w:color w:val="000000"/>
          <w:spacing w:val="0"/>
          <w:sz w:val="32"/>
          <w:szCs w:val="32"/>
          <w:u w:val="none"/>
          <w:bdr w:val="none" w:color="auto" w:sz="0" w:space="0"/>
          <w:shd w:val="clear" w:fill="FFFFFF"/>
          <w:lang w:val="en-US"/>
        </w:rPr>
        <w:t>年</w:t>
      </w:r>
      <w:r>
        <w:rPr>
          <w:rStyle w:val="7"/>
          <w:rFonts w:hint="default" w:ascii="Times New Roman" w:hAnsi="Times New Roman" w:eastAsia="sans-serif" w:cs="Times New Roman"/>
          <w:i w:val="0"/>
          <w:iCs w:val="0"/>
          <w:caps w:val="0"/>
          <w:color w:val="000000"/>
          <w:spacing w:val="0"/>
          <w:sz w:val="32"/>
          <w:szCs w:val="32"/>
          <w:u w:val="none"/>
          <w:bdr w:val="none" w:color="auto" w:sz="0" w:space="0"/>
          <w:shd w:val="clear" w:fill="FFFFFF"/>
          <w:lang w:val="en-US"/>
        </w:rPr>
        <w:t>12</w:t>
      </w:r>
      <w:r>
        <w:rPr>
          <w:rStyle w:val="7"/>
          <w:rFonts w:hint="default" w:ascii="sans-serif" w:hAnsi="sans-serif" w:eastAsia="sans-serif" w:cs="sans-serif"/>
          <w:i w:val="0"/>
          <w:iCs w:val="0"/>
          <w:caps w:val="0"/>
          <w:color w:val="000000"/>
          <w:spacing w:val="0"/>
          <w:sz w:val="32"/>
          <w:szCs w:val="32"/>
          <w:u w:val="none"/>
          <w:bdr w:val="none" w:color="auto" w:sz="0" w:space="0"/>
          <w:shd w:val="clear" w:fill="FFFFFF"/>
          <w:lang w:val="en-US"/>
        </w:rPr>
        <w:t>月</w:t>
      </w:r>
      <w:r>
        <w:rPr>
          <w:rStyle w:val="7"/>
          <w:rFonts w:hint="default" w:ascii="Times New Roman" w:hAnsi="Times New Roman" w:eastAsia="sans-serif" w:cs="Times New Roman"/>
          <w:i w:val="0"/>
          <w:iCs w:val="0"/>
          <w:caps w:val="0"/>
          <w:color w:val="000000"/>
          <w:spacing w:val="0"/>
          <w:sz w:val="32"/>
          <w:szCs w:val="32"/>
          <w:u w:val="none"/>
          <w:bdr w:val="none" w:color="auto" w:sz="0" w:space="0"/>
          <w:shd w:val="clear" w:fill="FFFFFF"/>
          <w:lang w:val="en-US"/>
        </w:rPr>
        <w:t>8</w:t>
      </w:r>
      <w:r>
        <w:rPr>
          <w:rStyle w:val="7"/>
          <w:rFonts w:hint="default" w:ascii="sans-serif" w:hAnsi="sans-serif" w:eastAsia="sans-serif" w:cs="sans-serif"/>
          <w:i w:val="0"/>
          <w:iCs w:val="0"/>
          <w:caps w:val="0"/>
          <w:color w:val="000000"/>
          <w:spacing w:val="0"/>
          <w:sz w:val="32"/>
          <w:szCs w:val="32"/>
          <w:u w:val="none"/>
          <w:bdr w:val="none" w:color="auto" w:sz="0" w:space="0"/>
          <w:shd w:val="clear" w:fill="FFFFFF"/>
          <w:lang w:val="en-US"/>
        </w:rPr>
        <w:t>日前发送至邮箱</w:t>
      </w:r>
      <w:r>
        <w:rPr>
          <w:rStyle w:val="7"/>
          <w:rFonts w:hint="default" w:ascii="Times New Roman" w:hAnsi="Times New Roman" w:eastAsia="sans-serif" w:cs="Times New Roman"/>
          <w:i w:val="0"/>
          <w:iCs w:val="0"/>
          <w:caps w:val="0"/>
          <w:color w:val="000000"/>
          <w:spacing w:val="0"/>
          <w:sz w:val="32"/>
          <w:szCs w:val="32"/>
          <w:u w:val="none"/>
          <w:bdr w:val="none" w:color="auto" w:sz="0" w:space="0"/>
          <w:shd w:val="clear" w:fill="FFFFFF"/>
          <w:lang w:val="en-US"/>
        </w:rPr>
        <w:t>654637291@qq.com</w:t>
      </w:r>
      <w:r>
        <w:rPr>
          <w:rStyle w:val="7"/>
          <w:rFonts w:hint="default" w:ascii="sans-serif" w:hAnsi="sans-serif" w:eastAsia="sans-serif" w:cs="sans-serif"/>
          <w:i w:val="0"/>
          <w:iCs w:val="0"/>
          <w:caps w:val="0"/>
          <w:color w:val="000000"/>
          <w:spacing w:val="0"/>
          <w:sz w:val="32"/>
          <w:szCs w:val="32"/>
          <w:u w:val="none"/>
          <w:bdr w:val="none" w:color="auto" w:sz="0" w:space="0"/>
          <w:shd w:val="clear" w:fill="FFFFFF"/>
          <w:lang w:val="en-US"/>
        </w:rPr>
        <w:t>。</w:t>
      </w:r>
      <w:r>
        <w:rPr>
          <w:rFonts w:hint="default" w:ascii="sans-serif" w:hAnsi="sans-serif" w:eastAsia="sans-serif" w:cs="sans-serif"/>
          <w:i w:val="0"/>
          <w:iCs w:val="0"/>
          <w:caps w:val="0"/>
          <w:color w:val="3498DB"/>
          <w:spacing w:val="0"/>
          <w:kern w:val="0"/>
          <w:sz w:val="21"/>
          <w:szCs w:val="21"/>
          <w:u w:val="none"/>
          <w:bdr w:val="none" w:color="auto" w:sz="0" w:space="0"/>
          <w:shd w:val="clear" w:fill="FFFFFF"/>
          <w:lang w:val="en-US" w:eastAsia="zh-CN" w:bidi="ar"/>
        </w:rPr>
        <w:fldChar w:fldCharType="end"/>
      </w:r>
    </w:p>
    <w:p w14:paraId="08972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提交时间：纸质报考材料须在</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2024</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8</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日前邮寄至学院研究生办公室（以寄出邮戳为准）。</w:t>
      </w:r>
    </w:p>
    <w:p w14:paraId="633F70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提交方式：邮寄材料只接收</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EMS</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（报考材料不予退还）。</w:t>
      </w:r>
    </w:p>
    <w:p w14:paraId="572403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邮寄地址：云南省昆明市五华区翠湖北路</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号云南大学东陆校区映秋院</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311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室云南大学历史与档案学院研究生办，邮政编码：</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650091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；丁老师，</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0871-65032540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p>
    <w:p w14:paraId="72B3F4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楷体" w:hAnsi="楷体" w:eastAsia="楷体" w:cs="楷体"/>
          <w:i w:val="0"/>
          <w:iCs w:val="0"/>
          <w:caps w:val="0"/>
          <w:color w:val="696E74"/>
          <w:spacing w:val="0"/>
          <w:kern w:val="0"/>
          <w:sz w:val="32"/>
          <w:szCs w:val="32"/>
          <w:bdr w:val="none" w:color="auto" w:sz="0" w:space="0"/>
          <w:shd w:val="clear" w:fill="FFFFFF"/>
          <w:lang w:val="en-US" w:eastAsia="zh-CN" w:bidi="ar"/>
        </w:rPr>
        <w:t>（三）资格初审及材料审查</w:t>
      </w:r>
    </w:p>
    <w:p w14:paraId="58891B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本院成立考核专家组，审查考生材料是否齐全以及是否符合报考条件。</w:t>
      </w:r>
    </w:p>
    <w:p w14:paraId="1D80D7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考核专家组对符合报考资格条件考生的申请材料进行评审，原则上按</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比例择优确定进入综合考核的考生名单，报院研究生招生办公室审核。</w:t>
      </w:r>
    </w:p>
    <w:p w14:paraId="794E44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评审标准为：外语水平占</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20%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，一般情况及研究计划占</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20%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，硕士论文占</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30%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，科研学术成果占</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30%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。每位专家独立评分，取平均值，给出百分制成绩（不符合报考资格以及平均成绩在</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60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分以下者不进入综合考核）。初审成绩不计入综合考核成绩。</w:t>
      </w:r>
    </w:p>
    <w:p w14:paraId="06019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楷体" w:hAnsi="楷体" w:eastAsia="楷体" w:cs="楷体"/>
          <w:i w:val="0"/>
          <w:iCs w:val="0"/>
          <w:caps w:val="0"/>
          <w:color w:val="696E74"/>
          <w:spacing w:val="0"/>
          <w:kern w:val="0"/>
          <w:sz w:val="32"/>
          <w:szCs w:val="32"/>
          <w:bdr w:val="none" w:color="auto" w:sz="0" w:space="0"/>
          <w:shd w:val="clear" w:fill="FFFFFF"/>
          <w:lang w:val="en-US" w:eastAsia="zh-CN" w:bidi="ar"/>
        </w:rPr>
        <w:t>（四）综合考核</w:t>
      </w:r>
    </w:p>
    <w:p w14:paraId="66436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1.</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本院按单一或相近二级学科成立不少于</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5</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人组成的专家考核组，对通过初审的考生进行综合考核。重点考核考生对前沿理论、学科知识的掌握与运用情况以及其学术创新潜力。</w:t>
      </w:r>
    </w:p>
    <w:p w14:paraId="62DC7E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2.</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综合考核方式为面试，时间不少于</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30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分钟。面试包括</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个科目：英语水平（含听力、口语、文献阅读）、专业基础（含专业基础知识、思想政治素质、心理素质）、专业综合（含科研能力、创新潜质、综合素质）。</w:t>
      </w:r>
    </w:p>
    <w:p w14:paraId="6914E4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3.</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所有成绩按照百分制计算（成绩保留小数点后两位）。综合考核成绩计算公式：综合成绩</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英语水平×</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20%+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专业基础×</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30%+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专业综合×</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50%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w:t>
      </w:r>
    </w:p>
    <w:p w14:paraId="0E7F6D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4.</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综合考核成绩</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60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分以下者不予录取，</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60</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分以上者，按成绩高低排序，根据具体导师招生计划数，择优确定拟录取名单报校研究生院审批。</w:t>
      </w:r>
    </w:p>
    <w:p w14:paraId="38B082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5.</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综合考核时间预计为</w:t>
      </w: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12</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月中下旬，具体事项届时由学院通知，考生须保证联系方式畅通。</w:t>
      </w:r>
    </w:p>
    <w:p w14:paraId="274EBA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696E74"/>
          <w:spacing w:val="0"/>
          <w:kern w:val="0"/>
          <w:sz w:val="32"/>
          <w:szCs w:val="32"/>
          <w:bdr w:val="none" w:color="auto" w:sz="0" w:space="0"/>
          <w:shd w:val="clear" w:fill="FFFFFF"/>
          <w:lang w:val="en-US" w:eastAsia="zh-CN" w:bidi="ar"/>
        </w:rPr>
        <w:t>6.</w:t>
      </w:r>
      <w:r>
        <w:rPr>
          <w:rFonts w:hint="eastAsia" w:ascii="仿宋" w:hAnsi="仿宋" w:eastAsia="仿宋" w:cs="仿宋"/>
          <w:i w:val="0"/>
          <w:iCs w:val="0"/>
          <w:caps w:val="0"/>
          <w:color w:val="696E74"/>
          <w:spacing w:val="0"/>
          <w:kern w:val="0"/>
          <w:sz w:val="32"/>
          <w:szCs w:val="32"/>
          <w:bdr w:val="none" w:color="auto" w:sz="0" w:space="0"/>
          <w:shd w:val="clear" w:fill="FFFFFF"/>
          <w:lang w:val="en-US" w:eastAsia="zh-CN" w:bidi="ar"/>
        </w:rPr>
        <w:t>综合考核若学校有新政策、新要求，学院将做相应调整。</w:t>
      </w:r>
    </w:p>
    <w:p w14:paraId="3A418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（五）体检</w:t>
      </w:r>
    </w:p>
    <w:p w14:paraId="0D015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按照国家及学校体检有关政策执行，未达到体检要求的，不予录取。</w:t>
      </w:r>
    </w:p>
    <w:p w14:paraId="4D3B11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楷体" w:hAnsi="楷体" w:eastAsia="楷体" w:cs="楷体"/>
          <w:i w:val="0"/>
          <w:iCs w:val="0"/>
          <w:caps w:val="0"/>
          <w:color w:val="000000"/>
          <w:spacing w:val="0"/>
          <w:kern w:val="0"/>
          <w:sz w:val="32"/>
          <w:szCs w:val="32"/>
          <w:bdr w:val="none" w:color="auto" w:sz="0" w:space="0"/>
          <w:shd w:val="clear" w:fill="FFFFFF"/>
          <w:lang w:val="en-US" w:eastAsia="zh-CN" w:bidi="ar"/>
        </w:rPr>
        <w:t>（六）拟录取</w:t>
      </w:r>
    </w:p>
    <w:p w14:paraId="53E069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学校完成学院报送的拟录取名单的审核、公示等后，无异议者列入云南大学</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年博士研究生录取名单。第一批次博士招生工作不进行调剂。</w:t>
      </w:r>
    </w:p>
    <w:p w14:paraId="6D3B62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六、监督机制</w:t>
      </w:r>
    </w:p>
    <w:p w14:paraId="4A5C05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建立学院招生领导小组，成立纪律监察小组，切实加强博士研究生招生各过程的监督检查，确保各项政策、规定、纪律严格落实到位。</w:t>
      </w:r>
    </w:p>
    <w:p w14:paraId="196AD1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申诉联系电话：</w:t>
      </w:r>
    </w:p>
    <w:p w14:paraId="3C8E57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0871-65032540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（院研究生办）</w:t>
      </w:r>
    </w:p>
    <w:p w14:paraId="45C1DA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696E74"/>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0871-65031162</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（纪律监察）</w:t>
      </w:r>
    </w:p>
    <w:p w14:paraId="37E3722B">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32234B3"/>
    <w:rsid w:val="03C142B6"/>
    <w:rsid w:val="051E1FF4"/>
    <w:rsid w:val="11C52438"/>
    <w:rsid w:val="15830BD9"/>
    <w:rsid w:val="180E1588"/>
    <w:rsid w:val="1D461794"/>
    <w:rsid w:val="1D6445C8"/>
    <w:rsid w:val="1DDC7709"/>
    <w:rsid w:val="21C42573"/>
    <w:rsid w:val="235A170F"/>
    <w:rsid w:val="25476578"/>
    <w:rsid w:val="28354E06"/>
    <w:rsid w:val="2CFD14DB"/>
    <w:rsid w:val="38063178"/>
    <w:rsid w:val="39A2421E"/>
    <w:rsid w:val="3C01177E"/>
    <w:rsid w:val="3D034824"/>
    <w:rsid w:val="3D363D7A"/>
    <w:rsid w:val="44181DC4"/>
    <w:rsid w:val="46FB0C02"/>
    <w:rsid w:val="4C7279FA"/>
    <w:rsid w:val="52EE029E"/>
    <w:rsid w:val="54745B1B"/>
    <w:rsid w:val="5E67476D"/>
    <w:rsid w:val="71D85554"/>
    <w:rsid w:val="77255706"/>
    <w:rsid w:val="7A327907"/>
    <w:rsid w:val="7A3C3A9A"/>
    <w:rsid w:val="7F3D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2024-11-22T08:04:57Z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7537FBD1273C4C74A9E357C737F5C05C_13</vt:lpwstr>
  </property>
</Properties>
</file>