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9F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中国海洋大学文学与新闻传播学院</w:t>
      </w:r>
    </w:p>
    <w:p w14:paraId="462B026A">
      <w:pPr>
        <w:spacing w:after="156" w:afterLines="50" w:line="560" w:lineRule="exact"/>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博士研究生综合考核要求及安排</w:t>
      </w:r>
    </w:p>
    <w:p w14:paraId="1383340E">
      <w:pPr>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综合考核总体安排   </w:t>
      </w:r>
    </w:p>
    <w:p w14:paraId="5C3F928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1.考生请于2026年4月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星期日）中午12：00前，登录“中国海洋大学研究生招生管理平台”点击“成绩信息查询”，完成确认、缴费环节。缴费后一律不办理退费。未缴费的考生不得参加综合考核。请通过学校招生管理平台下载《复试通知书》用于入校。</w:t>
      </w:r>
    </w:p>
    <w:p w14:paraId="2E2F3BB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2.综合考核采用线下面试，综合考核地点为中国海洋大学崂山校区文学与新闻传播学院院楼（文新楼），考生综合考核次序随机确定，具体面试房间号、面试序号将于现场报到时逐一告知。</w:t>
      </w:r>
    </w:p>
    <w:p w14:paraId="7C9DD5E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3.报到与信息核验地点、综合考核等候室均为文新楼322学术报告厅。</w:t>
      </w:r>
    </w:p>
    <w:p w14:paraId="1E0E6BF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可在等候室等候面试，手机及其他禁止带入考试区域的物品资料（包含纸质复习资料）根据工作人员安排交至指定区域。每位考生面试结束，请立即领取随身物品并离开考试区域，严禁与其他考生交流考试内容，严禁通过任何形式泄露、传播考试题目。</w:t>
      </w:r>
    </w:p>
    <w:p w14:paraId="55F82F0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5.每位考生需准备5分钟左右的PPT汇报，内容包括：</w:t>
      </w:r>
    </w:p>
    <w:p w14:paraId="1980B970">
      <w:pPr>
        <w:numPr>
          <w:ilvl w:val="0"/>
          <w:numId w:val="2"/>
        </w:num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个人学习与工作经历简介；</w:t>
      </w:r>
    </w:p>
    <w:p w14:paraId="7CBFB200">
      <w:pPr>
        <w:numPr>
          <w:ilvl w:val="0"/>
          <w:numId w:val="2"/>
        </w:num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公开发表的论文与取得的科研成果；</w:t>
      </w:r>
    </w:p>
    <w:p w14:paraId="073388AB">
      <w:pPr>
        <w:numPr>
          <w:ilvl w:val="0"/>
          <w:numId w:val="2"/>
        </w:num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对所报考学科专业的认识及今后的研究设想。</w:t>
      </w:r>
    </w:p>
    <w:p w14:paraId="7A938D1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请于2026年4月22日12:00前将PPT发送至邮箱2025320@ouc.edu.cn。PPT提交后不可替换，逾期未提交视为放弃使用。</w:t>
      </w:r>
    </w:p>
    <w:p w14:paraId="25B6A8A7">
      <w:pPr>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综合考核时间和地点安排</w:t>
      </w:r>
    </w:p>
    <w:p w14:paraId="702E1427">
      <w:pPr>
        <w:numPr>
          <w:ilvl w:val="0"/>
          <w:numId w:val="3"/>
        </w:num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报到与信息核验</w:t>
      </w:r>
    </w:p>
    <w:p w14:paraId="1B72CE5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时间：2026年4月24日13:30。</w:t>
      </w:r>
    </w:p>
    <w:p w14:paraId="67523A5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地点：文学与新闻传播学院322学术报告厅。</w:t>
      </w:r>
    </w:p>
    <w:p w14:paraId="7A27A8C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要求：考生携带身份证、《复试通知书》、思想政治素质和品德考核表、博士学位研究生报考登记表（通过学校招生管理平台报名界面左上角点击“打印申请表”导出，由本人和所在单位签字盖章）。</w:t>
      </w:r>
    </w:p>
    <w:p w14:paraId="3623F33D">
      <w:pPr>
        <w:numPr>
          <w:ilvl w:val="0"/>
          <w:numId w:val="3"/>
        </w:num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思想政治素质与品德考核</w:t>
      </w:r>
    </w:p>
    <w:p w14:paraId="1F49706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时间：2026年4月24日 14:00-17:00，信息核验通过后进行。</w:t>
      </w:r>
    </w:p>
    <w:p w14:paraId="4BB160E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地点：文新楼（面试房间号、面试序号现场告知）</w:t>
      </w:r>
    </w:p>
    <w:p w14:paraId="071DD932">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思政考核当天将公布次日专业面试的场次，请同学们签到时留意，并根据上下午半场的时间在第二天准时到达候考室</w:t>
      </w:r>
      <w:r>
        <w:rPr>
          <w:rFonts w:hint="eastAsia" w:ascii="仿宋_GB2312" w:hAnsi="仿宋_GB2312" w:eastAsia="仿宋_GB2312" w:cs="仿宋_GB2312"/>
          <w:sz w:val="32"/>
          <w:szCs w:val="32"/>
        </w:rPr>
        <w:t>。</w:t>
      </w:r>
    </w:p>
    <w:p w14:paraId="33456013">
      <w:pPr>
        <w:numPr>
          <w:ilvl w:val="0"/>
          <w:numId w:val="3"/>
        </w:num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专业能力考核和外国语水平考核</w:t>
      </w:r>
    </w:p>
    <w:p w14:paraId="1D9BB9F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面试分组：</w:t>
      </w:r>
    </w:p>
    <w:p w14:paraId="70995FAA">
      <w:pPr>
        <w:tabs>
          <w:tab w:val="left" w:pos="312"/>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1.比较文学与世界文学、文艺学</w:t>
      </w:r>
    </w:p>
    <w:p w14:paraId="7120463E">
      <w:pPr>
        <w:tabs>
          <w:tab w:val="left" w:pos="312"/>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2.中国古代文学、汉语言文字学、中国古典文献学</w:t>
      </w:r>
    </w:p>
    <w:p w14:paraId="338F2CD7">
      <w:pPr>
        <w:tabs>
          <w:tab w:val="left" w:pos="312"/>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3.现当代文学、海洋文化与文学</w:t>
      </w:r>
    </w:p>
    <w:p w14:paraId="621E565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报到时间：2026年4月25日8:00（上午场）</w:t>
      </w:r>
    </w:p>
    <w:p w14:paraId="4BC10252">
      <w:pPr>
        <w:adjustRightInd w:val="0"/>
        <w:snapToGrid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2026年4月25日13:00（下午场）</w:t>
      </w:r>
    </w:p>
    <w:p w14:paraId="28D826C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面试时间：2026年4月25日，8:30-12:00, 13:30-17:00。</w:t>
      </w:r>
    </w:p>
    <w:p w14:paraId="04A31DF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候考室为文新楼322学术厅。</w:t>
      </w:r>
    </w:p>
    <w:p w14:paraId="46911CC2">
      <w:pPr>
        <w:adjustRightInd w:val="0"/>
        <w:snapToGrid w:val="0"/>
        <w:spacing w:line="560" w:lineRule="exact"/>
        <w:ind w:firstLine="640" w:firstLineChars="200"/>
        <w:rPr>
          <w:rFonts w:asciiTheme="minorEastAsia" w:hAnsiTheme="minorEastAsia" w:cstheme="minorEastAsia"/>
          <w:sz w:val="32"/>
          <w:szCs w:val="32"/>
        </w:rPr>
      </w:pPr>
      <w:r>
        <w:rPr>
          <w:rFonts w:hint="eastAsia" w:ascii="仿宋_GB2312" w:hAnsi="仿宋_GB2312" w:eastAsia="仿宋_GB2312" w:cs="仿宋_GB2312"/>
          <w:sz w:val="32"/>
          <w:szCs w:val="32"/>
        </w:rPr>
        <w:t>面试房间号、面试序号现场告知。</w:t>
      </w:r>
    </w:p>
    <w:p w14:paraId="785D40A8">
      <w:pPr>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综合考核流程</w:t>
      </w:r>
    </w:p>
    <w:p w14:paraId="637FD2B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每位考生的综合考核内容包括思想政治素质与品德考核以及专业面试两部分，专业面试包括专业能力考核和外国语水平考核。考生面试序号在考试当天告知。</w:t>
      </w:r>
    </w:p>
    <w:p w14:paraId="60A9E76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1.考生按照通知要求准时到达报到地点，签到后出示本人的身份证进行核验，核验通过后随即进行思想政治素质与品德考核。</w:t>
      </w:r>
    </w:p>
    <w:p w14:paraId="6D60046F">
      <w:pPr>
        <w:pStyle w:val="6"/>
        <w:widowControl/>
        <w:spacing w:line="3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业面试过程：首先，请考生在候考室查看并确认自己的考场和面试序号，将随身物品放置在指定区域后，在候考室等候。随后，各组按照面试序号依次进行面试。轮到考生面试时，工作人员会通知考生携带随身物品提前到考场外等候，将随身物品放在考场外指定位置后进入考场。考生先向面试秘书出示本人身份证确认身份，身份无误后，进行个人汇报、随机抽取题目作答、随机提问以及外国语测试等面试环节。</w:t>
      </w:r>
    </w:p>
    <w:p w14:paraId="0DEABFF0">
      <w:pPr>
        <w:adjustRightInd w:val="0"/>
        <w:snapToGrid w:val="0"/>
        <w:spacing w:line="560" w:lineRule="exact"/>
        <w:ind w:firstLine="640" w:firstLineChars="200"/>
        <w:rPr>
          <w:rFonts w:asciiTheme="minorEastAsia" w:hAnsiTheme="minorEastAsia" w:cstheme="minorEastAsia"/>
          <w:sz w:val="32"/>
          <w:szCs w:val="32"/>
        </w:rPr>
      </w:pPr>
      <w:r>
        <w:rPr>
          <w:rFonts w:hint="eastAsia" w:ascii="仿宋_GB2312" w:hAnsi="仿宋_GB2312" w:eastAsia="仿宋_GB2312" w:cs="仿宋_GB2312"/>
          <w:sz w:val="32"/>
          <w:szCs w:val="32"/>
        </w:rPr>
        <w:t>3.面试结束后，立即离开考场。严禁与其他考生交流考试内容，严禁通过任何形式泄露、传播考试题目。</w:t>
      </w:r>
    </w:p>
    <w:p w14:paraId="07B83DE1">
      <w:pPr>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注意事项</w:t>
      </w:r>
    </w:p>
    <w:p w14:paraId="1F6D351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1.请凭《复试通知书》经校门工作人员核验后入校参加综合考核。</w:t>
      </w:r>
    </w:p>
    <w:p w14:paraId="6C36DF2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2.请考生提前签到并查阅面试序号，候考室内保持安静。</w:t>
      </w:r>
    </w:p>
    <w:p w14:paraId="348CC2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3.复试准备期间，务必保证手机通讯畅通。</w:t>
      </w:r>
    </w:p>
    <w:p w14:paraId="11F6FEDF">
      <w:pPr>
        <w:adjustRightInd w:val="0"/>
        <w:snapToGrid w:val="0"/>
        <w:spacing w:line="560" w:lineRule="exact"/>
        <w:ind w:firstLine="640" w:firstLineChars="200"/>
        <w:rPr>
          <w:rFonts w:ascii="仿宋_GB2312" w:hAnsi="仿宋_GB2312" w:eastAsia="仿宋_GB2312" w:cs="仿宋_GB2312"/>
          <w:sz w:val="32"/>
          <w:szCs w:val="32"/>
        </w:rPr>
      </w:pPr>
    </w:p>
    <w:p w14:paraId="2623861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联系人：陆老师</w:t>
      </w:r>
    </w:p>
    <w:p w14:paraId="673882C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电话：66787202</w:t>
      </w:r>
    </w:p>
    <w:p w14:paraId="623339C6">
      <w:pPr>
        <w:adjustRightInd w:val="0"/>
        <w:snapToGrid w:val="0"/>
        <w:spacing w:line="560" w:lineRule="exact"/>
        <w:ind w:firstLine="640" w:firstLineChars="200"/>
        <w:rPr>
          <w:rFonts w:ascii="仿宋_GB2312" w:hAnsi="仿宋_GB2312" w:eastAsia="仿宋_GB2312" w:cs="仿宋_GB2312"/>
          <w:sz w:val="32"/>
          <w:szCs w:val="32"/>
        </w:rPr>
      </w:pPr>
    </w:p>
    <w:p w14:paraId="46FB5D12">
      <w:pPr>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文学与新闻传播学院</w:t>
      </w:r>
    </w:p>
    <w:p w14:paraId="795D9DFE">
      <w:pPr>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年4月</w:t>
      </w:r>
      <w:r>
        <w:rPr>
          <w:rFonts w:hint="eastAsia" w:ascii="仿宋_GB2312" w:hAnsi="仿宋_GB2312" w:eastAsia="仿宋_GB2312" w:cs="仿宋_GB2312"/>
          <w:sz w:val="32"/>
          <w:szCs w:val="32"/>
          <w:lang w:val="en-US" w:eastAsia="zh-CN"/>
        </w:rPr>
        <w:t>14</w:t>
      </w:r>
      <w:bookmarkStart w:id="0" w:name="_GoBack"/>
      <w:bookmarkEnd w:id="0"/>
      <w:r>
        <w:rPr>
          <w:rFonts w:hint="eastAsia" w:ascii="仿宋_GB2312" w:hAnsi="仿宋_GB2312" w:eastAsia="仿宋_GB2312" w:cs="仿宋_GB2312"/>
          <w:sz w:val="32"/>
          <w:szCs w:val="32"/>
        </w:rPr>
        <w:t>日</w:t>
      </w:r>
    </w:p>
    <w:p w14:paraId="107BF513">
      <w:pPr>
        <w:adjustRightInd w:val="0"/>
        <w:snapToGrid w:val="0"/>
        <w:spacing w:line="560" w:lineRule="exact"/>
        <w:ind w:firstLine="640" w:firstLineChars="200"/>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4574E"/>
    <w:multiLevelType w:val="singleLevel"/>
    <w:tmpl w:val="B4A4574E"/>
    <w:lvl w:ilvl="0" w:tentative="0">
      <w:start w:val="1"/>
      <w:numFmt w:val="chineseCounting"/>
      <w:suff w:val="nothing"/>
      <w:lvlText w:val="%1、"/>
      <w:lvlJc w:val="left"/>
      <w:rPr>
        <w:rFonts w:hint="eastAsia"/>
      </w:rPr>
    </w:lvl>
  </w:abstractNum>
  <w:abstractNum w:abstractNumId="1">
    <w:nsid w:val="0A4B417D"/>
    <w:multiLevelType w:val="singleLevel"/>
    <w:tmpl w:val="0A4B417D"/>
    <w:lvl w:ilvl="0" w:tentative="0">
      <w:start w:val="1"/>
      <w:numFmt w:val="chineseCounting"/>
      <w:suff w:val="nothing"/>
      <w:lvlText w:val="（%1）"/>
      <w:lvlJc w:val="left"/>
      <w:rPr>
        <w:rFonts w:hint="eastAsia"/>
      </w:rPr>
    </w:lvl>
  </w:abstractNum>
  <w:abstractNum w:abstractNumId="2">
    <w:nsid w:val="52C2FB95"/>
    <w:multiLevelType w:val="singleLevel"/>
    <w:tmpl w:val="52C2FB95"/>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DVjN2ZhMjdiODRhY2RlOGE4YmQ0YmQ3M2Q2NGIifQ=="/>
  </w:docVars>
  <w:rsids>
    <w:rsidRoot w:val="00735974"/>
    <w:rsid w:val="00325B7F"/>
    <w:rsid w:val="00614AAE"/>
    <w:rsid w:val="00735974"/>
    <w:rsid w:val="00AB2F2F"/>
    <w:rsid w:val="0280350B"/>
    <w:rsid w:val="042754F3"/>
    <w:rsid w:val="048A3C45"/>
    <w:rsid w:val="0A771FD6"/>
    <w:rsid w:val="12BA7A60"/>
    <w:rsid w:val="153170B1"/>
    <w:rsid w:val="1BB17894"/>
    <w:rsid w:val="1FA06F08"/>
    <w:rsid w:val="229E66A5"/>
    <w:rsid w:val="25DF536C"/>
    <w:rsid w:val="26E239AE"/>
    <w:rsid w:val="2CFF4DB1"/>
    <w:rsid w:val="2EB0048F"/>
    <w:rsid w:val="379C3687"/>
    <w:rsid w:val="37F22B4A"/>
    <w:rsid w:val="3A9E66FE"/>
    <w:rsid w:val="3DBB5F70"/>
    <w:rsid w:val="436853B2"/>
    <w:rsid w:val="47FCD6BD"/>
    <w:rsid w:val="50D474A4"/>
    <w:rsid w:val="577A4015"/>
    <w:rsid w:val="57CA34A1"/>
    <w:rsid w:val="58D863F4"/>
    <w:rsid w:val="5A3B703C"/>
    <w:rsid w:val="5FC869A0"/>
    <w:rsid w:val="605F1D34"/>
    <w:rsid w:val="644253B1"/>
    <w:rsid w:val="665B64E1"/>
    <w:rsid w:val="6E3B0BBA"/>
    <w:rsid w:val="713F7879"/>
    <w:rsid w:val="71E55E17"/>
    <w:rsid w:val="75D625BE"/>
    <w:rsid w:val="77DC12D3"/>
    <w:rsid w:val="79AA0470"/>
    <w:rsid w:val="7A590263"/>
    <w:rsid w:val="7EE8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5"/>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b0307a9c-83a2-422a-a966-789320f036fd</errorID>
      <errorWord>：</errorWord>
      <group>L1_Format</group>
      <groupName>格式问题</groupName>
      <ability>L2_HalfPunc</ability>
      <abilityName>全半角检查</abilityName>
      <candidateList>
        <item>:</item>
      </candidateList>
      <explain>文本全半角错误。</explain>
      <paraID>5C3F9282</paraID>
      <start>25</start>
      <end>26</end>
      <status>unmodified</status>
      <modifiedWord/>
      <trackRevisions>false</trackRevisions>
    </reviewItem>
    <reviewItem>
      <errorID>573174aa-52b0-4b61-8804-41f1ab5a240e</errorID>
      <errorWord>通讯畅通</errorWord>
      <group>L1_Word</group>
      <groupName>字词问题</groupName>
      <ability>L2_Typo</ability>
      <abilityName>字词错误</abilityName>
      <candidateList>
        <item>通信畅通</item>
      </candidateList>
      <explain/>
      <paraID>348CC2DB</paraID>
      <start>15</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8000b125-78f3-45e2-ae24-dd57f8a7c8f9}">
  <ds:schemaRefs/>
</ds:datastoreItem>
</file>

<file path=docProps/app.xml><?xml version="1.0" encoding="utf-8"?>
<Properties xmlns="http://schemas.openxmlformats.org/officeDocument/2006/extended-properties" xmlns:vt="http://schemas.openxmlformats.org/officeDocument/2006/docPropsVTypes">
  <Template>Normal</Template>
  <Pages>4</Pages>
  <Words>1334</Words>
  <Characters>1462</Characters>
  <Lines>10</Lines>
  <Paragraphs>3</Paragraphs>
  <TotalTime>50</TotalTime>
  <ScaleCrop>false</ScaleCrop>
  <LinksUpToDate>false</LinksUpToDate>
  <CharactersWithSpaces>1467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2023-03-19T13:44:00Z</dcterms:created>
  <dc:creator>sangb</dc:creator>
  <cp:lastModifiedBy>陆歆怡</cp:lastModifiedBy>
  <dcterms:modified xsi:type="dcterms:W3CDTF">2026-04-14T05:10:10Z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C739FF944E4F4117B61C35C7ADFE3536_13</vt:lpwstr>
  </property>
  <property fmtid="{D5CDD505-2E9C-101B-9397-08002B2CF9AE}" pid="4" name="KSOTemplateDocerSaveRecord">
    <vt:lpwstr>eyJoZGlkIjoiYmY2NDVjN2ZhMjdiODRhY2RlOGE4YmQ0YmQ3M2Q2NGIiLCJ1c2VySWQiOiIxNzc5ODk0MzUxIn0=</vt:lpwstr>
  </property>
</Properties>
</file>