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6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180" w:lineRule="atLeast"/>
        <w:ind w:right="0"/>
        <w:jc w:val="left"/>
        <w:textAlignment w:val="auto"/>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t>附件2：</w:t>
      </w:r>
    </w:p>
    <w:p w14:paraId="2A8D2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180" w:lineRule="atLeast"/>
        <w:ind w:right="0"/>
        <w:jc w:val="center"/>
        <w:textAlignment w:val="auto"/>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t>能源与碳中和科教融合学院</w:t>
      </w:r>
    </w:p>
    <w:p w14:paraId="768F4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180" w:lineRule="atLeast"/>
        <w:ind w:right="0"/>
        <w:jc w:val="center"/>
        <w:textAlignment w:val="auto"/>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t>2026年申请考核制博士研究生材料评议量化算法（全日制）</w:t>
      </w:r>
    </w:p>
    <w:tbl>
      <w:tblPr>
        <w:tblStyle w:val="3"/>
        <w:tblW w:w="9708" w:type="dxa"/>
        <w:tblInd w:w="-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5"/>
        <w:gridCol w:w="682"/>
        <w:gridCol w:w="490"/>
        <w:gridCol w:w="1868"/>
        <w:gridCol w:w="4798"/>
        <w:gridCol w:w="1515"/>
      </w:tblGrid>
      <w:tr w14:paraId="3B39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B37EA">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b/>
                <w:bCs/>
                <w:i w:val="0"/>
                <w:iCs w:val="0"/>
                <w:color w:val="000000"/>
                <w:sz w:val="20"/>
                <w:szCs w:val="20"/>
                <w:highlight w:val="none"/>
                <w:u w:val="none"/>
              </w:rPr>
            </w:pPr>
            <w:r>
              <w:rPr>
                <w:rStyle w:val="5"/>
                <w:highlight w:val="none"/>
                <w:lang w:val="en-US" w:eastAsia="zh-CN" w:bidi="ar"/>
              </w:rPr>
              <w:t>序号</w:t>
            </w:r>
          </w:p>
        </w:tc>
        <w:tc>
          <w:tcPr>
            <w:tcW w:w="682" w:type="dxa"/>
            <w:tcBorders>
              <w:top w:val="single" w:color="000000" w:sz="8" w:space="0"/>
              <w:left w:val="nil"/>
              <w:bottom w:val="single" w:color="000000" w:sz="8" w:space="0"/>
              <w:right w:val="single" w:color="000000" w:sz="8" w:space="0"/>
            </w:tcBorders>
            <w:shd w:val="clear" w:color="auto" w:fill="auto"/>
            <w:vAlign w:val="center"/>
          </w:tcPr>
          <w:p w14:paraId="3A27CEE5">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模块</w:t>
            </w:r>
          </w:p>
        </w:tc>
        <w:tc>
          <w:tcPr>
            <w:tcW w:w="490" w:type="dxa"/>
            <w:tcBorders>
              <w:top w:val="single" w:color="000000" w:sz="8" w:space="0"/>
              <w:left w:val="nil"/>
              <w:bottom w:val="single" w:color="000000" w:sz="8" w:space="0"/>
              <w:right w:val="single" w:color="000000" w:sz="8" w:space="0"/>
            </w:tcBorders>
            <w:shd w:val="clear" w:color="auto" w:fill="auto"/>
            <w:vAlign w:val="center"/>
          </w:tcPr>
          <w:p w14:paraId="54A6201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b/>
                <w:bCs/>
                <w:i w:val="0"/>
                <w:iCs w:val="0"/>
                <w:color w:val="000000"/>
                <w:sz w:val="20"/>
                <w:szCs w:val="20"/>
                <w:highlight w:val="none"/>
                <w:u w:val="none"/>
              </w:rPr>
            </w:pPr>
            <w:r>
              <w:rPr>
                <w:rStyle w:val="5"/>
                <w:rFonts w:hint="eastAsia"/>
                <w:highlight w:val="none"/>
                <w:lang w:val="en-US" w:eastAsia="zh-CN" w:bidi="ar"/>
              </w:rPr>
              <w:t>分数</w:t>
            </w:r>
          </w:p>
        </w:tc>
        <w:tc>
          <w:tcPr>
            <w:tcW w:w="1868" w:type="dxa"/>
            <w:tcBorders>
              <w:top w:val="single" w:color="000000" w:sz="8" w:space="0"/>
              <w:left w:val="nil"/>
              <w:bottom w:val="single" w:color="000000" w:sz="8" w:space="0"/>
              <w:right w:val="single" w:color="000000" w:sz="8" w:space="0"/>
            </w:tcBorders>
            <w:shd w:val="clear" w:color="auto" w:fill="auto"/>
            <w:vAlign w:val="center"/>
          </w:tcPr>
          <w:p w14:paraId="220B5AB9">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b/>
                <w:bCs/>
                <w:i w:val="0"/>
                <w:iCs w:val="0"/>
                <w:color w:val="000000"/>
                <w:sz w:val="20"/>
                <w:szCs w:val="20"/>
                <w:highlight w:val="none"/>
                <w:u w:val="none"/>
              </w:rPr>
            </w:pPr>
            <w:r>
              <w:rPr>
                <w:rStyle w:val="5"/>
                <w:highlight w:val="none"/>
                <w:lang w:val="en-US" w:eastAsia="zh-CN" w:bidi="ar"/>
              </w:rPr>
              <w:t>项目</w:t>
            </w:r>
          </w:p>
        </w:tc>
        <w:tc>
          <w:tcPr>
            <w:tcW w:w="4798" w:type="dxa"/>
            <w:tcBorders>
              <w:top w:val="single" w:color="000000" w:sz="8" w:space="0"/>
              <w:left w:val="nil"/>
              <w:bottom w:val="single" w:color="000000" w:sz="8" w:space="0"/>
              <w:right w:val="single" w:color="000000" w:sz="8" w:space="0"/>
            </w:tcBorders>
            <w:shd w:val="clear" w:color="auto" w:fill="auto"/>
            <w:vAlign w:val="center"/>
          </w:tcPr>
          <w:p w14:paraId="60881695">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val="en-US" w:eastAsia="zh-CN"/>
              </w:rPr>
              <w:t>评议要点</w:t>
            </w:r>
          </w:p>
        </w:tc>
        <w:tc>
          <w:tcPr>
            <w:tcW w:w="1515" w:type="dxa"/>
            <w:tcBorders>
              <w:top w:val="single" w:color="000000" w:sz="8" w:space="0"/>
              <w:left w:val="nil"/>
              <w:bottom w:val="single" w:color="000000" w:sz="8" w:space="0"/>
              <w:right w:val="single" w:color="000000" w:sz="8" w:space="0"/>
            </w:tcBorders>
            <w:shd w:val="clear" w:color="auto" w:fill="auto"/>
            <w:vAlign w:val="center"/>
          </w:tcPr>
          <w:p w14:paraId="3C1EBAE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b/>
                <w:bCs/>
                <w:i w:val="0"/>
                <w:iCs w:val="0"/>
                <w:color w:val="000000"/>
                <w:sz w:val="20"/>
                <w:szCs w:val="20"/>
                <w:highlight w:val="none"/>
                <w:u w:val="none"/>
              </w:rPr>
            </w:pPr>
            <w:r>
              <w:rPr>
                <w:rStyle w:val="5"/>
                <w:rFonts w:hint="eastAsia"/>
                <w:highlight w:val="none"/>
                <w:lang w:val="en-US" w:eastAsia="zh-CN" w:bidi="ar"/>
              </w:rPr>
              <w:t>备注</w:t>
            </w:r>
          </w:p>
        </w:tc>
      </w:tr>
      <w:tr w14:paraId="4B31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355" w:type="dxa"/>
            <w:vMerge w:val="restart"/>
            <w:tcBorders>
              <w:top w:val="nil"/>
              <w:left w:val="single" w:color="000000" w:sz="8" w:space="0"/>
              <w:bottom w:val="single" w:color="000000" w:sz="8" w:space="0"/>
              <w:right w:val="single" w:color="000000" w:sz="8" w:space="0"/>
            </w:tcBorders>
            <w:shd w:val="clear" w:color="auto" w:fill="auto"/>
            <w:vAlign w:val="center"/>
          </w:tcPr>
          <w:p w14:paraId="6B13EF77">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82" w:type="dxa"/>
            <w:vMerge w:val="restart"/>
            <w:tcBorders>
              <w:top w:val="nil"/>
              <w:left w:val="nil"/>
              <w:bottom w:val="single" w:color="000000" w:sz="8" w:space="0"/>
              <w:right w:val="single" w:color="000000" w:sz="8" w:space="0"/>
            </w:tcBorders>
            <w:shd w:val="clear" w:color="auto" w:fill="auto"/>
            <w:vAlign w:val="center"/>
          </w:tcPr>
          <w:p w14:paraId="3D2071C1">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科研成果</w:t>
            </w:r>
          </w:p>
        </w:tc>
        <w:tc>
          <w:tcPr>
            <w:tcW w:w="490" w:type="dxa"/>
            <w:vMerge w:val="restart"/>
            <w:tcBorders>
              <w:top w:val="nil"/>
              <w:left w:val="nil"/>
              <w:bottom w:val="single" w:color="000000" w:sz="8" w:space="0"/>
              <w:right w:val="single" w:color="000000" w:sz="8" w:space="0"/>
            </w:tcBorders>
            <w:shd w:val="clear" w:color="auto" w:fill="auto"/>
            <w:vAlign w:val="center"/>
          </w:tcPr>
          <w:p w14:paraId="75A815F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40</w:t>
            </w:r>
          </w:p>
        </w:tc>
        <w:tc>
          <w:tcPr>
            <w:tcW w:w="1868" w:type="dxa"/>
            <w:tcBorders>
              <w:top w:val="nil"/>
              <w:left w:val="nil"/>
              <w:bottom w:val="single" w:color="000000" w:sz="8" w:space="0"/>
              <w:right w:val="single" w:color="000000" w:sz="8" w:space="0"/>
            </w:tcBorders>
            <w:shd w:val="clear" w:color="auto" w:fill="auto"/>
            <w:vAlign w:val="center"/>
          </w:tcPr>
          <w:p w14:paraId="3BA2F86D">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学术论文</w:t>
            </w:r>
          </w:p>
        </w:tc>
        <w:tc>
          <w:tcPr>
            <w:tcW w:w="4798" w:type="dxa"/>
            <w:tcBorders>
              <w:top w:val="nil"/>
              <w:left w:val="nil"/>
              <w:bottom w:val="single" w:color="000000" w:sz="8" w:space="0"/>
              <w:right w:val="single" w:color="000000" w:sz="8" w:space="0"/>
            </w:tcBorders>
            <w:shd w:val="clear" w:color="auto" w:fill="auto"/>
            <w:vAlign w:val="center"/>
          </w:tcPr>
          <w:p w14:paraId="09D9ACB2">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sz w:val="21"/>
                <w:szCs w:val="21"/>
                <w:highlight w:val="none"/>
                <w:lang w:val="en-US" w:eastAsia="zh-CN" w:bidi="ar"/>
              </w:rPr>
              <w:t>自然指数(Nature Index)期刊；其他SCI期刊（IF≥1）；中国科学系列（中文版）、科学通报；A类、EI收录；B类、IF＜1</w:t>
            </w:r>
          </w:p>
        </w:tc>
        <w:tc>
          <w:tcPr>
            <w:tcW w:w="1515" w:type="dxa"/>
            <w:vMerge w:val="restart"/>
            <w:tcBorders>
              <w:top w:val="nil"/>
              <w:left w:val="nil"/>
              <w:right w:val="single" w:color="000000" w:sz="8" w:space="0"/>
            </w:tcBorders>
            <w:shd w:val="clear" w:color="auto" w:fill="auto"/>
            <w:vAlign w:val="center"/>
          </w:tcPr>
          <w:p w14:paraId="1E31C8F6">
            <w:pPr>
              <w:keepNext w:val="0"/>
              <w:keepLines w:val="0"/>
              <w:pageBreakBefore w:val="0"/>
              <w:widowControl/>
              <w:kinsoku/>
              <w:wordWrap/>
              <w:overflowPunct/>
              <w:topLinePunct w:val="0"/>
              <w:autoSpaceDE/>
              <w:autoSpaceDN/>
              <w:bidi w:val="0"/>
              <w:adjustRightInd/>
              <w:snapToGrid/>
              <w:spacing w:line="180" w:lineRule="atLeast"/>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科研成果均指近</w:t>
            </w:r>
            <w:r>
              <w:rPr>
                <w:rFonts w:hint="eastAsia" w:asciiTheme="minorEastAsia" w:hAnsiTheme="minorEastAsia" w:cstheme="minorEastAsia"/>
                <w:b w:val="0"/>
                <w:bCs w:val="0"/>
                <w:i w:val="0"/>
                <w:iCs w:val="0"/>
                <w:caps w:val="0"/>
                <w:color w:val="auto"/>
                <w:spacing w:val="0"/>
                <w:sz w:val="21"/>
                <w:szCs w:val="21"/>
                <w:highlight w:val="none"/>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年科研成果（202</w:t>
            </w:r>
            <w:r>
              <w:rPr>
                <w:rFonts w:hint="eastAsia" w:asciiTheme="minorEastAsia" w:hAnsiTheme="minorEastAsia" w:cstheme="minorEastAsia"/>
                <w:b w:val="0"/>
                <w:bCs w:val="0"/>
                <w:i w:val="0"/>
                <w:iCs w:val="0"/>
                <w:caps w:val="0"/>
                <w:color w:val="auto"/>
                <w:spacing w:val="0"/>
                <w:sz w:val="21"/>
                <w:szCs w:val="21"/>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年1月1日至报名截止日）</w:t>
            </w:r>
          </w:p>
        </w:tc>
      </w:tr>
      <w:tr w14:paraId="608C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779DB35C">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30B6DD01">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636ED8C0">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vAlign w:val="center"/>
          </w:tcPr>
          <w:p w14:paraId="449D4B7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科技竞赛</w:t>
            </w:r>
          </w:p>
        </w:tc>
        <w:tc>
          <w:tcPr>
            <w:tcW w:w="4798" w:type="dxa"/>
            <w:tcBorders>
              <w:top w:val="nil"/>
              <w:left w:val="nil"/>
              <w:bottom w:val="single" w:color="000000" w:sz="8" w:space="0"/>
              <w:right w:val="single" w:color="000000" w:sz="8" w:space="0"/>
            </w:tcBorders>
            <w:shd w:val="clear" w:color="auto" w:fill="auto"/>
            <w:vAlign w:val="center"/>
          </w:tcPr>
          <w:p w14:paraId="6228D4CF">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sz w:val="21"/>
                <w:szCs w:val="21"/>
                <w:highlight w:val="none"/>
                <w:lang w:val="en-US" w:eastAsia="zh-CN" w:bidi="ar"/>
              </w:rPr>
              <w:t>国家级竞赛获奖（一等奖、二等奖、三等奖）；省级（赛区）竞赛获奖（一等奖、二等奖、三等奖）</w:t>
            </w:r>
          </w:p>
        </w:tc>
        <w:tc>
          <w:tcPr>
            <w:tcW w:w="1515" w:type="dxa"/>
            <w:vMerge w:val="continue"/>
            <w:tcBorders>
              <w:left w:val="nil"/>
              <w:right w:val="single" w:color="000000" w:sz="8" w:space="0"/>
            </w:tcBorders>
            <w:shd w:val="clear" w:color="auto" w:fill="auto"/>
            <w:vAlign w:val="center"/>
          </w:tcPr>
          <w:p w14:paraId="314D590A">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13D4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64751802">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62942EBC">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7FD4D3DE">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vAlign w:val="center"/>
          </w:tcPr>
          <w:p w14:paraId="607E0A72">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授权专利</w:t>
            </w:r>
          </w:p>
        </w:tc>
        <w:tc>
          <w:tcPr>
            <w:tcW w:w="4798" w:type="dxa"/>
            <w:tcBorders>
              <w:top w:val="nil"/>
              <w:left w:val="nil"/>
              <w:bottom w:val="single" w:color="000000" w:sz="8" w:space="0"/>
              <w:right w:val="single" w:color="000000" w:sz="8" w:space="0"/>
            </w:tcBorders>
            <w:shd w:val="clear" w:color="auto" w:fill="auto"/>
            <w:vAlign w:val="center"/>
          </w:tcPr>
          <w:p w14:paraId="3439444F">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default"/>
                <w:sz w:val="21"/>
                <w:szCs w:val="21"/>
                <w:highlight w:val="none"/>
                <w:lang w:val="en-US" w:eastAsia="zh-CN" w:bidi="ar"/>
              </w:rPr>
            </w:pPr>
            <w:r>
              <w:rPr>
                <w:rStyle w:val="6"/>
                <w:rFonts w:hint="eastAsia"/>
                <w:sz w:val="21"/>
                <w:szCs w:val="21"/>
                <w:highlight w:val="none"/>
                <w:lang w:val="en-US" w:eastAsia="zh-CN" w:bidi="ar"/>
              </w:rPr>
              <w:t>美国、日本、欧洲授权发明专利；转化专利；</w:t>
            </w:r>
            <w:r>
              <w:rPr>
                <w:rStyle w:val="6"/>
                <w:sz w:val="21"/>
                <w:szCs w:val="21"/>
                <w:highlight w:val="none"/>
                <w:lang w:val="en-US" w:eastAsia="zh-CN" w:bidi="ar"/>
              </w:rPr>
              <w:t>授权发明专利；</w:t>
            </w:r>
            <w:r>
              <w:rPr>
                <w:rStyle w:val="6"/>
                <w:rFonts w:hint="eastAsia"/>
                <w:sz w:val="21"/>
                <w:szCs w:val="21"/>
                <w:highlight w:val="none"/>
                <w:lang w:val="en-US" w:eastAsia="zh-CN" w:bidi="ar"/>
              </w:rPr>
              <w:t>授权实用新型、外观设计专利（计算机软件著作权登记参照执行）</w:t>
            </w:r>
          </w:p>
        </w:tc>
        <w:tc>
          <w:tcPr>
            <w:tcW w:w="1515" w:type="dxa"/>
            <w:vMerge w:val="continue"/>
            <w:tcBorders>
              <w:left w:val="nil"/>
              <w:right w:val="single" w:color="000000" w:sz="8" w:space="0"/>
            </w:tcBorders>
            <w:shd w:val="clear" w:color="auto" w:fill="auto"/>
            <w:vAlign w:val="center"/>
          </w:tcPr>
          <w:p w14:paraId="52E3387D">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432C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7800FCCD">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42FB697D">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6DEBF058">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vAlign w:val="center"/>
          </w:tcPr>
          <w:p w14:paraId="004A6E1F">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学术专著</w:t>
            </w:r>
          </w:p>
        </w:tc>
        <w:tc>
          <w:tcPr>
            <w:tcW w:w="4798" w:type="dxa"/>
            <w:tcBorders>
              <w:top w:val="nil"/>
              <w:left w:val="nil"/>
              <w:bottom w:val="single" w:color="000000" w:sz="8" w:space="0"/>
              <w:right w:val="single" w:color="000000" w:sz="8" w:space="0"/>
            </w:tcBorders>
            <w:shd w:val="clear" w:color="auto" w:fill="auto"/>
            <w:vAlign w:val="center"/>
          </w:tcPr>
          <w:p w14:paraId="730BB239">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default"/>
                <w:sz w:val="21"/>
                <w:szCs w:val="21"/>
                <w:highlight w:val="none"/>
                <w:lang w:val="en-US" w:eastAsia="zh-CN" w:bidi="ar"/>
              </w:rPr>
            </w:pPr>
            <w:r>
              <w:rPr>
                <w:rStyle w:val="6"/>
                <w:sz w:val="21"/>
                <w:szCs w:val="21"/>
                <w:highlight w:val="none"/>
                <w:lang w:val="en-US" w:eastAsia="zh-CN" w:bidi="ar"/>
              </w:rPr>
              <w:t>独著或主编的学术专著；</w:t>
            </w:r>
            <w:r>
              <w:rPr>
                <w:rStyle w:val="6"/>
                <w:rFonts w:hint="eastAsia"/>
                <w:sz w:val="21"/>
                <w:szCs w:val="21"/>
                <w:highlight w:val="none"/>
                <w:lang w:val="en-US" w:eastAsia="zh-CN" w:bidi="ar"/>
              </w:rPr>
              <w:t>参与导师主编的学术专著</w:t>
            </w:r>
          </w:p>
        </w:tc>
        <w:tc>
          <w:tcPr>
            <w:tcW w:w="1515" w:type="dxa"/>
            <w:vMerge w:val="continue"/>
            <w:tcBorders>
              <w:left w:val="nil"/>
              <w:right w:val="single" w:color="000000" w:sz="8" w:space="0"/>
            </w:tcBorders>
            <w:shd w:val="clear" w:color="auto" w:fill="auto"/>
            <w:vAlign w:val="center"/>
          </w:tcPr>
          <w:p w14:paraId="53AB8B0F">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36CA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07F49874">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48F47200">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546B3AC5">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vAlign w:val="center"/>
          </w:tcPr>
          <w:p w14:paraId="0D4950DB">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科研项目1</w:t>
            </w:r>
          </w:p>
        </w:tc>
        <w:tc>
          <w:tcPr>
            <w:tcW w:w="4798" w:type="dxa"/>
            <w:tcBorders>
              <w:top w:val="nil"/>
              <w:left w:val="nil"/>
              <w:bottom w:val="single" w:color="000000" w:sz="8" w:space="0"/>
              <w:right w:val="single" w:color="000000" w:sz="8" w:space="0"/>
            </w:tcBorders>
            <w:shd w:val="clear" w:color="auto" w:fill="auto"/>
            <w:vAlign w:val="center"/>
          </w:tcPr>
          <w:p w14:paraId="26369FEE">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default"/>
                <w:sz w:val="21"/>
                <w:szCs w:val="21"/>
                <w:highlight w:val="none"/>
                <w:lang w:val="en-US" w:eastAsia="zh-CN" w:bidi="ar"/>
              </w:rPr>
            </w:pPr>
            <w:r>
              <w:rPr>
                <w:rStyle w:val="6"/>
                <w:sz w:val="21"/>
                <w:szCs w:val="21"/>
                <w:highlight w:val="none"/>
                <w:lang w:val="en-US" w:eastAsia="zh-CN" w:bidi="ar"/>
              </w:rPr>
              <w:t>国家级、省部级、校级（</w:t>
            </w:r>
            <w:r>
              <w:rPr>
                <w:rStyle w:val="6"/>
                <w:rFonts w:hint="eastAsia"/>
                <w:sz w:val="21"/>
                <w:szCs w:val="21"/>
                <w:highlight w:val="none"/>
                <w:lang w:val="en-US" w:eastAsia="zh-CN" w:bidi="ar"/>
              </w:rPr>
              <w:t>以学生身份主持的科研项目，含大创项目、新苗项目等）</w:t>
            </w:r>
          </w:p>
        </w:tc>
        <w:tc>
          <w:tcPr>
            <w:tcW w:w="1515" w:type="dxa"/>
            <w:vMerge w:val="continue"/>
            <w:tcBorders>
              <w:left w:val="nil"/>
              <w:right w:val="single" w:color="000000" w:sz="8" w:space="0"/>
            </w:tcBorders>
            <w:shd w:val="clear" w:color="auto" w:fill="auto"/>
            <w:vAlign w:val="center"/>
          </w:tcPr>
          <w:p w14:paraId="5AF86025">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1239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64C10F5E">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71661C32">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612EDEAB">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vAlign w:val="center"/>
          </w:tcPr>
          <w:p w14:paraId="2104F665">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科研项目2</w:t>
            </w:r>
          </w:p>
        </w:tc>
        <w:tc>
          <w:tcPr>
            <w:tcW w:w="4798" w:type="dxa"/>
            <w:tcBorders>
              <w:top w:val="nil"/>
              <w:left w:val="nil"/>
              <w:bottom w:val="single" w:color="000000" w:sz="8" w:space="0"/>
              <w:right w:val="single" w:color="000000" w:sz="8" w:space="0"/>
            </w:tcBorders>
            <w:shd w:val="clear" w:color="auto" w:fill="auto"/>
            <w:vAlign w:val="center"/>
          </w:tcPr>
          <w:p w14:paraId="15730607">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sz w:val="21"/>
                <w:szCs w:val="21"/>
                <w:highlight w:val="none"/>
                <w:lang w:val="en-US" w:eastAsia="zh-CN" w:bidi="ar"/>
              </w:rPr>
              <w:t>V类及以上项目、Ⅵ类项目、Ⅶ类纵向（</w:t>
            </w:r>
            <w:r>
              <w:rPr>
                <w:rStyle w:val="6"/>
                <w:rFonts w:hint="eastAsia"/>
                <w:sz w:val="21"/>
                <w:szCs w:val="21"/>
                <w:highlight w:val="none"/>
                <w:lang w:val="en-US" w:eastAsia="zh-CN" w:bidi="ar"/>
              </w:rPr>
              <w:t>参照《浙江工业大学科技项目认定办法（2020年修订）》）</w:t>
            </w:r>
          </w:p>
        </w:tc>
        <w:tc>
          <w:tcPr>
            <w:tcW w:w="1515" w:type="dxa"/>
            <w:vMerge w:val="continue"/>
            <w:tcBorders>
              <w:left w:val="nil"/>
              <w:right w:val="single" w:color="000000" w:sz="8" w:space="0"/>
            </w:tcBorders>
            <w:shd w:val="clear" w:color="auto" w:fill="auto"/>
            <w:vAlign w:val="center"/>
          </w:tcPr>
          <w:p w14:paraId="2AD23148">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7FD7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5" w:type="dxa"/>
            <w:vMerge w:val="continue"/>
            <w:tcBorders>
              <w:top w:val="nil"/>
              <w:left w:val="single" w:color="000000" w:sz="8" w:space="0"/>
              <w:bottom w:val="single" w:color="000000" w:sz="8" w:space="0"/>
              <w:right w:val="single" w:color="000000" w:sz="8" w:space="0"/>
            </w:tcBorders>
            <w:shd w:val="clear" w:color="auto" w:fill="auto"/>
            <w:vAlign w:val="center"/>
          </w:tcPr>
          <w:p w14:paraId="3F9B1066">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03AC88E8">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490" w:type="dxa"/>
            <w:vMerge w:val="continue"/>
            <w:tcBorders>
              <w:top w:val="nil"/>
              <w:left w:val="nil"/>
              <w:bottom w:val="single" w:color="000000" w:sz="8" w:space="0"/>
              <w:right w:val="single" w:color="000000" w:sz="8" w:space="0"/>
            </w:tcBorders>
            <w:shd w:val="clear" w:color="auto" w:fill="auto"/>
            <w:vAlign w:val="center"/>
          </w:tcPr>
          <w:p w14:paraId="13043BB1">
            <w:pPr>
              <w:keepNext w:val="0"/>
              <w:keepLines w:val="0"/>
              <w:pageBreakBefore w:val="0"/>
              <w:widowControl/>
              <w:kinsoku/>
              <w:wordWrap/>
              <w:overflowPunct/>
              <w:topLinePunct w:val="0"/>
              <w:autoSpaceDE/>
              <w:autoSpaceDN/>
              <w:bidi w:val="0"/>
              <w:adjustRightInd/>
              <w:snapToGrid/>
              <w:spacing w:line="180" w:lineRule="atLeast"/>
              <w:jc w:val="center"/>
              <w:rPr>
                <w:rFonts w:hint="eastAsia" w:ascii="宋体" w:hAnsi="宋体" w:eastAsia="宋体" w:cs="宋体"/>
                <w:i w:val="0"/>
                <w:iCs w:val="0"/>
                <w:color w:val="000000"/>
                <w:sz w:val="21"/>
                <w:szCs w:val="21"/>
                <w:highlight w:val="none"/>
                <w:u w:val="none"/>
              </w:rPr>
            </w:pPr>
          </w:p>
        </w:tc>
        <w:tc>
          <w:tcPr>
            <w:tcW w:w="1868" w:type="dxa"/>
            <w:tcBorders>
              <w:top w:val="nil"/>
              <w:left w:val="nil"/>
              <w:bottom w:val="single" w:color="000000" w:sz="8" w:space="0"/>
              <w:right w:val="single" w:color="000000" w:sz="8" w:space="0"/>
            </w:tcBorders>
            <w:shd w:val="clear" w:color="auto" w:fill="auto"/>
            <w:noWrap/>
            <w:vAlign w:val="center"/>
          </w:tcPr>
          <w:p w14:paraId="438CE58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科研成果奖</w:t>
            </w:r>
          </w:p>
        </w:tc>
        <w:tc>
          <w:tcPr>
            <w:tcW w:w="4798" w:type="dxa"/>
            <w:tcBorders>
              <w:top w:val="nil"/>
              <w:left w:val="nil"/>
              <w:bottom w:val="single" w:color="000000" w:sz="8" w:space="0"/>
              <w:right w:val="single" w:color="000000" w:sz="8" w:space="0"/>
            </w:tcBorders>
            <w:shd w:val="clear" w:color="auto" w:fill="auto"/>
            <w:noWrap/>
            <w:vAlign w:val="center"/>
          </w:tcPr>
          <w:p w14:paraId="5F199F1C">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sz w:val="21"/>
                <w:szCs w:val="21"/>
                <w:highlight w:val="none"/>
                <w:lang w:val="en-US" w:eastAsia="zh-CN" w:bidi="ar"/>
              </w:rPr>
              <w:t>国家级、省部级</w:t>
            </w:r>
          </w:p>
        </w:tc>
        <w:tc>
          <w:tcPr>
            <w:tcW w:w="1515" w:type="dxa"/>
            <w:vMerge w:val="continue"/>
            <w:tcBorders>
              <w:left w:val="nil"/>
              <w:bottom w:val="single" w:color="000000" w:sz="8" w:space="0"/>
              <w:right w:val="single" w:color="000000" w:sz="8" w:space="0"/>
            </w:tcBorders>
            <w:shd w:val="clear" w:color="auto" w:fill="auto"/>
            <w:vAlign w:val="center"/>
          </w:tcPr>
          <w:p w14:paraId="302BA1DB">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732F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55" w:type="dxa"/>
            <w:tcBorders>
              <w:top w:val="nil"/>
              <w:left w:val="single" w:color="000000" w:sz="8" w:space="0"/>
              <w:bottom w:val="single" w:color="000000" w:sz="8" w:space="0"/>
              <w:right w:val="single" w:color="000000" w:sz="8" w:space="0"/>
            </w:tcBorders>
            <w:shd w:val="clear" w:color="auto" w:fill="auto"/>
            <w:vAlign w:val="center"/>
          </w:tcPr>
          <w:p w14:paraId="3999B6D8">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82" w:type="dxa"/>
            <w:tcBorders>
              <w:top w:val="nil"/>
              <w:left w:val="nil"/>
              <w:bottom w:val="single" w:color="000000" w:sz="8" w:space="0"/>
              <w:right w:val="single" w:color="000000" w:sz="8" w:space="0"/>
            </w:tcBorders>
            <w:shd w:val="clear" w:color="auto" w:fill="auto"/>
            <w:vAlign w:val="center"/>
          </w:tcPr>
          <w:p w14:paraId="2AEE6773">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外语水平</w:t>
            </w:r>
          </w:p>
        </w:tc>
        <w:tc>
          <w:tcPr>
            <w:tcW w:w="490" w:type="dxa"/>
            <w:tcBorders>
              <w:top w:val="nil"/>
              <w:left w:val="nil"/>
              <w:bottom w:val="single" w:color="000000" w:sz="8" w:space="0"/>
              <w:right w:val="single" w:color="000000" w:sz="8" w:space="0"/>
            </w:tcBorders>
            <w:shd w:val="clear" w:color="auto" w:fill="auto"/>
            <w:vAlign w:val="center"/>
          </w:tcPr>
          <w:p w14:paraId="75E99B22">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ABFBA">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英语水平</w:t>
            </w:r>
          </w:p>
        </w:tc>
        <w:tc>
          <w:tcPr>
            <w:tcW w:w="4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19811">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rFonts w:hint="eastAsia"/>
                <w:sz w:val="21"/>
                <w:szCs w:val="21"/>
                <w:highlight w:val="none"/>
                <w:lang w:val="en-US" w:eastAsia="zh-CN" w:bidi="ar"/>
              </w:rPr>
              <w:t>国家大学英语六级成绩425分及以上；英语专业四级或八级成绩合格；全国外语水平考试WSK（PETS-5）达到合格标准；GRE成绩达到1200分及以上（新标准达到300分及以上）；托福（TOEFL）成绩达到80分及以上；雅思（IELTS）成绩达到6.0分及以上；在英语国家或地区获得过学位且获得教育部留学服务中心提供的学位认证；参加学校博士研究生招生英语统考（统考成绩折合10分制）</w:t>
            </w:r>
          </w:p>
        </w:tc>
        <w:tc>
          <w:tcPr>
            <w:tcW w:w="1515" w:type="dxa"/>
            <w:tcBorders>
              <w:top w:val="nil"/>
              <w:left w:val="nil"/>
              <w:bottom w:val="single" w:color="000000" w:sz="8" w:space="0"/>
              <w:right w:val="single" w:color="000000" w:sz="8" w:space="0"/>
            </w:tcBorders>
            <w:shd w:val="clear" w:color="auto" w:fill="auto"/>
            <w:vAlign w:val="center"/>
          </w:tcPr>
          <w:p w14:paraId="2C199920">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5C12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F5CAD1">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82" w:type="dxa"/>
            <w:tcBorders>
              <w:top w:val="single" w:color="000000" w:sz="8" w:space="0"/>
              <w:left w:val="nil"/>
              <w:bottom w:val="single" w:color="000000" w:sz="8" w:space="0"/>
              <w:right w:val="single" w:color="000000" w:sz="8" w:space="0"/>
            </w:tcBorders>
            <w:shd w:val="clear" w:color="auto" w:fill="FFFFFF"/>
            <w:vAlign w:val="center"/>
          </w:tcPr>
          <w:p w14:paraId="7A6CB17D">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学术抱负</w:t>
            </w:r>
          </w:p>
        </w:tc>
        <w:tc>
          <w:tcPr>
            <w:tcW w:w="490" w:type="dxa"/>
            <w:tcBorders>
              <w:top w:val="single" w:color="000000" w:sz="8" w:space="0"/>
              <w:left w:val="nil"/>
              <w:bottom w:val="single" w:color="000000" w:sz="8" w:space="0"/>
              <w:right w:val="single" w:color="000000" w:sz="8" w:space="0"/>
            </w:tcBorders>
            <w:shd w:val="clear" w:color="auto" w:fill="FFFFFF"/>
            <w:vAlign w:val="center"/>
          </w:tcPr>
          <w:p w14:paraId="77F4CB02">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868" w:type="dxa"/>
            <w:tcBorders>
              <w:top w:val="single" w:color="000000" w:sz="8" w:space="0"/>
              <w:left w:val="nil"/>
              <w:bottom w:val="single" w:color="000000" w:sz="8" w:space="0"/>
              <w:right w:val="single" w:color="000000" w:sz="8" w:space="0"/>
            </w:tcBorders>
            <w:shd w:val="clear" w:color="auto" w:fill="FFFFFF"/>
            <w:vAlign w:val="center"/>
          </w:tcPr>
          <w:p w14:paraId="1B2AD7CB">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学术抱负</w:t>
            </w:r>
          </w:p>
        </w:tc>
        <w:tc>
          <w:tcPr>
            <w:tcW w:w="4798" w:type="dxa"/>
            <w:tcBorders>
              <w:top w:val="single" w:color="000000" w:sz="8" w:space="0"/>
              <w:left w:val="nil"/>
              <w:bottom w:val="single" w:color="000000" w:sz="8" w:space="0"/>
              <w:right w:val="single" w:color="000000" w:sz="8" w:space="0"/>
            </w:tcBorders>
            <w:shd w:val="clear" w:color="auto" w:fill="FFFFFF"/>
            <w:vAlign w:val="center"/>
          </w:tcPr>
          <w:p w14:paraId="51E358AE">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Style w:val="6"/>
                <w:rFonts w:hint="eastAsia"/>
                <w:sz w:val="21"/>
                <w:szCs w:val="21"/>
                <w:highlight w:val="none"/>
                <w:lang w:val="en-US" w:eastAsia="zh-CN" w:bidi="ar"/>
              </w:rPr>
            </w:pPr>
            <w:r>
              <w:rPr>
                <w:rStyle w:val="6"/>
                <w:rFonts w:hint="eastAsia"/>
                <w:sz w:val="21"/>
                <w:szCs w:val="21"/>
                <w:highlight w:val="none"/>
                <w:lang w:val="en-US" w:eastAsia="zh-CN" w:bidi="ar"/>
              </w:rPr>
              <w:t>拟报考博士导师结合考生专业背景和学术特长与导师研究方向的匹配程度，考生研究目标和计划的可行性、创新性和潜在价值等情况给出分数</w:t>
            </w:r>
          </w:p>
        </w:tc>
        <w:tc>
          <w:tcPr>
            <w:tcW w:w="1515" w:type="dxa"/>
            <w:tcBorders>
              <w:top w:val="single" w:color="000000" w:sz="8" w:space="0"/>
              <w:left w:val="nil"/>
              <w:bottom w:val="single" w:color="000000" w:sz="8" w:space="0"/>
              <w:right w:val="single" w:color="000000" w:sz="8" w:space="0"/>
            </w:tcBorders>
            <w:shd w:val="clear" w:color="auto" w:fill="FFFFFF"/>
            <w:vAlign w:val="center"/>
          </w:tcPr>
          <w:p w14:paraId="53E5A68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p>
        </w:tc>
      </w:tr>
      <w:tr w14:paraId="54DD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55" w:type="dxa"/>
            <w:tcBorders>
              <w:top w:val="nil"/>
              <w:left w:val="single" w:color="000000" w:sz="8" w:space="0"/>
              <w:bottom w:val="single" w:color="000000" w:sz="8" w:space="0"/>
              <w:right w:val="single" w:color="000000" w:sz="8" w:space="0"/>
            </w:tcBorders>
            <w:shd w:val="clear" w:color="auto" w:fill="FFFFFF"/>
            <w:vAlign w:val="center"/>
          </w:tcPr>
          <w:p w14:paraId="2F8F87C6">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82" w:type="dxa"/>
            <w:tcBorders>
              <w:top w:val="nil"/>
              <w:left w:val="nil"/>
              <w:bottom w:val="single" w:color="000000" w:sz="8" w:space="0"/>
              <w:right w:val="single" w:color="000000" w:sz="8" w:space="0"/>
            </w:tcBorders>
            <w:shd w:val="clear" w:color="auto" w:fill="FFFFFF"/>
            <w:vAlign w:val="center"/>
          </w:tcPr>
          <w:p w14:paraId="2883CA6C">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综合素质</w:t>
            </w:r>
          </w:p>
        </w:tc>
        <w:tc>
          <w:tcPr>
            <w:tcW w:w="490" w:type="dxa"/>
            <w:tcBorders>
              <w:top w:val="nil"/>
              <w:left w:val="nil"/>
              <w:bottom w:val="single" w:color="000000" w:sz="8" w:space="0"/>
              <w:right w:val="single" w:color="000000" w:sz="8" w:space="0"/>
            </w:tcBorders>
            <w:shd w:val="clear" w:color="auto" w:fill="FFFFFF"/>
            <w:vAlign w:val="center"/>
          </w:tcPr>
          <w:p w14:paraId="58FBC3D2">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1868" w:type="dxa"/>
            <w:tcBorders>
              <w:top w:val="nil"/>
              <w:left w:val="nil"/>
              <w:bottom w:val="single" w:color="000000" w:sz="8" w:space="0"/>
              <w:right w:val="single" w:color="000000" w:sz="8" w:space="0"/>
            </w:tcBorders>
            <w:shd w:val="clear" w:color="auto" w:fill="FFFFFF"/>
            <w:vAlign w:val="center"/>
          </w:tcPr>
          <w:p w14:paraId="17D9A0F0">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综合素质</w:t>
            </w:r>
          </w:p>
        </w:tc>
        <w:tc>
          <w:tcPr>
            <w:tcW w:w="4798" w:type="dxa"/>
            <w:tcBorders>
              <w:top w:val="nil"/>
              <w:left w:val="nil"/>
              <w:bottom w:val="single" w:color="000000" w:sz="8" w:space="0"/>
              <w:right w:val="single" w:color="000000" w:sz="8" w:space="0"/>
            </w:tcBorders>
            <w:shd w:val="clear" w:color="auto" w:fill="FFFFFF"/>
            <w:vAlign w:val="center"/>
          </w:tcPr>
          <w:p w14:paraId="22530CA0">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仿宋"/>
                <w:color w:val="auto"/>
                <w:kern w:val="0"/>
                <w:sz w:val="21"/>
                <w:szCs w:val="21"/>
                <w:highlight w:val="none"/>
              </w:rPr>
              <w:t>专家推荐意见、读博意愿、学术志趣、愿景规划、思想政治道德表现、身心健康、硕士GPA专业排名、本科GPA专业排名、所获荣誉情况，以及参加志愿者、基层服务、支教支边、担任学生干部等情况</w:t>
            </w:r>
          </w:p>
        </w:tc>
        <w:tc>
          <w:tcPr>
            <w:tcW w:w="1515" w:type="dxa"/>
            <w:tcBorders>
              <w:top w:val="nil"/>
              <w:left w:val="nil"/>
              <w:bottom w:val="single" w:color="000000" w:sz="8" w:space="0"/>
              <w:right w:val="single" w:color="000000" w:sz="8" w:space="0"/>
            </w:tcBorders>
            <w:shd w:val="clear" w:color="auto" w:fill="FFFFFF"/>
            <w:vAlign w:val="center"/>
          </w:tcPr>
          <w:p w14:paraId="0087D1EA">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仿宋"/>
                <w:color w:val="auto"/>
                <w:kern w:val="0"/>
                <w:sz w:val="21"/>
                <w:szCs w:val="21"/>
                <w:highlight w:val="none"/>
              </w:rPr>
              <w:t>专家推荐意见、专业排名、学位课成绩、所获荣誉、参与活动证明等</w:t>
            </w:r>
          </w:p>
        </w:tc>
      </w:tr>
    </w:tbl>
    <w:p w14:paraId="657ADA6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说明</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6CA37D0C">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1.</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科研成果积分最高的考生成绩折算为40分，其余考生成绩按相同比例折算。</w:t>
      </w:r>
    </w:p>
    <w:p w14:paraId="41E8F645">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2.</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A、B类期刊的认定遵照现行版《浙江工业大学国内学术期刊名录》执行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1FDF7EA7">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3.</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科技竞赛，包括学科竞赛、挑战杯、“互联网+”大学生创新创业大赛等，学科竞赛指教育部学位与研究生教育发展中心组织的中国研究生创新实践系列大赛。</w:t>
      </w:r>
    </w:p>
    <w:p w14:paraId="654BAF5E">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4.</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科技奖励的认定遵照现行版《浙江工业大学科学技术奖励办法》执行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03A1953B">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5.</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学术论文与发明专利只计考生</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署名</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第一或</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导师署名第一、学生</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其他科研成果</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按考生署名排序，相应考量权重分别为，</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第一</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100%</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二50%</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第三</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30%、其他排名10%</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bookmarkStart w:id="0" w:name="_GoBack"/>
      <w:bookmarkEnd w:id="0"/>
    </w:p>
    <w:p w14:paraId="0AE95F8B">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2"/>
          <w:sz w:val="18"/>
          <w:szCs w:val="18"/>
          <w:highlight w:val="none"/>
          <w:shd w:val="clear" w:fill="FFFFFF"/>
          <w:lang w:val="en-US" w:eastAsia="zh-CN" w:bidi="ar-SA"/>
        </w:rPr>
        <w:t>6.</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如有其他相当层级的学术业绩，需提交证明材料，并由材料评议专家组讨论决定所赋分值。</w:t>
      </w:r>
    </w:p>
    <w:p w14:paraId="2BF5015C">
      <w:pPr>
        <w:keepNext w:val="0"/>
        <w:keepLines w:val="0"/>
        <w:pageBreakBefore w:val="0"/>
        <w:kinsoku/>
        <w:wordWrap/>
        <w:overflowPunct/>
        <w:topLinePunct w:val="0"/>
        <w:autoSpaceDE/>
        <w:autoSpaceDN/>
        <w:bidi w:val="0"/>
        <w:spacing w:line="240" w:lineRule="atLeast"/>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br w:type="page"/>
      </w:r>
    </w:p>
    <w:p w14:paraId="655E9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t>能源与碳中和科教融合学院</w:t>
      </w:r>
    </w:p>
    <w:p w14:paraId="1212B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pPr>
      <w:r>
        <w:rPr>
          <w:rFonts w:hint="eastAsia" w:ascii="方正小标宋简体" w:hAnsi="方正小标宋简体" w:eastAsia="方正小标宋简体" w:cs="方正小标宋简体"/>
          <w:b/>
          <w:bCs/>
          <w:i w:val="0"/>
          <w:iCs w:val="0"/>
          <w:caps w:val="0"/>
          <w:color w:val="auto"/>
          <w:spacing w:val="0"/>
          <w:sz w:val="32"/>
          <w:szCs w:val="32"/>
          <w:highlight w:val="none"/>
          <w:shd w:val="clear" w:fill="FFFFFF"/>
          <w:lang w:val="en-US" w:eastAsia="zh-CN"/>
        </w:rPr>
        <w:t>2026年申请考核制博士研究生材料评议量化算法（非全日制）</w:t>
      </w:r>
    </w:p>
    <w:tbl>
      <w:tblPr>
        <w:tblStyle w:val="3"/>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676"/>
        <w:gridCol w:w="502"/>
        <w:gridCol w:w="1266"/>
        <w:gridCol w:w="4726"/>
        <w:gridCol w:w="1691"/>
      </w:tblGrid>
      <w:tr w14:paraId="7693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CD7B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51F7CBB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模块</w:t>
            </w:r>
          </w:p>
        </w:tc>
        <w:tc>
          <w:tcPr>
            <w:tcW w:w="502" w:type="dxa"/>
            <w:tcBorders>
              <w:top w:val="single" w:color="000000" w:sz="8" w:space="0"/>
              <w:left w:val="nil"/>
              <w:bottom w:val="single" w:color="000000" w:sz="8" w:space="0"/>
              <w:right w:val="single" w:color="000000" w:sz="8" w:space="0"/>
            </w:tcBorders>
            <w:shd w:val="clear" w:color="auto" w:fill="auto"/>
            <w:vAlign w:val="center"/>
          </w:tcPr>
          <w:p w14:paraId="21633AC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val="en-US" w:eastAsia="zh-CN"/>
              </w:rPr>
              <w:t>分数</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6AD7E0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4726" w:type="dxa"/>
            <w:tcBorders>
              <w:top w:val="single" w:color="000000" w:sz="8" w:space="0"/>
              <w:left w:val="nil"/>
              <w:bottom w:val="single" w:color="000000" w:sz="8" w:space="0"/>
              <w:right w:val="single" w:color="000000" w:sz="8" w:space="0"/>
            </w:tcBorders>
            <w:shd w:val="clear" w:color="auto" w:fill="auto"/>
            <w:vAlign w:val="center"/>
          </w:tcPr>
          <w:p w14:paraId="73393502">
            <w:pPr>
              <w:keepNext w:val="0"/>
              <w:keepLines w:val="0"/>
              <w:widowControl/>
              <w:suppressLineNumbers w:val="0"/>
              <w:jc w:val="center"/>
              <w:textAlignment w:val="center"/>
              <w:rPr>
                <w:rFonts w:hint="default"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val="en-US" w:eastAsia="zh-CN"/>
              </w:rPr>
              <w:t>评议要点</w:t>
            </w:r>
          </w:p>
        </w:tc>
        <w:tc>
          <w:tcPr>
            <w:tcW w:w="1691" w:type="dxa"/>
            <w:tcBorders>
              <w:top w:val="single" w:color="000000" w:sz="8" w:space="0"/>
              <w:left w:val="nil"/>
              <w:bottom w:val="single" w:color="000000" w:sz="8" w:space="0"/>
              <w:right w:val="single" w:color="000000" w:sz="8" w:space="0"/>
            </w:tcBorders>
            <w:shd w:val="clear" w:color="auto" w:fill="auto"/>
            <w:vAlign w:val="center"/>
          </w:tcPr>
          <w:p w14:paraId="0DA386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E93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B60BB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auto"/>
            <w:vAlign w:val="center"/>
          </w:tcPr>
          <w:p w14:paraId="1381B7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科研成果</w:t>
            </w:r>
          </w:p>
        </w:tc>
        <w:tc>
          <w:tcPr>
            <w:tcW w:w="502" w:type="dxa"/>
            <w:vMerge w:val="restart"/>
            <w:tcBorders>
              <w:top w:val="nil"/>
              <w:left w:val="nil"/>
              <w:bottom w:val="single" w:color="000000" w:sz="8" w:space="0"/>
              <w:right w:val="single" w:color="000000" w:sz="8" w:space="0"/>
            </w:tcBorders>
            <w:shd w:val="clear" w:color="auto" w:fill="auto"/>
            <w:vAlign w:val="center"/>
          </w:tcPr>
          <w:p w14:paraId="181D68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266" w:type="dxa"/>
            <w:tcBorders>
              <w:top w:val="nil"/>
              <w:left w:val="nil"/>
              <w:bottom w:val="single" w:color="000000" w:sz="8" w:space="0"/>
              <w:right w:val="single" w:color="000000" w:sz="8" w:space="0"/>
            </w:tcBorders>
            <w:shd w:val="clear" w:color="auto" w:fill="auto"/>
            <w:vAlign w:val="center"/>
          </w:tcPr>
          <w:p w14:paraId="6CAAA4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学术论文</w:t>
            </w:r>
          </w:p>
        </w:tc>
        <w:tc>
          <w:tcPr>
            <w:tcW w:w="4726" w:type="dxa"/>
            <w:tcBorders>
              <w:top w:val="nil"/>
              <w:left w:val="nil"/>
              <w:bottom w:val="single" w:color="000000" w:sz="8" w:space="0"/>
              <w:right w:val="single" w:color="000000" w:sz="8" w:space="0"/>
            </w:tcBorders>
            <w:shd w:val="clear" w:color="auto" w:fill="auto"/>
            <w:vAlign w:val="center"/>
          </w:tcPr>
          <w:p w14:paraId="4E7C8F0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
                <w:sz w:val="21"/>
                <w:szCs w:val="21"/>
                <w:highlight w:val="none"/>
                <w:lang w:val="en-US" w:eastAsia="zh-CN" w:bidi="ar"/>
              </w:rPr>
              <w:t>自然指数(Nature Index)期刊；其他SCI期刊（IF≥1）；中国科学系列（中文版）、科学通报；A类、EI收录；B类、IF＜1</w:t>
            </w:r>
          </w:p>
        </w:tc>
        <w:tc>
          <w:tcPr>
            <w:tcW w:w="1691" w:type="dxa"/>
            <w:vMerge w:val="restart"/>
            <w:tcBorders>
              <w:top w:val="nil"/>
              <w:left w:val="nil"/>
              <w:right w:val="single" w:color="000000" w:sz="8" w:space="0"/>
            </w:tcBorders>
            <w:shd w:val="clear" w:color="auto" w:fill="auto"/>
            <w:vAlign w:val="center"/>
          </w:tcPr>
          <w:p w14:paraId="443A4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科研成果均指近</w:t>
            </w:r>
            <w:r>
              <w:rPr>
                <w:rFonts w:hint="eastAsia" w:asciiTheme="minorEastAsia" w:hAnsiTheme="minorEastAsia" w:cstheme="minorEastAsia"/>
                <w:b w:val="0"/>
                <w:bCs w:val="0"/>
                <w:i w:val="0"/>
                <w:iCs w:val="0"/>
                <w:caps w:val="0"/>
                <w:color w:val="auto"/>
                <w:spacing w:val="0"/>
                <w:sz w:val="21"/>
                <w:szCs w:val="21"/>
                <w:highlight w:val="none"/>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年科研成果（202</w:t>
            </w:r>
            <w:r>
              <w:rPr>
                <w:rFonts w:hint="eastAsia" w:asciiTheme="minorEastAsia" w:hAnsiTheme="minorEastAsia" w:cstheme="minorEastAsia"/>
                <w:b w:val="0"/>
                <w:bCs w:val="0"/>
                <w:i w:val="0"/>
                <w:iCs w:val="0"/>
                <w:caps w:val="0"/>
                <w:color w:val="auto"/>
                <w:spacing w:val="0"/>
                <w:sz w:val="21"/>
                <w:szCs w:val="21"/>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年1月1日至报名截止日）</w:t>
            </w:r>
          </w:p>
        </w:tc>
      </w:tr>
      <w:tr w14:paraId="6345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87B59E5">
            <w:pPr>
              <w:jc w:val="center"/>
              <w:rPr>
                <w:rFonts w:hint="eastAsia" w:ascii="宋体" w:hAnsi="宋体" w:eastAsia="宋体" w:cs="宋体"/>
                <w:i w:val="0"/>
                <w:iCs w:val="0"/>
                <w:color w:val="000000"/>
                <w:sz w:val="21"/>
                <w:szCs w:val="21"/>
                <w:highlight w:val="none"/>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2A830863">
            <w:pPr>
              <w:jc w:val="center"/>
              <w:rPr>
                <w:rFonts w:hint="eastAsia" w:ascii="宋体" w:hAnsi="宋体" w:eastAsia="宋体" w:cs="宋体"/>
                <w:i w:val="0"/>
                <w:iCs w:val="0"/>
                <w:color w:val="000000"/>
                <w:sz w:val="21"/>
                <w:szCs w:val="21"/>
                <w:highlight w:val="none"/>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7030185D">
            <w:pPr>
              <w:jc w:val="center"/>
              <w:rPr>
                <w:rFonts w:hint="eastAsia" w:ascii="宋体" w:hAnsi="宋体" w:eastAsia="宋体" w:cs="宋体"/>
                <w:i w:val="0"/>
                <w:iCs w:val="0"/>
                <w:color w:val="000000"/>
                <w:sz w:val="21"/>
                <w:szCs w:val="21"/>
                <w:highlight w:val="none"/>
                <w:u w:val="none"/>
              </w:rPr>
            </w:pPr>
          </w:p>
        </w:tc>
        <w:tc>
          <w:tcPr>
            <w:tcW w:w="1266" w:type="dxa"/>
            <w:tcBorders>
              <w:top w:val="nil"/>
              <w:left w:val="nil"/>
              <w:bottom w:val="single" w:color="000000" w:sz="8" w:space="0"/>
              <w:right w:val="single" w:color="000000" w:sz="8" w:space="0"/>
            </w:tcBorders>
            <w:shd w:val="clear" w:color="auto" w:fill="auto"/>
            <w:vAlign w:val="center"/>
          </w:tcPr>
          <w:p w14:paraId="0AF01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授权专利</w:t>
            </w:r>
          </w:p>
        </w:tc>
        <w:tc>
          <w:tcPr>
            <w:tcW w:w="4726" w:type="dxa"/>
            <w:tcBorders>
              <w:top w:val="nil"/>
              <w:left w:val="nil"/>
              <w:bottom w:val="single" w:color="000000" w:sz="8" w:space="0"/>
              <w:right w:val="single" w:color="000000" w:sz="8" w:space="0"/>
            </w:tcBorders>
            <w:shd w:val="clear" w:color="auto" w:fill="auto"/>
            <w:vAlign w:val="center"/>
          </w:tcPr>
          <w:p w14:paraId="6BBE11D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
                <w:rFonts w:hint="eastAsia"/>
                <w:sz w:val="21"/>
                <w:szCs w:val="21"/>
                <w:highlight w:val="none"/>
                <w:lang w:val="en-US" w:eastAsia="zh-CN" w:bidi="ar"/>
              </w:rPr>
              <w:t>美国、日本、欧洲授权发明专利；转化专利；</w:t>
            </w:r>
            <w:r>
              <w:rPr>
                <w:rStyle w:val="6"/>
                <w:sz w:val="21"/>
                <w:szCs w:val="21"/>
                <w:highlight w:val="none"/>
                <w:lang w:val="en-US" w:eastAsia="zh-CN" w:bidi="ar"/>
              </w:rPr>
              <w:t>授权发明专利；</w:t>
            </w:r>
            <w:r>
              <w:rPr>
                <w:rStyle w:val="6"/>
                <w:rFonts w:hint="eastAsia"/>
                <w:sz w:val="21"/>
                <w:szCs w:val="21"/>
                <w:highlight w:val="none"/>
                <w:lang w:val="en-US" w:eastAsia="zh-CN" w:bidi="ar"/>
              </w:rPr>
              <w:t>授权实用新型、外观设计专利（计算机软件著作权登记参照执行）</w:t>
            </w:r>
          </w:p>
        </w:tc>
        <w:tc>
          <w:tcPr>
            <w:tcW w:w="1691" w:type="dxa"/>
            <w:vMerge w:val="continue"/>
            <w:tcBorders>
              <w:left w:val="nil"/>
              <w:right w:val="single" w:color="000000" w:sz="8" w:space="0"/>
            </w:tcBorders>
            <w:shd w:val="clear" w:color="auto" w:fill="auto"/>
            <w:vAlign w:val="center"/>
          </w:tcPr>
          <w:p w14:paraId="20B013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274B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A554625">
            <w:pPr>
              <w:jc w:val="center"/>
              <w:rPr>
                <w:rFonts w:hint="eastAsia" w:ascii="宋体" w:hAnsi="宋体" w:eastAsia="宋体" w:cs="宋体"/>
                <w:i w:val="0"/>
                <w:iCs w:val="0"/>
                <w:color w:val="000000"/>
                <w:sz w:val="21"/>
                <w:szCs w:val="21"/>
                <w:highlight w:val="none"/>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497B82F7">
            <w:pPr>
              <w:jc w:val="center"/>
              <w:rPr>
                <w:rFonts w:hint="eastAsia" w:ascii="宋体" w:hAnsi="宋体" w:eastAsia="宋体" w:cs="宋体"/>
                <w:i w:val="0"/>
                <w:iCs w:val="0"/>
                <w:color w:val="000000"/>
                <w:sz w:val="21"/>
                <w:szCs w:val="21"/>
                <w:highlight w:val="none"/>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1D67F9DF">
            <w:pPr>
              <w:jc w:val="center"/>
              <w:rPr>
                <w:rFonts w:hint="eastAsia" w:ascii="宋体" w:hAnsi="宋体" w:eastAsia="宋体" w:cs="宋体"/>
                <w:i w:val="0"/>
                <w:iCs w:val="0"/>
                <w:color w:val="000000"/>
                <w:sz w:val="21"/>
                <w:szCs w:val="21"/>
                <w:highlight w:val="none"/>
                <w:u w:val="none"/>
              </w:rPr>
            </w:pPr>
          </w:p>
        </w:tc>
        <w:tc>
          <w:tcPr>
            <w:tcW w:w="1266" w:type="dxa"/>
            <w:tcBorders>
              <w:top w:val="nil"/>
              <w:left w:val="nil"/>
              <w:bottom w:val="single" w:color="000000" w:sz="8" w:space="0"/>
              <w:right w:val="single" w:color="000000" w:sz="8" w:space="0"/>
            </w:tcBorders>
            <w:shd w:val="clear" w:color="auto" w:fill="auto"/>
            <w:vAlign w:val="center"/>
          </w:tcPr>
          <w:p w14:paraId="2EE402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学术专著</w:t>
            </w:r>
          </w:p>
        </w:tc>
        <w:tc>
          <w:tcPr>
            <w:tcW w:w="4726" w:type="dxa"/>
            <w:tcBorders>
              <w:top w:val="nil"/>
              <w:left w:val="nil"/>
              <w:bottom w:val="single" w:color="000000" w:sz="8" w:space="0"/>
              <w:right w:val="single" w:color="000000" w:sz="8" w:space="0"/>
            </w:tcBorders>
            <w:shd w:val="clear" w:color="auto" w:fill="auto"/>
            <w:vAlign w:val="center"/>
          </w:tcPr>
          <w:p w14:paraId="480A211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独著、主编、参编的学术专著</w:t>
            </w:r>
          </w:p>
        </w:tc>
        <w:tc>
          <w:tcPr>
            <w:tcW w:w="1691" w:type="dxa"/>
            <w:vMerge w:val="continue"/>
            <w:tcBorders>
              <w:left w:val="nil"/>
              <w:right w:val="single" w:color="000000" w:sz="8" w:space="0"/>
            </w:tcBorders>
            <w:shd w:val="clear" w:color="auto" w:fill="auto"/>
            <w:vAlign w:val="center"/>
          </w:tcPr>
          <w:p w14:paraId="2857B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40D8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D0660E1">
            <w:pPr>
              <w:jc w:val="center"/>
              <w:rPr>
                <w:rFonts w:hint="eastAsia" w:ascii="宋体" w:hAnsi="宋体" w:eastAsia="宋体" w:cs="宋体"/>
                <w:i w:val="0"/>
                <w:iCs w:val="0"/>
                <w:color w:val="000000"/>
                <w:sz w:val="21"/>
                <w:szCs w:val="21"/>
                <w:highlight w:val="none"/>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4FC85F1F">
            <w:pPr>
              <w:jc w:val="center"/>
              <w:rPr>
                <w:rFonts w:hint="eastAsia" w:ascii="宋体" w:hAnsi="宋体" w:eastAsia="宋体" w:cs="宋体"/>
                <w:i w:val="0"/>
                <w:iCs w:val="0"/>
                <w:color w:val="000000"/>
                <w:sz w:val="21"/>
                <w:szCs w:val="21"/>
                <w:highlight w:val="none"/>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49FA5453">
            <w:pPr>
              <w:jc w:val="center"/>
              <w:rPr>
                <w:rFonts w:hint="eastAsia" w:ascii="宋体" w:hAnsi="宋体" w:eastAsia="宋体" w:cs="宋体"/>
                <w:i w:val="0"/>
                <w:iCs w:val="0"/>
                <w:color w:val="000000"/>
                <w:sz w:val="21"/>
                <w:szCs w:val="21"/>
                <w:highlight w:val="none"/>
                <w:u w:val="none"/>
              </w:rPr>
            </w:pPr>
          </w:p>
        </w:tc>
        <w:tc>
          <w:tcPr>
            <w:tcW w:w="1266" w:type="dxa"/>
            <w:tcBorders>
              <w:top w:val="nil"/>
              <w:left w:val="nil"/>
              <w:bottom w:val="single" w:color="000000" w:sz="8" w:space="0"/>
              <w:right w:val="single" w:color="000000" w:sz="8" w:space="0"/>
            </w:tcBorders>
            <w:shd w:val="clear" w:color="auto" w:fill="auto"/>
            <w:vAlign w:val="center"/>
          </w:tcPr>
          <w:p w14:paraId="2B0E96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科研项目</w:t>
            </w:r>
          </w:p>
        </w:tc>
        <w:tc>
          <w:tcPr>
            <w:tcW w:w="4726" w:type="dxa"/>
            <w:tcBorders>
              <w:top w:val="nil"/>
              <w:left w:val="nil"/>
              <w:bottom w:val="single" w:color="000000" w:sz="8" w:space="0"/>
              <w:right w:val="single" w:color="000000" w:sz="8" w:space="0"/>
            </w:tcBorders>
            <w:shd w:val="clear" w:color="auto" w:fill="auto"/>
            <w:vAlign w:val="center"/>
          </w:tcPr>
          <w:p w14:paraId="503ED5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国家级、省部级、厅局级、其他</w:t>
            </w:r>
          </w:p>
        </w:tc>
        <w:tc>
          <w:tcPr>
            <w:tcW w:w="1691" w:type="dxa"/>
            <w:vMerge w:val="continue"/>
            <w:tcBorders>
              <w:left w:val="nil"/>
              <w:right w:val="single" w:color="000000" w:sz="8" w:space="0"/>
            </w:tcBorders>
            <w:shd w:val="clear" w:color="auto" w:fill="auto"/>
            <w:vAlign w:val="center"/>
          </w:tcPr>
          <w:p w14:paraId="394AF5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6DDC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C48FAC0">
            <w:pPr>
              <w:jc w:val="center"/>
              <w:rPr>
                <w:rFonts w:hint="eastAsia" w:ascii="宋体" w:hAnsi="宋体" w:eastAsia="宋体" w:cs="宋体"/>
                <w:i w:val="0"/>
                <w:iCs w:val="0"/>
                <w:color w:val="000000"/>
                <w:sz w:val="21"/>
                <w:szCs w:val="21"/>
                <w:highlight w:val="none"/>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3BB87F85">
            <w:pPr>
              <w:jc w:val="center"/>
              <w:rPr>
                <w:rFonts w:hint="eastAsia" w:ascii="宋体" w:hAnsi="宋体" w:eastAsia="宋体" w:cs="宋体"/>
                <w:i w:val="0"/>
                <w:iCs w:val="0"/>
                <w:color w:val="000000"/>
                <w:sz w:val="21"/>
                <w:szCs w:val="21"/>
                <w:highlight w:val="none"/>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4731A14F">
            <w:pPr>
              <w:jc w:val="center"/>
              <w:rPr>
                <w:rFonts w:hint="eastAsia" w:ascii="宋体" w:hAnsi="宋体" w:eastAsia="宋体" w:cs="宋体"/>
                <w:i w:val="0"/>
                <w:iCs w:val="0"/>
                <w:color w:val="000000"/>
                <w:sz w:val="21"/>
                <w:szCs w:val="21"/>
                <w:highlight w:val="none"/>
                <w:u w:val="none"/>
              </w:rPr>
            </w:pPr>
          </w:p>
        </w:tc>
        <w:tc>
          <w:tcPr>
            <w:tcW w:w="1266" w:type="dxa"/>
            <w:tcBorders>
              <w:top w:val="nil"/>
              <w:left w:val="nil"/>
              <w:bottom w:val="single" w:color="000000" w:sz="8" w:space="0"/>
              <w:right w:val="single" w:color="000000" w:sz="8" w:space="0"/>
            </w:tcBorders>
            <w:shd w:val="clear" w:color="auto" w:fill="auto"/>
            <w:noWrap/>
            <w:vAlign w:val="center"/>
          </w:tcPr>
          <w:p w14:paraId="0B4C05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科研成果奖</w:t>
            </w:r>
          </w:p>
        </w:tc>
        <w:tc>
          <w:tcPr>
            <w:tcW w:w="4726" w:type="dxa"/>
            <w:tcBorders>
              <w:top w:val="nil"/>
              <w:left w:val="nil"/>
              <w:bottom w:val="single" w:color="000000" w:sz="8" w:space="0"/>
              <w:right w:val="single" w:color="000000" w:sz="8" w:space="0"/>
            </w:tcBorders>
            <w:shd w:val="clear" w:color="auto" w:fill="auto"/>
            <w:noWrap/>
            <w:vAlign w:val="center"/>
          </w:tcPr>
          <w:p w14:paraId="65B9083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国家级、省部级</w:t>
            </w:r>
          </w:p>
        </w:tc>
        <w:tc>
          <w:tcPr>
            <w:tcW w:w="1691" w:type="dxa"/>
            <w:vMerge w:val="continue"/>
            <w:tcBorders>
              <w:left w:val="nil"/>
              <w:bottom w:val="single" w:color="000000" w:sz="8" w:space="0"/>
              <w:right w:val="single" w:color="000000" w:sz="8" w:space="0"/>
            </w:tcBorders>
            <w:shd w:val="clear" w:color="auto" w:fill="auto"/>
            <w:vAlign w:val="center"/>
          </w:tcPr>
          <w:p w14:paraId="20C530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3CD6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1DD1FF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000000" w:sz="8" w:space="0"/>
              <w:left w:val="nil"/>
              <w:bottom w:val="single" w:color="000000" w:sz="8" w:space="0"/>
              <w:right w:val="single" w:color="000000" w:sz="8" w:space="0"/>
            </w:tcBorders>
            <w:shd w:val="clear" w:color="auto" w:fill="FFFFFF"/>
            <w:vAlign w:val="center"/>
          </w:tcPr>
          <w:p w14:paraId="014D8C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学术抱负</w:t>
            </w:r>
          </w:p>
        </w:tc>
        <w:tc>
          <w:tcPr>
            <w:tcW w:w="502" w:type="dxa"/>
            <w:tcBorders>
              <w:top w:val="single" w:color="000000" w:sz="8" w:space="0"/>
              <w:left w:val="nil"/>
              <w:bottom w:val="single" w:color="000000" w:sz="8" w:space="0"/>
              <w:right w:val="single" w:color="000000" w:sz="8" w:space="0"/>
            </w:tcBorders>
            <w:shd w:val="clear" w:color="auto" w:fill="FFFFFF"/>
            <w:vAlign w:val="center"/>
          </w:tcPr>
          <w:p w14:paraId="43505A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266" w:type="dxa"/>
            <w:tcBorders>
              <w:top w:val="single" w:color="000000" w:sz="8" w:space="0"/>
              <w:left w:val="nil"/>
              <w:bottom w:val="single" w:color="000000" w:sz="8" w:space="0"/>
              <w:right w:val="single" w:color="000000" w:sz="8" w:space="0"/>
            </w:tcBorders>
            <w:shd w:val="clear" w:color="auto" w:fill="FFFFFF"/>
            <w:vAlign w:val="center"/>
          </w:tcPr>
          <w:p w14:paraId="3A7C91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学术抱负</w:t>
            </w:r>
          </w:p>
        </w:tc>
        <w:tc>
          <w:tcPr>
            <w:tcW w:w="4726" w:type="dxa"/>
            <w:tcBorders>
              <w:top w:val="single" w:color="000000" w:sz="8" w:space="0"/>
              <w:left w:val="nil"/>
              <w:bottom w:val="single" w:color="000000" w:sz="8" w:space="0"/>
              <w:right w:val="single" w:color="000000" w:sz="8" w:space="0"/>
            </w:tcBorders>
            <w:shd w:val="clear" w:color="auto" w:fill="FFFFFF"/>
            <w:vAlign w:val="center"/>
          </w:tcPr>
          <w:p w14:paraId="2C43AE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
                <w:rFonts w:hint="eastAsia"/>
                <w:sz w:val="21"/>
                <w:szCs w:val="21"/>
                <w:highlight w:val="none"/>
                <w:lang w:val="en-US" w:eastAsia="zh-CN" w:bidi="ar"/>
              </w:rPr>
              <w:t>拟报考博士导师结合考生专业背景和学术特长与导师研究方向的匹配程度，考生研究目标和计划的可行性、创新性和潜在价值等情况给出分数</w:t>
            </w:r>
          </w:p>
        </w:tc>
        <w:tc>
          <w:tcPr>
            <w:tcW w:w="1691" w:type="dxa"/>
            <w:tcBorders>
              <w:top w:val="single" w:color="000000" w:sz="8" w:space="0"/>
              <w:left w:val="nil"/>
              <w:bottom w:val="single" w:color="000000" w:sz="8" w:space="0"/>
              <w:right w:val="single" w:color="000000" w:sz="8" w:space="0"/>
            </w:tcBorders>
            <w:shd w:val="clear" w:color="auto" w:fill="FFFFFF"/>
            <w:vAlign w:val="center"/>
          </w:tcPr>
          <w:p w14:paraId="53B95F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2E0D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14:paraId="762D70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nil"/>
              <w:left w:val="nil"/>
              <w:bottom w:val="single" w:color="000000" w:sz="8" w:space="0"/>
              <w:right w:val="single" w:color="000000" w:sz="8" w:space="0"/>
            </w:tcBorders>
            <w:shd w:val="clear" w:color="auto" w:fill="FFFFFF"/>
            <w:vAlign w:val="center"/>
          </w:tcPr>
          <w:p w14:paraId="7F1B0C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综合素质</w:t>
            </w:r>
          </w:p>
        </w:tc>
        <w:tc>
          <w:tcPr>
            <w:tcW w:w="502" w:type="dxa"/>
            <w:tcBorders>
              <w:top w:val="nil"/>
              <w:left w:val="nil"/>
              <w:bottom w:val="single" w:color="000000" w:sz="8" w:space="0"/>
              <w:right w:val="single" w:color="000000" w:sz="8" w:space="0"/>
            </w:tcBorders>
            <w:shd w:val="clear" w:color="auto" w:fill="FFFFFF"/>
            <w:vAlign w:val="center"/>
          </w:tcPr>
          <w:p w14:paraId="60BC16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266" w:type="dxa"/>
            <w:tcBorders>
              <w:top w:val="nil"/>
              <w:left w:val="nil"/>
              <w:bottom w:val="single" w:color="000000" w:sz="8" w:space="0"/>
              <w:right w:val="single" w:color="000000" w:sz="8" w:space="0"/>
            </w:tcBorders>
            <w:shd w:val="clear" w:color="auto" w:fill="FFFFFF"/>
            <w:vAlign w:val="center"/>
          </w:tcPr>
          <w:p w14:paraId="514D39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综合素质</w:t>
            </w:r>
          </w:p>
        </w:tc>
        <w:tc>
          <w:tcPr>
            <w:tcW w:w="4726" w:type="dxa"/>
            <w:tcBorders>
              <w:top w:val="nil"/>
              <w:left w:val="nil"/>
              <w:bottom w:val="single" w:color="000000" w:sz="8" w:space="0"/>
              <w:right w:val="single" w:color="000000" w:sz="8" w:space="0"/>
            </w:tcBorders>
            <w:shd w:val="clear" w:color="auto" w:fill="FFFFFF"/>
            <w:vAlign w:val="center"/>
          </w:tcPr>
          <w:p w14:paraId="4CF786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专家推荐意见、愿景规划、思想政治道德表现、身心健康、硕士GPA专业排名、本科GPA专业排名、所获荣誉等情况</w:t>
            </w:r>
          </w:p>
        </w:tc>
        <w:tc>
          <w:tcPr>
            <w:tcW w:w="1691" w:type="dxa"/>
            <w:tcBorders>
              <w:top w:val="nil"/>
              <w:left w:val="nil"/>
              <w:bottom w:val="single" w:color="000000" w:sz="8" w:space="0"/>
              <w:right w:val="single" w:color="000000" w:sz="8" w:space="0"/>
            </w:tcBorders>
            <w:shd w:val="clear" w:color="auto" w:fill="FFFFFF"/>
            <w:vAlign w:val="center"/>
          </w:tcPr>
          <w:p w14:paraId="0A14BB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仿宋"/>
                <w:color w:val="auto"/>
                <w:kern w:val="0"/>
                <w:sz w:val="21"/>
                <w:szCs w:val="21"/>
                <w:highlight w:val="none"/>
              </w:rPr>
              <w:t>专家推荐意见、专业排名、学位课成绩、所获荣誉、参与活动证明等</w:t>
            </w:r>
          </w:p>
        </w:tc>
      </w:tr>
    </w:tbl>
    <w:p w14:paraId="6C6066B8">
      <w:pP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说明：</w:t>
      </w:r>
    </w:p>
    <w:p w14:paraId="70AD3E42">
      <w:pPr>
        <w:numPr>
          <w:ilvl w:val="0"/>
          <w:numId w:val="1"/>
        </w:numP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科研成果积分最高的考生成绩折算为</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0分，其余考生成绩按相同比例折算。</w:t>
      </w:r>
    </w:p>
    <w:p w14:paraId="77284280">
      <w:pPr>
        <w:numPr>
          <w:ilvl w:val="0"/>
          <w:numId w:val="1"/>
        </w:numP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A、B类期刊的认定遵照现行版《浙江工业大学国内学术期刊名录》执行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230DF1DF">
      <w:pPr>
        <w:numPr>
          <w:ilvl w:val="0"/>
          <w:numId w:val="1"/>
        </w:numP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科研项目的认定遵照现行版《浙江工业大学科技项目认定办法》执行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447F189B">
      <w:pPr>
        <w:numPr>
          <w:ilvl w:val="0"/>
          <w:numId w:val="1"/>
        </w:numPr>
        <w:rPr>
          <w:rFonts w:hint="default"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科技奖励的认定遵照现行版《浙江工业大学科学技术奖励办法》执行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281C53EA">
      <w:pPr>
        <w:numPr>
          <w:ilvl w:val="0"/>
          <w:numId w:val="1"/>
        </w:numPr>
        <w:rPr>
          <w:rFonts w:hint="default"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学术论文与发明专利只计考生</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署名</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第一或</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导师署名第一、学生</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第二</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其他科研成果</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按考生署名排序，相应考量权重分别为，</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第一</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100%</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、第</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二50%</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第三</w:t>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30%、其他排名10%</w:t>
      </w: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w:t>
      </w:r>
    </w:p>
    <w:p w14:paraId="7D5CE578">
      <w:pPr>
        <w:numPr>
          <w:ilvl w:val="0"/>
          <w:numId w:val="1"/>
        </w:numPr>
        <w:rPr>
          <w:rFonts w:hint="default"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18"/>
          <w:szCs w:val="18"/>
          <w:highlight w:val="none"/>
          <w:shd w:val="clear" w:fill="FFFFFF"/>
          <w:lang w:val="en-US" w:eastAsia="zh-CN"/>
        </w:rPr>
        <w:t>如有其他相当层级的学术业绩，需提交证明材料，并由材料评议专家组讨论决定所赋分值。</w:t>
      </w:r>
    </w:p>
    <w:p w14:paraId="0B252D8B">
      <w:pP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
      </w:r>
      <w:r>
        <w:rPr>
          <w:rFonts w:hint="eastAsia" w:asciiTheme="minorEastAsia" w:hAnsiTheme="minorEastAsia" w:eastAsiaTheme="minorEastAsia" w:cstheme="minorEastAsia"/>
          <w:b w:val="0"/>
          <w:bCs w:val="0"/>
          <w:i w:val="0"/>
          <w:iCs w:val="0"/>
          <w:caps w:val="0"/>
          <w:color w:val="auto"/>
          <w:spacing w:val="0"/>
          <w:sz w:val="18"/>
          <w:szCs w:val="18"/>
          <w:highlight w:val="none"/>
          <w:shd w:val="clear" w:fill="FFFFFF"/>
          <w:lang w:val="en-US" w:eastAsia="zh-CN"/>
        </w:rPr>
        <w:tab/>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7282"/>
    <w:multiLevelType w:val="singleLevel"/>
    <w:tmpl w:val="01D272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jBlNzJkMzNlYjFlNDQ3ZGMxM2RkNDBkYjQ4MDEifQ=="/>
  </w:docVars>
  <w:rsids>
    <w:rsidRoot w:val="6F6D4231"/>
    <w:rsid w:val="068943A3"/>
    <w:rsid w:val="0A8A2498"/>
    <w:rsid w:val="18B025C6"/>
    <w:rsid w:val="1D4E55A7"/>
    <w:rsid w:val="22CF0F38"/>
    <w:rsid w:val="237D6BE6"/>
    <w:rsid w:val="29700C00"/>
    <w:rsid w:val="344561F0"/>
    <w:rsid w:val="39A94ECC"/>
    <w:rsid w:val="4BC46E01"/>
    <w:rsid w:val="551E222F"/>
    <w:rsid w:val="59BA1CDD"/>
    <w:rsid w:val="6F6D4231"/>
    <w:rsid w:val="74694F62"/>
    <w:rsid w:val="76D67F05"/>
    <w:rsid w:val="77F2220F"/>
    <w:rsid w:val="78AA190D"/>
    <w:rsid w:val="7A0128FA"/>
    <w:rsid w:val="7BC84880"/>
    <w:rsid w:val="7E29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b/>
      <w:bCs/>
      <w:color w:val="000000"/>
      <w:sz w:val="20"/>
      <w:szCs w:val="20"/>
      <w:u w:val="none"/>
    </w:rPr>
  </w:style>
  <w:style w:type="character" w:customStyle="1" w:styleId="6">
    <w:name w:val="font21"/>
    <w:basedOn w:val="4"/>
    <w:qFormat/>
    <w:uiPriority w:val="0"/>
    <w:rPr>
      <w:rFonts w:hint="eastAsia" w:ascii="宋体" w:hAnsi="宋体" w:eastAsia="宋体" w:cs="宋体"/>
      <w:color w:val="000000"/>
      <w:sz w:val="20"/>
      <w:szCs w:val="20"/>
      <w:u w:val="none"/>
    </w:rPr>
  </w:style>
  <w:style w:type="character" w:customStyle="1" w:styleId="7">
    <w:name w:val="font51"/>
    <w:basedOn w:val="4"/>
    <w:qFormat/>
    <w:uiPriority w:val="0"/>
    <w:rPr>
      <w:rFonts w:ascii="Arial" w:hAnsi="Arial" w:cs="Arial"/>
      <w:color w:val="000000"/>
      <w:sz w:val="20"/>
      <w:szCs w:val="20"/>
      <w:u w:val="none"/>
    </w:rPr>
  </w:style>
  <w:style w:type="character" w:customStyle="1" w:styleId="8">
    <w:name w:val="font41"/>
    <w:basedOn w:val="4"/>
    <w:qFormat/>
    <w:uiPriority w:val="0"/>
    <w:rPr>
      <w:rFonts w:hint="eastAsia" w:ascii="方正小标宋简体" w:hAnsi="方正小标宋简体" w:eastAsia="方正小标宋简体" w:cs="方正小标宋简体"/>
      <w:color w:val="000000"/>
      <w:sz w:val="21"/>
      <w:szCs w:val="21"/>
      <w:u w:val="non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1627</Words>
  <Characters>1730</Characters>
  <Lines>0</Lines>
  <Paragraphs>0</Paragraphs>
  <TotalTime>2</TotalTime>
  <ScaleCrop>false</ScaleCrop>
  <LinksUpToDate>false</LinksUpToDate>
  <CharactersWithSpaces>1736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2024-12-04T06:29:00Z</dcterms:created>
  <dc:creator>慢慢侯</dc:creator>
  <cp:lastModifiedBy>胡中轩</cp:lastModifiedBy>
  <cp:lastPrinted>2024-12-17T01:15:00Z</cp:lastPrinted>
  <dcterms:modified xsi:type="dcterms:W3CDTF">2025-12-09T06:44:19Z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9CAC2BD95677450E9D51A6A0E18BB220_13</vt:lpwstr>
  </property>
  <property fmtid="{D5CDD505-2E9C-101B-9397-08002B2CF9AE}" pid="4" name="KSOTemplateDocerSaveRecord">
    <vt:lpwstr>eyJoZGlkIjoiYTQ1MTBiYTMzNjdiZDAyZGE3OTBlZTNkMGJlNDlkY2MiLCJ1c2VySWQiOiIzNzAzMjQ0MzkifQ==</vt:lpwstr>
  </property>
</Properties>
</file>