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5A001">
      <w:pPr>
        <w:rPr>
          <w:rFonts w:ascii="微软雅黑" w:hAnsi="微软雅黑" w:eastAsia="微软雅黑" w:cs="微软雅黑"/>
          <w:b/>
          <w:bCs/>
          <w:i w:val="0"/>
          <w:iCs w:val="0"/>
          <w:caps w:val="0"/>
          <w:color w:val="000000"/>
          <w:spacing w:val="0"/>
          <w:sz w:val="24"/>
          <w:szCs w:val="24"/>
          <w:shd w:val="clear" w:fill="FFFFFF"/>
        </w:rPr>
      </w:pPr>
      <w:r>
        <w:rPr>
          <w:rFonts w:ascii="微软雅黑" w:hAnsi="微软雅黑" w:eastAsia="微软雅黑" w:cs="微软雅黑"/>
          <w:b/>
          <w:bCs/>
          <w:i w:val="0"/>
          <w:iCs w:val="0"/>
          <w:caps w:val="0"/>
          <w:color w:val="000000"/>
          <w:spacing w:val="0"/>
          <w:sz w:val="24"/>
          <w:szCs w:val="24"/>
          <w:shd w:val="clear" w:fill="FFFFFF"/>
        </w:rPr>
        <w:t>安徽工业大学环境科学与工程学科2026年硕博连读研究生选拔工作实施细则</w:t>
      </w:r>
    </w:p>
    <w:p w14:paraId="0B549C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安徽工业大学2026年博士研究生招生简章》和《安徽工业大学硕博连读研究生招生选拔工作管理办法》，结合我院实际情况，特制定《安徽工业大学环境科学与工程学科2026年硕博连读研究生选拔工作实施细则》。</w:t>
      </w:r>
    </w:p>
    <w:p w14:paraId="76B623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一、选拔原则</w:t>
      </w:r>
    </w:p>
    <w:p w14:paraId="676E6E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坚持公平、公正、公开和科学选拔的原则，严格贯彻执行《安徽工业大学2026年博士研究生招生简章》和《安徽工业大学硕博连读研究生招生选拔工作管理办法》等文件精神，坚持对考生进行德智体全面衡量，择优录取，保证质量，宁缺毋滥；坚持选拔具有突出创新能力及潜力、具有特殊学术专长及潜力的人才。</w:t>
      </w:r>
    </w:p>
    <w:p w14:paraId="30F9B0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二、选拔对象及条件</w:t>
      </w:r>
    </w:p>
    <w:p w14:paraId="6D2F20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符合下列条件的我校全日制非定向在读硕士研究生（含学术学位和专业学位），本科获得学士学位，可以申请硕博连读研究生：</w:t>
      </w:r>
    </w:p>
    <w:p w14:paraId="265D83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（1）拥护中国共产党的领导，具有正确的政治方向，热爱祖国，愿意为社会主义现代化建设服务，遵纪守法，品行端正。</w:t>
      </w:r>
    </w:p>
    <w:p w14:paraId="49DBF1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（2）修完全部规定的硕士课程，取得规定的学分，硕士课程成绩达到优良，具备较好的应用外语进行学术研究和交流的能力。</w:t>
      </w:r>
    </w:p>
    <w:p w14:paraId="26A273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（3）硕士所学专业与报考博士学科专业相同或相近。</w:t>
      </w:r>
    </w:p>
    <w:p w14:paraId="6A461E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（4）对学术研究有浓厚兴趣，具有较强的创新精神和科研能力，综合素质高，具有博士研究生培养潜质。</w:t>
      </w:r>
    </w:p>
    <w:p w14:paraId="5EA13F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（5）身体和心理健康状况符合有关规定。</w:t>
      </w:r>
    </w:p>
    <w:p w14:paraId="55CAE4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（6）需经其硕士生导师和所报考的博士生导师同意。</w:t>
      </w:r>
    </w:p>
    <w:p w14:paraId="5F212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（7）需要提供至少两名所申请博士专业领域内的教授（或相当专业技术职称的专家）的书面推荐意见。</w:t>
      </w:r>
    </w:p>
    <w:p w14:paraId="40B76F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三、选拔流程及安排</w:t>
      </w:r>
    </w:p>
    <w:p w14:paraId="65B2BD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1、4月28日至5月4日。</w:t>
      </w:r>
    </w:p>
    <w:p w14:paraId="35F319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申请人登录中国研究生招生信息网（网址：https://yz.chsi.com.cn/），按相关要求进行网上报名，逾期不再补报。</w:t>
      </w:r>
    </w:p>
    <w:p w14:paraId="151BCA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报名考试费用：250元/人，缴费方式：网上缴费。</w:t>
      </w:r>
    </w:p>
    <w:p w14:paraId="27562B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2、提交材料：网上报名时间截止前，申请人向报考学科专业所在的招生学院提交下列纸质材料：</w:t>
      </w:r>
    </w:p>
    <w:p w14:paraId="6DEE82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（1）《安徽工业大学硕博连读申请表》。</w:t>
      </w:r>
    </w:p>
    <w:p w14:paraId="280428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（2）两位报考学科专业领域内的教授或（相当专业技术职称的专家）的《专家推荐表》。</w:t>
      </w:r>
    </w:p>
    <w:p w14:paraId="53C807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（3）报考博士生思想政治品德考核表。</w:t>
      </w:r>
    </w:p>
    <w:p w14:paraId="39C05A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（4）二代身份证复印件。</w:t>
      </w:r>
    </w:p>
    <w:p w14:paraId="6F27B9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（5）硕士阶段成绩单复印件。</w:t>
      </w:r>
    </w:p>
    <w:p w14:paraId="3ADCFC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（6）学术成果（如论文、专利、获奖或其他成果）或证明的复印件。</w:t>
      </w:r>
    </w:p>
    <w:p w14:paraId="5CC547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（7）招生学院要求的其他材料。</w:t>
      </w:r>
    </w:p>
    <w:p w14:paraId="0AF22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学科初审：学院根据申请条件，材料审核小组对申请者材料进行初审，并将符合条件的申请人员名单及其相关证明材料报学院研究生招生委员会审核。审核后，学院将名单报送研招办备案，附件材料由学院留存备查。学院于网上报名时间截止后5个工作日内公示进入综合考核的名单。</w:t>
      </w:r>
    </w:p>
    <w:p w14:paraId="355944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4、学科复试综合考核：复试专家组对进入复试考核名单的申请人基础理论、外语应用能力、综合素质、科研创新能力和专业学术潜质等进行考核，并对申请人是否具备攻读博士学位的条件和能力作出评价。</w:t>
      </w:r>
    </w:p>
    <w:p w14:paraId="5CB044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复试综合考核工作安排如下：</w:t>
      </w:r>
    </w:p>
    <w:p w14:paraId="5ECB52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（1）审核时间地点：</w:t>
      </w:r>
    </w:p>
    <w:p w14:paraId="38D418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时间：2026年5月8日13:00</w:t>
      </w:r>
    </w:p>
    <w:p w14:paraId="241821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地点：安徽工业大学佳山校区能源楼325</w:t>
      </w:r>
    </w:p>
    <w:p w14:paraId="0BAC4D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（2）审核内容满分100分，主要考察和审核以下几方面的能力：</w:t>
      </w:r>
    </w:p>
    <w:p w14:paraId="27C9FD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①.科研能力50分（PPT形式汇报主要学习情况、参加科研情况、科研成果及获奖、所掌握的专业技能、本学科前沿知识及最新研究动态等，考核专家组根据情况提问）。</w:t>
      </w:r>
    </w:p>
    <w:p w14:paraId="1BAECA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②.专业知识及英语应用能力25分（学科前沿文献综合测试）。</w:t>
      </w:r>
    </w:p>
    <w:p w14:paraId="523D0A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333333"/>
          <w:spacing w:val="0"/>
          <w:sz w:val="24"/>
          <w:szCs w:val="24"/>
          <w:bdr w:val="none" w:color="auto" w:sz="0" w:space="0"/>
          <w:shd w:val="clear" w:fill="FFFFFF"/>
        </w:rPr>
        <w:t>③.综合素质25分（口头表达能力、现场交流应变能力等）。</w:t>
      </w:r>
    </w:p>
    <w:p w14:paraId="6B1023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C00000"/>
          <w:spacing w:val="0"/>
          <w:sz w:val="24"/>
          <w:szCs w:val="24"/>
          <w:bdr w:val="none" w:color="auto" w:sz="0" w:space="0"/>
          <w:shd w:val="clear" w:fill="FFFFFF"/>
        </w:rPr>
        <w:t>考生考核过程请不要涉及导师信息，考核PPT汇报不少于30分钟，提问不少于15分钟。</w:t>
      </w:r>
    </w:p>
    <w:p w14:paraId="457A70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考核专家组进行集体评议，确定考生的综合考核成绩，择优建议拟录取名单，报学院研究生招生工作领导小组审议。</w:t>
      </w:r>
    </w:p>
    <w:p w14:paraId="3511EE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四、其他</w:t>
      </w:r>
    </w:p>
    <w:p w14:paraId="0BA64F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1、学院的硕博连读指标向近三年取得标志性科技成果或科研项目的博士生导师倾斜。</w:t>
      </w:r>
    </w:p>
    <w:p w14:paraId="46FE3B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2、申请硕博连读研究生在硕士阶段、博士阶段分别按照硕士录取类别、博士录取类别缴纳培养经费和享受有关待遇。</w:t>
      </w:r>
    </w:p>
    <w:p w14:paraId="52F3DD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3、未尽事宜，参照《安徽工业大学2026年博士研究生招生简章》和《安徽工业大学硕博连读研究生招生选拔工作管理办法》相关规定执行。</w:t>
      </w:r>
    </w:p>
    <w:p w14:paraId="502BCA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4、学院研招办联系电话：0555-2312910，通讯地址：安徽省马鞍山市湖东北路400号</w:t>
      </w:r>
    </w:p>
    <w:p w14:paraId="0274B7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4"/>
          <w:szCs w:val="24"/>
          <w:bdr w:val="none" w:color="auto" w:sz="0" w:space="0"/>
          <w:shd w:val="clear" w:fill="FFFFFF"/>
        </w:rPr>
        <w:t>研究生招生申诉电话：0555-2311499（纪委），0555-2311612（研招办），投诉邮箱：jwbgs@ahut.edu.cn（纪委）</w:t>
      </w:r>
    </w:p>
    <w:p w14:paraId="4EF0A269">
      <w:pPr>
        <w:rPr>
          <w:rFonts w:hint="default" w:ascii="微软雅黑" w:hAnsi="微软雅黑" w:eastAsia="微软雅黑" w:cs="微软雅黑"/>
          <w:b/>
          <w:bCs/>
          <w:i w:val="0"/>
          <w:iCs w:val="0"/>
          <w:caps w:val="0"/>
          <w:color w:val="000000"/>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00097A1D"/>
    <w:rsid w:val="132B36C0"/>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1DB9728E2F62422E9AA69675EE84FBF4_13</vt:lpwstr>
  </property>
  <property fmtid="{D5CDD505-2E9C-101B-9397-08002B2CF9AE}" pid="4" name="KSOTemplateDocerSaveRecord">
    <vt:lpwstr>eyJoZGlkIjoiYTFmNmVhOTkxNjMwODU5NTJlYjI4NDc1ZWVjNjRhZWUiLCJ1c2VySWQiOiIxNDE1NTEzMzA2In0=</vt:lpwstr>
  </property>
</Properties>
</file>