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5" w:line="417" w:lineRule="auto"/>
        <w:ind w:right="1330" w:firstLine="1405" w:firstLineChars="5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徽学与中国传统文化研究院2024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年</w:t>
      </w:r>
    </w:p>
    <w:p>
      <w:pPr>
        <w:pStyle w:val="2"/>
        <w:spacing w:before="35" w:line="417" w:lineRule="auto"/>
        <w:ind w:right="133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硕博连读与申请审核制博士研究生选拨工作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实施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细则</w:t>
      </w:r>
    </w:p>
    <w:p>
      <w:pPr>
        <w:pStyle w:val="4"/>
        <w:spacing w:before="2"/>
        <w:ind w:left="0"/>
        <w:rPr>
          <w:b/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pStyle w:val="4"/>
        <w:spacing w:before="94" w:line="302" w:lineRule="auto"/>
        <w:ind w:right="237"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根据</w:t>
      </w:r>
      <w:r>
        <w:rPr>
          <w:color w:val="000000" w:themeColor="text1"/>
          <w:lang w:val="zh-CN"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color w:val="000000" w:themeColor="text1"/>
          <w:lang w:val="zh-CN" w:eastAsia="zh-CN"/>
          <w14:textFill>
            <w14:solidFill>
              <w14:schemeClr w14:val="tx1"/>
            </w14:solidFill>
          </w14:textFill>
        </w:rPr>
        <w:t>安徽大学2024年硕博连读与申请审核制博士研究生选拔工作实施办法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》和徽文院（徽学研究中心）实际，制定本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细则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一、硕博连读选拨基本条件</w:t>
      </w:r>
    </w:p>
    <w:p>
      <w:pPr>
        <w:pStyle w:val="4"/>
        <w:spacing w:before="94" w:line="302" w:lineRule="auto"/>
        <w:ind w:right="237"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（一）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拥护中国共产党的领导，具有正确的政治方向，热爱祖国，愿意为社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会主义现代化建设服务，遵纪守法，品行端正，身心健康。</w:t>
      </w:r>
    </w:p>
    <w:p>
      <w:pPr>
        <w:pStyle w:val="4"/>
        <w:spacing w:before="2" w:line="302" w:lineRule="auto"/>
        <w:ind w:right="237"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（二）</w:t>
      </w:r>
      <w:r>
        <w:rPr>
          <w:color w:val="000000" w:themeColor="text1"/>
          <w:spacing w:val="3"/>
          <w14:textFill>
            <w14:solidFill>
              <w14:schemeClr w14:val="tx1"/>
            </w14:solidFill>
          </w14:textFill>
        </w:rPr>
        <w:t>硕博连读博士生申请人</w:t>
      </w:r>
      <w:r>
        <w:rPr>
          <w:color w:val="000000" w:themeColor="text1"/>
          <w:spacing w:val="-5"/>
          <w14:textFill>
            <w14:solidFill>
              <w14:schemeClr w14:val="tx1"/>
            </w14:solidFill>
          </w14:textFill>
        </w:rPr>
        <w:t>为我校</w:t>
      </w:r>
      <w:r>
        <w:rPr>
          <w:color w:val="000000" w:themeColor="text1"/>
          <w:spacing w:val="-9"/>
          <w14:textFill>
            <w14:solidFill>
              <w14:schemeClr w14:val="tx1"/>
            </w14:solidFill>
          </w14:textFill>
        </w:rPr>
        <w:t>全日制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20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color w:val="000000" w:themeColor="text1"/>
          <w:spacing w:val="-9"/>
          <w14:textFill>
            <w14:solidFill>
              <w14:schemeClr w14:val="tx1"/>
            </w14:solidFill>
          </w14:textFill>
        </w:rPr>
        <w:t>级在读本专业学术型硕士研究生或应届硕士毕业生，</w:t>
      </w:r>
      <w:r>
        <w:rPr>
          <w:color w:val="000000" w:themeColor="text1"/>
          <w:spacing w:val="-20"/>
          <w14:textFill>
            <w14:solidFill>
              <w14:schemeClr w14:val="tx1"/>
            </w14:solidFill>
          </w14:textFill>
        </w:rPr>
        <w:t xml:space="preserve">并于 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2024</w:t>
      </w:r>
      <w:r>
        <w:rPr>
          <w:color w:val="000000" w:themeColor="text1"/>
          <w:spacing w:val="-38"/>
          <w14:textFill>
            <w14:solidFill>
              <w14:schemeClr w14:val="tx1"/>
            </w14:solidFill>
          </w14:textFill>
        </w:rPr>
        <w:t xml:space="preserve"> 年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9</w:t>
      </w:r>
      <w:r>
        <w:rPr>
          <w:color w:val="000000" w:themeColor="text1"/>
          <w:spacing w:val="-9"/>
          <w14:textFill>
            <w14:solidFill>
              <w14:schemeClr w14:val="tx1"/>
            </w14:solidFill>
          </w14:textFill>
        </w:rPr>
        <w:t xml:space="preserve"> 月前完成硕士培养计划规定的所有课程学习和学分，</w:t>
      </w:r>
      <w:r>
        <w:rPr>
          <w:rFonts w:hint="eastAsia"/>
          <w:color w:val="000000" w:themeColor="text1"/>
          <w:spacing w:val="-9"/>
          <w:lang w:eastAsia="zh-CN"/>
          <w14:textFill>
            <w14:solidFill>
              <w14:schemeClr w14:val="tx1"/>
            </w14:solidFill>
          </w14:textFill>
        </w:rPr>
        <w:t>各</w:t>
      </w:r>
      <w:r>
        <w:rPr>
          <w:color w:val="000000" w:themeColor="text1"/>
          <w:spacing w:val="-1"/>
          <w14:textFill>
            <w14:solidFill>
              <w14:schemeClr w14:val="tx1"/>
            </w14:solidFill>
          </w14:textFill>
        </w:rPr>
        <w:t>学期课程考试无补考,课程学习成绩优秀。</w:t>
      </w:r>
    </w:p>
    <w:p>
      <w:pPr>
        <w:pStyle w:val="4"/>
        <w:spacing w:before="4" w:line="302" w:lineRule="auto"/>
        <w:ind w:right="237" w:firstLine="480"/>
        <w:jc w:val="both"/>
        <w:rPr>
          <w:color w:val="000000" w:themeColor="text1"/>
          <w:spacing w:val="-2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（三）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对学术研究有浓厚兴趣，具有较强创新精神和科研能力；应在硕士期</w:t>
      </w:r>
      <w:r>
        <w:rPr>
          <w:color w:val="000000" w:themeColor="text1"/>
          <w:spacing w:val="-6"/>
          <w14:textFill>
            <w14:solidFill>
              <w14:schemeClr w14:val="tx1"/>
            </w14:solidFill>
          </w14:textFill>
        </w:rPr>
        <w:t>间以第一作者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（或独撰</w:t>
      </w:r>
      <w:r>
        <w:rPr>
          <w:color w:val="000000" w:themeColor="text1"/>
          <w:spacing w:val="-32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发表与所报考专业相同或相近的学术论文，省级期刊不</w:t>
      </w:r>
      <w:r>
        <w:rPr>
          <w:color w:val="000000" w:themeColor="text1"/>
          <w:spacing w:val="-20"/>
          <w14:textFill>
            <w14:solidFill>
              <w14:schemeClr w14:val="tx1"/>
            </w14:solidFill>
          </w14:textFill>
        </w:rPr>
        <w:t xml:space="preserve">少于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pacing w:val="-30"/>
          <w14:textFill>
            <w14:solidFill>
              <w14:schemeClr w14:val="tx1"/>
            </w14:solidFill>
          </w14:textFill>
        </w:rPr>
        <w:t xml:space="preserve"> 篇或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CSSCI</w:t>
      </w:r>
      <w:r>
        <w:rPr>
          <w:color w:val="000000" w:themeColor="text1"/>
          <w:spacing w:val="-24"/>
          <w14:textFill>
            <w14:solidFill>
              <w14:schemeClr w14:val="tx1"/>
            </w14:solidFill>
          </w14:textFill>
        </w:rPr>
        <w:t xml:space="preserve"> 类期刊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:spacing w:val="-20"/>
          <w14:textFill>
            <w14:solidFill>
              <w14:schemeClr w14:val="tx1"/>
            </w14:solidFill>
          </w14:textFill>
        </w:rPr>
        <w:t xml:space="preserve"> 篇。</w:t>
      </w:r>
    </w:p>
    <w:p>
      <w:pPr>
        <w:pStyle w:val="4"/>
        <w:spacing w:before="4" w:line="302" w:lineRule="auto"/>
        <w:ind w:right="237" w:firstLine="480"/>
        <w:jc w:val="both"/>
        <w:rPr>
          <w:rFonts w:hint="eastAsia" w:eastAsia="宋体"/>
          <w:color w:val="000000" w:themeColor="text1"/>
          <w:spacing w:val="-2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-20"/>
          <w:lang w:eastAsia="zh-Hans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pacing w:val="-20"/>
          <w:lang w:val="en-US" w:eastAsia="zh-Hans"/>
          <w14:textFill>
            <w14:solidFill>
              <w14:schemeClr w14:val="tx1"/>
            </w14:solidFill>
          </w14:textFill>
        </w:rPr>
        <w:t>四）硕博连读博士生实行全脱产学习。</w:t>
      </w:r>
    </w:p>
    <w:p>
      <w:pPr>
        <w:pStyle w:val="2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二、申请审核制选拔基本条件</w:t>
      </w:r>
    </w:p>
    <w:p>
      <w:pPr>
        <w:pStyle w:val="4"/>
        <w:spacing w:before="94" w:line="302" w:lineRule="auto"/>
        <w:ind w:right="237"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（一）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拥护中国共产党的领导，具有正确的政治方向，热爱祖国，愿意为社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会主义现代化建设服务，遵纪守法，品行端正，身心健康。</w:t>
      </w:r>
    </w:p>
    <w:p>
      <w:pPr>
        <w:pStyle w:val="4"/>
        <w:spacing w:before="3" w:line="302" w:lineRule="auto"/>
        <w:ind w:right="237" w:firstLine="480"/>
        <w:rPr>
          <w:color w:val="auto"/>
          <w:spacing w:val="-8"/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color w:val="auto"/>
          <w:spacing w:val="-8"/>
        </w:rPr>
        <w:t>二）</w:t>
      </w:r>
      <w:r>
        <w:rPr>
          <w:rFonts w:hint="eastAsia"/>
          <w:color w:val="auto"/>
          <w:spacing w:val="-8"/>
        </w:rPr>
        <w:t>申请审核制博士生申请人</w:t>
      </w:r>
      <w:r>
        <w:rPr>
          <w:rFonts w:hint="eastAsia"/>
          <w:color w:val="auto"/>
          <w:spacing w:val="-8"/>
          <w:lang w:eastAsia="zh-CN"/>
        </w:rPr>
        <w:t>为</w:t>
      </w:r>
      <w:r>
        <w:rPr>
          <w:rFonts w:hint="eastAsia"/>
          <w:color w:val="auto"/>
          <w:spacing w:val="-8"/>
        </w:rPr>
        <w:t>硕士研究生毕业或已获硕士学位的人员</w:t>
      </w:r>
      <w:r>
        <w:rPr>
          <w:rFonts w:hint="default"/>
          <w:color w:val="auto"/>
          <w:spacing w:val="-8"/>
        </w:rPr>
        <w:t>或应届硕士毕业生（最迟须在入学前毕业或取得硕士学位）</w:t>
      </w:r>
      <w:r>
        <w:rPr>
          <w:color w:val="auto"/>
          <w:spacing w:val="-8"/>
        </w:rPr>
        <w:t>。</w:t>
      </w:r>
    </w:p>
    <w:p>
      <w:pPr>
        <w:pStyle w:val="4"/>
        <w:spacing w:before="5" w:line="302" w:lineRule="auto"/>
        <w:ind w:right="237" w:firstLine="480"/>
        <w:rPr>
          <w:color w:val="000000" w:themeColor="text1"/>
          <w:spacing w:val="-2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（三）</w:t>
      </w:r>
      <w:r>
        <w:rPr>
          <w:color w:val="000000" w:themeColor="text1"/>
          <w:spacing w:val="-7"/>
          <w14:textFill>
            <w14:solidFill>
              <w14:schemeClr w14:val="tx1"/>
            </w14:solidFill>
          </w14:textFill>
        </w:rPr>
        <w:t>具有较强的科研能力、业务能力和科研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潜质，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以第一作者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（或独撰）发表与所报考专业相同或相近的学</w:t>
      </w:r>
      <w:r>
        <w:rPr>
          <w:color w:val="000000" w:themeColor="text1"/>
          <w:spacing w:val="-5"/>
          <w14:textFill>
            <w14:solidFill>
              <w14:schemeClr w14:val="tx1"/>
            </w14:solidFill>
          </w14:textFill>
        </w:rPr>
        <w:t xml:space="preserve">术论文，省级期刊不少于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pacing w:val="-30"/>
          <w14:textFill>
            <w14:solidFill>
              <w14:schemeClr w14:val="tx1"/>
            </w14:solidFill>
          </w14:textFill>
        </w:rPr>
        <w:t xml:space="preserve"> 篇或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CSSCI</w:t>
      </w:r>
      <w:r>
        <w:rPr>
          <w:color w:val="000000" w:themeColor="text1"/>
          <w:spacing w:val="-24"/>
          <w14:textFill>
            <w14:solidFill>
              <w14:schemeClr w14:val="tx1"/>
            </w14:solidFill>
          </w14:textFill>
        </w:rPr>
        <w:t xml:space="preserve"> 类期刊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:spacing w:val="-20"/>
          <w14:textFill>
            <w14:solidFill>
              <w14:schemeClr w14:val="tx1"/>
            </w14:solidFill>
          </w14:textFill>
        </w:rPr>
        <w:t xml:space="preserve"> 篇。</w:t>
      </w:r>
    </w:p>
    <w:p>
      <w:pPr>
        <w:pStyle w:val="4"/>
        <w:spacing w:before="5" w:line="302" w:lineRule="auto"/>
        <w:ind w:right="237" w:firstLine="480"/>
        <w:rPr>
          <w:rFonts w:hint="eastAsia" w:eastAsia="宋体"/>
          <w:color w:val="000000" w:themeColor="text1"/>
          <w:spacing w:val="-2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-20"/>
          <w:lang w:eastAsia="zh-Hans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pacing w:val="-20"/>
          <w:lang w:val="en-US" w:eastAsia="zh-Hans"/>
          <w14:textFill>
            <w14:solidFill>
              <w14:schemeClr w14:val="tx1"/>
            </w14:solidFill>
          </w14:textFill>
        </w:rPr>
        <w:t>四）申请审核制博士生实行全脱产学习（须在入学前将档案及工资关系转入</w:t>
      </w:r>
      <w:r>
        <w:rPr>
          <w:rFonts w:hint="eastAsia"/>
          <w:color w:val="000000" w:themeColor="text1"/>
          <w:spacing w:val="-20"/>
          <w:lang w:val="en-US" w:eastAsia="zh-CN"/>
          <w14:textFill>
            <w14:solidFill>
              <w14:schemeClr w14:val="tx1"/>
            </w14:solidFill>
          </w14:textFill>
        </w:rPr>
        <w:t>我</w:t>
      </w:r>
      <w:r>
        <w:rPr>
          <w:rFonts w:hint="eastAsia"/>
          <w:color w:val="000000" w:themeColor="text1"/>
          <w:spacing w:val="-20"/>
          <w:lang w:val="en-US" w:eastAsia="zh-Hans"/>
          <w14:textFill>
            <w14:solidFill>
              <w14:schemeClr w14:val="tx1"/>
            </w14:solidFill>
          </w14:textFill>
        </w:rPr>
        <w:t>校）。</w:t>
      </w:r>
    </w:p>
    <w:p>
      <w:pPr>
        <w:pStyle w:val="2"/>
        <w:spacing w:before="5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三、招生导师及限额</w:t>
      </w:r>
    </w:p>
    <w:p>
      <w:pPr>
        <w:pStyle w:val="4"/>
        <w:spacing w:before="94" w:line="302" w:lineRule="auto"/>
        <w:ind w:right="117"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（一</w:t>
      </w:r>
      <w:r>
        <w:rPr>
          <w:color w:val="000000" w:themeColor="text1"/>
          <w:spacing w:val="-108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spacing w:val="-7"/>
          <w14:textFill>
            <w14:solidFill>
              <w14:schemeClr w14:val="tx1"/>
            </w14:solidFill>
          </w14:textFill>
        </w:rPr>
        <w:t>招收硕博连读与申请审核制博士研究生的导师，须取得当年招生资格。</w:t>
      </w:r>
      <w:r>
        <w:rPr>
          <w:color w:val="000000" w:themeColor="text1"/>
          <w:spacing w:val="-5"/>
          <w14:textFill>
            <w14:solidFill>
              <w14:schemeClr w14:val="tx1"/>
            </w14:solidFill>
          </w14:textFill>
        </w:rPr>
        <w:t xml:space="preserve">每位博士生导师每年只能招收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 xml:space="preserve"> 名博士研究生。</w:t>
      </w:r>
    </w:p>
    <w:p>
      <w:pPr>
        <w:pStyle w:val="4"/>
        <w:spacing w:before="5"/>
        <w:ind w:left="7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（二）徽文院中国史专业招收硕博连读及申请审核制博士研究生 3 人，其中</w:t>
      </w:r>
    </w:p>
    <w:p>
      <w:pPr>
        <w:pStyle w:val="4"/>
        <w:spacing w:before="82" w:line="302" w:lineRule="auto"/>
        <w:ind w:right="265"/>
        <w:rPr>
          <w:color w:val="000000" w:themeColor="text1"/>
          <w:spacing w:val="-7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12"/>
          <w14:textFill>
            <w14:solidFill>
              <w14:schemeClr w14:val="tx1"/>
            </w14:solidFill>
          </w14:textFill>
        </w:rPr>
        <w:t xml:space="preserve">指标单列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 xml:space="preserve"> 人。研究方向、招生导师等见</w:t>
      </w:r>
      <w:r>
        <w:rPr>
          <w:color w:val="000000" w:themeColor="text1"/>
          <w:spacing w:val="-7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color w:val="000000" w:themeColor="text1"/>
          <w:spacing w:val="-7"/>
          <w14:textFill>
            <w14:solidFill>
              <w14:schemeClr w14:val="tx1"/>
            </w14:solidFill>
          </w14:textFill>
        </w:rPr>
        <w:t>安徽大学2024年学术学位博士研究生招生专业目录</w:t>
      </w:r>
      <w:r>
        <w:rPr>
          <w:color w:val="000000" w:themeColor="text1"/>
          <w:spacing w:val="-7"/>
          <w14:textFill>
            <w14:solidFill>
              <w14:schemeClr w14:val="tx1"/>
            </w14:solidFill>
          </w14:textFill>
        </w:rPr>
        <w:t>》。</w:t>
      </w:r>
    </w:p>
    <w:p>
      <w:pPr>
        <w:pStyle w:val="2"/>
        <w:spacing w:before="3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四、考核程序</w:t>
      </w:r>
    </w:p>
    <w:p>
      <w:pPr>
        <w:pStyle w:val="4"/>
        <w:spacing w:before="94" w:line="302" w:lineRule="auto"/>
        <w:ind w:right="237" w:firstLine="48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（一）</w:t>
      </w:r>
      <w:r>
        <w:rPr>
          <w:color w:val="000000" w:themeColor="text1"/>
          <w:spacing w:val="-10"/>
          <w14:textFill>
            <w14:solidFill>
              <w14:schemeClr w14:val="tx1"/>
            </w14:solidFill>
          </w14:textFill>
        </w:rPr>
        <w:t xml:space="preserve">徽文院成立 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2024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年中国史专业硕博连读和申请审核制博士生的选拔</w:t>
      </w:r>
      <w:r>
        <w:rPr>
          <w:color w:val="000000" w:themeColor="text1"/>
          <w:spacing w:val="-12"/>
          <w14:textFill>
            <w14:solidFill>
              <w14:schemeClr w14:val="tx1"/>
            </w14:solidFill>
          </w14:textFill>
        </w:rPr>
        <w:t>小组，负责组织本次考核选拔工作，对各项重大事项和争议做出决定和裁决。小</w:t>
      </w: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>组</w:t>
      </w:r>
      <w:r>
        <w:rPr>
          <w:color w:val="000000" w:themeColor="text1"/>
          <w:spacing w:val="-1"/>
          <w14:textFill>
            <w14:solidFill>
              <w14:schemeClr w14:val="tx1"/>
            </w14:solidFill>
          </w14:textFill>
        </w:rPr>
        <w:t xml:space="preserve">成员由不少于五人的副教授及以上职称（含）专家组成，成员包括该学科负责人、博士生导师、招生导师等。徽文院党总支对选拔小组的工作进行全程监督，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但不参与打分。</w:t>
      </w:r>
    </w:p>
    <w:p>
      <w:pPr>
        <w:pStyle w:val="4"/>
        <w:spacing w:before="5" w:line="302" w:lineRule="auto"/>
        <w:ind w:right="145" w:firstLine="480"/>
        <w:rPr>
          <w:rFonts w:hint="eastAsia" w:eastAsia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instrText xml:space="preserve"> HYPERLINK "http://yz.chsi.com.cn/" \h </w:instrTex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（二）申请人登录中国研究生招生信息网（http://yz.chsi.com.cn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），进</w:t>
      </w:r>
      <w:r>
        <w:rPr>
          <w:color w:val="000000" w:themeColor="text1"/>
          <w:spacing w:val="-7"/>
          <w14:textFill>
            <w14:solidFill>
              <w14:schemeClr w14:val="tx1"/>
            </w14:solidFill>
          </w14:textFill>
        </w:rPr>
        <w:t>行网上报名、缴费，并提交相关材料到徽文院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徽学研究中心</w:t>
      </w:r>
      <w:r>
        <w:rPr>
          <w:color w:val="000000" w:themeColor="text1"/>
          <w:spacing w:val="-20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spacing w:val="-4"/>
          <w14:textFill>
            <w14:solidFill>
              <w14:schemeClr w14:val="tx1"/>
            </w14:solidFill>
          </w14:textFill>
        </w:rPr>
        <w:t>审核。申请人应</w:t>
      </w:r>
      <w:r>
        <w:rPr>
          <w:color w:val="000000" w:themeColor="text1"/>
          <w:spacing w:val="-5"/>
          <w14:textFill>
            <w14:solidFill>
              <w14:schemeClr w14:val="tx1"/>
            </w14:solidFill>
          </w14:textFill>
        </w:rPr>
        <w:t xml:space="preserve">提交考核的电子版和纸质版材料清单：下列所有材料均需提供电子版和纸质版，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instrText xml:space="preserve"> HYPERLINK "mailto:%E7%94%B5%E5%AD%90%E7%89%88%E5%8F%91%E9%80%81318406358@qq.com" \h </w:instrTex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color w:val="000000" w:themeColor="text1"/>
          <w:spacing w:val="-10"/>
          <w14:textFill>
            <w14:solidFill>
              <w14:schemeClr w14:val="tx1"/>
            </w14:solidFill>
          </w14:textFill>
        </w:rPr>
        <w:t xml:space="preserve">电子版发送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00042@ahu.edu.cn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；纸质</w:t>
      </w:r>
      <w:r>
        <w:rPr>
          <w:color w:val="000000" w:themeColor="text1"/>
          <w:spacing w:val="-7"/>
          <w14:textFill>
            <w14:solidFill>
              <w14:schemeClr w14:val="tx1"/>
            </w14:solidFill>
          </w14:textFill>
        </w:rPr>
        <w:t>版使用</w:t>
      </w:r>
      <w:r>
        <w:rPr>
          <w:rFonts w:hint="eastAsia"/>
          <w:color w:val="000000" w:themeColor="text1"/>
          <w:spacing w:val="-7"/>
          <w:lang w:val="en-US" w:eastAsia="zh-CN"/>
          <w14:textFill>
            <w14:solidFill>
              <w14:schemeClr w14:val="tx1"/>
            </w14:solidFill>
          </w14:textFill>
        </w:rPr>
        <w:t>EMS</w:t>
      </w:r>
      <w:r>
        <w:rPr>
          <w:color w:val="000000" w:themeColor="text1"/>
          <w:spacing w:val="-7"/>
          <w14:textFill>
            <w14:solidFill>
              <w14:schemeClr w14:val="tx1"/>
            </w14:solidFill>
          </w14:textFill>
        </w:rPr>
        <w:t>快递寄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到：安徽省合肥市肥西</w:t>
      </w:r>
      <w:r>
        <w:rPr>
          <w:color w:val="000000" w:themeColor="text1"/>
          <w:spacing w:val="-30"/>
          <w14:textFill>
            <w14:solidFill>
              <w14:schemeClr w14:val="tx1"/>
            </w14:solidFill>
          </w14:textFill>
        </w:rPr>
        <w:t xml:space="preserve">路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 xml:space="preserve"> 号安徽大学龙河校区问津楼徽学研究中心，陈老师收，电话13956962535</w:t>
      </w:r>
      <w:r>
        <w:rPr>
          <w:rFonts w:hint="eastAsia"/>
          <w:color w:val="000000" w:themeColor="text1"/>
          <w:spacing w:val="-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8"/>
        <w:numPr>
          <w:ilvl w:val="0"/>
          <w:numId w:val="0"/>
        </w:numPr>
        <w:tabs>
          <w:tab w:val="left" w:pos="1060"/>
        </w:tabs>
        <w:spacing w:before="101" w:after="0" w:line="316" w:lineRule="auto"/>
        <w:ind w:right="115" w:rightChars="0" w:firstLine="480" w:firstLineChars="200"/>
        <w:jc w:val="left"/>
        <w:rPr>
          <w:color w:val="auto"/>
          <w:sz w:val="24"/>
        </w:rPr>
      </w:pPr>
      <w:r>
        <w:rPr>
          <w:rFonts w:hint="eastAsia"/>
          <w:color w:val="auto"/>
          <w:sz w:val="24"/>
          <w:lang w:val="en-US" w:eastAsia="zh-CN"/>
        </w:rPr>
        <w:t>1.</w:t>
      </w:r>
      <w:r>
        <w:rPr>
          <w:color w:val="auto"/>
          <w:sz w:val="24"/>
        </w:rPr>
        <w:t>身份证、高等教育各阶段毕业证书和学位证</w:t>
      </w:r>
      <w:r>
        <w:rPr>
          <w:rFonts w:hint="eastAsia"/>
          <w:color w:val="auto"/>
          <w:sz w:val="24"/>
          <w:lang w:val="en-US" w:eastAsia="zh-CN"/>
        </w:rPr>
        <w:t>书（应届毕业硕士生提交所在学校研究生管理部门出具的在学证明）、重要获奖证</w:t>
      </w:r>
      <w:r>
        <w:rPr>
          <w:color w:val="auto"/>
          <w:spacing w:val="-16"/>
          <w:sz w:val="24"/>
        </w:rPr>
        <w:t>书、荣誉证书、</w:t>
      </w:r>
      <w:r>
        <w:rPr>
          <w:color w:val="auto"/>
          <w:sz w:val="24"/>
        </w:rPr>
        <w:t>英语四（或六）级证书或其他外语水平证明材料的电子扫描件、复印件；</w:t>
      </w:r>
    </w:p>
    <w:p>
      <w:pPr>
        <w:pStyle w:val="8"/>
        <w:numPr>
          <w:ilvl w:val="0"/>
          <w:numId w:val="0"/>
        </w:numPr>
        <w:tabs>
          <w:tab w:val="left" w:pos="1060"/>
        </w:tabs>
        <w:spacing w:before="101" w:after="0" w:line="316" w:lineRule="auto"/>
        <w:ind w:right="115" w:rightChars="0" w:firstLine="480" w:firstLineChars="200"/>
        <w:jc w:val="left"/>
        <w:rPr>
          <w:color w:val="auto"/>
          <w:sz w:val="24"/>
        </w:rPr>
      </w:pPr>
      <w:r>
        <w:rPr>
          <w:rFonts w:hint="eastAsia"/>
          <w:color w:val="auto"/>
          <w:sz w:val="24"/>
          <w:lang w:val="en-US" w:eastAsia="zh-CN"/>
        </w:rPr>
        <w:t>2.历届生需提交</w:t>
      </w:r>
      <w:r>
        <w:rPr>
          <w:color w:val="auto"/>
          <w:sz w:val="24"/>
        </w:rPr>
        <w:t>硕士学位论文全文复印件</w:t>
      </w:r>
      <w:r>
        <w:rPr>
          <w:rFonts w:hint="eastAsia"/>
          <w:color w:val="auto"/>
          <w:sz w:val="24"/>
          <w:lang w:eastAsia="zh-CN"/>
        </w:rPr>
        <w:t>，</w:t>
      </w:r>
      <w:r>
        <w:rPr>
          <w:rFonts w:hint="eastAsia"/>
          <w:color w:val="auto"/>
          <w:sz w:val="24"/>
          <w:lang w:val="en-US" w:eastAsia="zh-CN"/>
        </w:rPr>
        <w:t>应届生需提交学位论文开题报告及所撰写的学位论文部分章节。</w:t>
      </w:r>
    </w:p>
    <w:p>
      <w:pPr>
        <w:pStyle w:val="8"/>
        <w:numPr>
          <w:ilvl w:val="0"/>
          <w:numId w:val="0"/>
        </w:numPr>
        <w:tabs>
          <w:tab w:val="left" w:pos="1060"/>
        </w:tabs>
        <w:spacing w:before="99" w:after="0" w:line="316" w:lineRule="auto"/>
        <w:ind w:right="225" w:rightChars="0" w:firstLine="480" w:firstLineChars="200"/>
        <w:jc w:val="both"/>
        <w:rPr>
          <w:rFonts w:ascii="Verdana" w:eastAsia="Verdana"/>
          <w:color w:val="auto"/>
          <w:sz w:val="21"/>
        </w:rPr>
      </w:pPr>
      <w:r>
        <w:rPr>
          <w:rFonts w:hint="eastAsia"/>
          <w:color w:val="auto"/>
          <w:sz w:val="24"/>
          <w:lang w:val="en-US" w:eastAsia="zh-CN"/>
        </w:rPr>
        <w:t>3.</w:t>
      </w:r>
      <w:r>
        <w:rPr>
          <w:color w:val="auto"/>
          <w:sz w:val="24"/>
        </w:rPr>
        <w:t>用于计算学术科研成绩的</w:t>
      </w:r>
      <w:r>
        <w:rPr>
          <w:rFonts w:hint="eastAsia"/>
          <w:color w:val="auto"/>
          <w:sz w:val="24"/>
          <w:lang w:val="en-US" w:eastAsia="zh-CN"/>
        </w:rPr>
        <w:t>证明材料</w:t>
      </w:r>
      <w:r>
        <w:rPr>
          <w:color w:val="auto"/>
          <w:sz w:val="24"/>
        </w:rPr>
        <w:t>（</w:t>
      </w:r>
      <w:r>
        <w:rPr>
          <w:rFonts w:hint="eastAsia"/>
          <w:color w:val="auto"/>
          <w:sz w:val="24"/>
          <w:lang w:val="en-US" w:eastAsia="zh-CN"/>
        </w:rPr>
        <w:t>论著</w:t>
      </w:r>
      <w:r>
        <w:rPr>
          <w:color w:val="auto"/>
          <w:sz w:val="24"/>
        </w:rPr>
        <w:t>的封面、目录、版权页、封底，论文全文</w:t>
      </w:r>
      <w:r>
        <w:rPr>
          <w:color w:val="auto"/>
          <w:spacing w:val="-17"/>
          <w:sz w:val="24"/>
        </w:rPr>
        <w:t>）</w:t>
      </w:r>
      <w:r>
        <w:rPr>
          <w:color w:val="auto"/>
          <w:spacing w:val="-3"/>
          <w:sz w:val="24"/>
        </w:rPr>
        <w:t>。上述材料</w:t>
      </w:r>
      <w:r>
        <w:rPr>
          <w:color w:val="auto"/>
          <w:spacing w:val="-8"/>
          <w:sz w:val="24"/>
        </w:rPr>
        <w:t>同时需要提交</w:t>
      </w:r>
      <w:r>
        <w:rPr>
          <w:rFonts w:hint="eastAsia"/>
          <w:color w:val="auto"/>
          <w:spacing w:val="-8"/>
          <w:sz w:val="24"/>
          <w:lang w:val="en-US" w:eastAsia="zh-CN"/>
        </w:rPr>
        <w:t>原件</w:t>
      </w:r>
      <w:r>
        <w:rPr>
          <w:color w:val="auto"/>
          <w:spacing w:val="-8"/>
          <w:sz w:val="24"/>
        </w:rPr>
        <w:t>供审核</w:t>
      </w:r>
      <w:r>
        <w:rPr>
          <w:rFonts w:hint="eastAsia"/>
          <w:color w:val="auto"/>
          <w:spacing w:val="-8"/>
          <w:sz w:val="24"/>
          <w:lang w:eastAsia="zh-CN"/>
        </w:rPr>
        <w:t>。</w:t>
      </w:r>
    </w:p>
    <w:p>
      <w:pPr>
        <w:pStyle w:val="8"/>
        <w:numPr>
          <w:ilvl w:val="0"/>
          <w:numId w:val="0"/>
        </w:numPr>
        <w:tabs>
          <w:tab w:val="left" w:pos="1060"/>
        </w:tabs>
        <w:spacing w:before="0" w:after="0" w:line="304" w:lineRule="exact"/>
        <w:ind w:right="0" w:rightChars="0" w:firstLine="452" w:firstLineChars="200"/>
        <w:jc w:val="both"/>
        <w:rPr>
          <w:rFonts w:ascii="Verdana" w:eastAsia="Verdana"/>
          <w:color w:val="auto"/>
          <w:sz w:val="21"/>
        </w:rPr>
      </w:pPr>
      <w:r>
        <w:rPr>
          <w:rFonts w:hint="eastAsia"/>
          <w:color w:val="auto"/>
          <w:spacing w:val="-7"/>
          <w:sz w:val="24"/>
          <w:lang w:val="en-US" w:eastAsia="zh-CN"/>
        </w:rPr>
        <w:t>4.</w:t>
      </w:r>
      <w:r>
        <w:rPr>
          <w:color w:val="auto"/>
          <w:spacing w:val="-7"/>
          <w:sz w:val="24"/>
        </w:rPr>
        <w:t xml:space="preserve">博士生科研计划书一式 </w:t>
      </w:r>
      <w:r>
        <w:rPr>
          <w:color w:val="auto"/>
          <w:sz w:val="24"/>
        </w:rPr>
        <w:t>3</w:t>
      </w:r>
      <w:r>
        <w:rPr>
          <w:color w:val="auto"/>
          <w:spacing w:val="-24"/>
          <w:sz w:val="24"/>
        </w:rPr>
        <w:t xml:space="preserve"> 份，约 </w:t>
      </w:r>
      <w:r>
        <w:rPr>
          <w:rFonts w:hint="eastAsia"/>
          <w:color w:val="auto"/>
          <w:sz w:val="24"/>
          <w:lang w:val="en-US" w:eastAsia="zh-CN"/>
        </w:rPr>
        <w:t>3</w:t>
      </w:r>
      <w:r>
        <w:rPr>
          <w:color w:val="auto"/>
          <w:sz w:val="24"/>
        </w:rPr>
        <w:t>000</w:t>
      </w:r>
      <w:r>
        <w:rPr>
          <w:rFonts w:hint="eastAsia"/>
          <w:color w:val="auto"/>
          <w:sz w:val="24"/>
          <w:lang w:val="en-US" w:eastAsia="zh-CN"/>
        </w:rPr>
        <w:t>-5000</w:t>
      </w:r>
      <w:r>
        <w:rPr>
          <w:color w:val="auto"/>
          <w:spacing w:val="-20"/>
          <w:sz w:val="24"/>
        </w:rPr>
        <w:t xml:space="preserve"> 字。</w:t>
      </w:r>
    </w:p>
    <w:p>
      <w:pPr>
        <w:pStyle w:val="8"/>
        <w:numPr>
          <w:ilvl w:val="0"/>
          <w:numId w:val="0"/>
        </w:numPr>
        <w:tabs>
          <w:tab w:val="left" w:pos="1060"/>
        </w:tabs>
        <w:spacing w:before="99" w:after="0" w:line="316" w:lineRule="auto"/>
        <w:ind w:right="225" w:rightChars="0" w:firstLine="480" w:firstLineChars="200"/>
        <w:jc w:val="both"/>
        <w:rPr>
          <w:rFonts w:hint="eastAsia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>5.申请学科或相近学科的两名正高职称《申请攻读安徽大学博士研究生专家推荐信》（从我校研究生院网站下载专区下载打印），提供扫描电子版和纸质版，并提供专家联系方式便于查验。</w:t>
      </w:r>
    </w:p>
    <w:p>
      <w:pPr>
        <w:pStyle w:val="8"/>
        <w:numPr>
          <w:ilvl w:val="0"/>
          <w:numId w:val="0"/>
        </w:numPr>
        <w:tabs>
          <w:tab w:val="left" w:pos="1060"/>
        </w:tabs>
        <w:spacing w:before="99" w:after="0" w:line="316" w:lineRule="auto"/>
        <w:ind w:right="225" w:rightChars="0" w:firstLine="480" w:firstLineChars="200"/>
        <w:jc w:val="both"/>
        <w:rPr>
          <w:color w:val="auto"/>
          <w:sz w:val="24"/>
        </w:rPr>
      </w:pPr>
      <w:r>
        <w:rPr>
          <w:rFonts w:hint="eastAsia"/>
          <w:color w:val="auto"/>
          <w:sz w:val="24"/>
          <w:lang w:val="en-US" w:eastAsia="zh-CN"/>
        </w:rPr>
        <w:t>6.硕士研究生阶段成绩单。</w:t>
      </w:r>
    </w:p>
    <w:p>
      <w:pPr>
        <w:pStyle w:val="8"/>
        <w:numPr>
          <w:ilvl w:val="0"/>
          <w:numId w:val="0"/>
        </w:numPr>
        <w:tabs>
          <w:tab w:val="left" w:pos="1060"/>
        </w:tabs>
        <w:spacing w:before="99" w:after="0" w:line="316" w:lineRule="auto"/>
        <w:ind w:right="225" w:rightChars="0" w:firstLine="464" w:firstLineChars="200"/>
        <w:jc w:val="both"/>
        <w:rPr>
          <w:rFonts w:hint="eastAsia"/>
          <w:color w:val="auto"/>
          <w:spacing w:val="-4"/>
          <w:sz w:val="24"/>
          <w:lang w:val="en-US" w:eastAsia="zh-CN"/>
        </w:rPr>
      </w:pPr>
      <w:r>
        <w:rPr>
          <w:rFonts w:hint="eastAsia"/>
          <w:color w:val="auto"/>
          <w:spacing w:val="-4"/>
          <w:sz w:val="24"/>
          <w:lang w:val="en-US" w:eastAsia="zh-CN"/>
        </w:rPr>
        <w:t>7.网上报名成功后的《博士学位研究生网上报名信息简表》（从报名系统下载，需考生本人签字、单位人事或政工部门盖章）。填写完整的《安徽大学硕博连读博士研究生申请表》或《安徽大学申请审核制博士研究生申请表》（从我校研究生院网站下载专区下载打印，需考生本人签字、单位人事或政工部门盖章）。</w:t>
      </w:r>
    </w:p>
    <w:p>
      <w:pPr>
        <w:pStyle w:val="4"/>
        <w:spacing w:line="268" w:lineRule="exact"/>
        <w:ind w:firstLine="240" w:firstLineChars="100"/>
        <w:rPr>
          <w:color w:val="auto"/>
        </w:rPr>
      </w:pPr>
      <w:r>
        <w:rPr>
          <w:color w:val="auto"/>
        </w:rPr>
        <w:t>（三）选拔小组根据申请人提交的材料进行初审，审核其政治素质和思想品</w:t>
      </w:r>
    </w:p>
    <w:p>
      <w:pPr>
        <w:pStyle w:val="4"/>
        <w:spacing w:before="81" w:line="302" w:lineRule="auto"/>
        <w:ind w:right="237"/>
        <w:jc w:val="both"/>
        <w:rPr>
          <w:color w:val="auto"/>
        </w:rPr>
      </w:pPr>
      <w:r>
        <w:rPr>
          <w:color w:val="auto"/>
          <w:spacing w:val="-11"/>
        </w:rPr>
        <w:t>格，按其基本条件确定入围面试人选，人选名单同时在徽文院网站和中国徽学网</w:t>
      </w:r>
      <w:r>
        <w:rPr>
          <w:color w:val="auto"/>
          <w:spacing w:val="-9"/>
        </w:rPr>
        <w:t>主页上公布。徽文院</w:t>
      </w:r>
      <w:r>
        <w:rPr>
          <w:color w:val="auto"/>
        </w:rPr>
        <w:t>（徽学研究中心</w:t>
      </w:r>
      <w:r>
        <w:rPr>
          <w:color w:val="auto"/>
          <w:spacing w:val="-32"/>
        </w:rPr>
        <w:t>）</w:t>
      </w:r>
      <w:r>
        <w:rPr>
          <w:color w:val="auto"/>
          <w:spacing w:val="-1"/>
        </w:rPr>
        <w:t>将通过电话和电子邮件通知考生面试时间</w:t>
      </w:r>
      <w:r>
        <w:rPr>
          <w:color w:val="auto"/>
        </w:rPr>
        <w:t>和地点，未通过初审的申请人将不再进行电话和电子邮件通知。</w:t>
      </w:r>
    </w:p>
    <w:p>
      <w:pPr>
        <w:pStyle w:val="4"/>
        <w:spacing w:before="4" w:line="302" w:lineRule="auto"/>
        <w:ind w:right="237" w:firstLine="240" w:firstLineChars="100"/>
        <w:rPr>
          <w:color w:val="auto"/>
        </w:rPr>
      </w:pPr>
      <w:r>
        <w:rPr>
          <w:color w:val="auto"/>
        </w:rPr>
        <w:t>（四）</w:t>
      </w:r>
      <w:r>
        <w:rPr>
          <w:rFonts w:hint="eastAsia"/>
          <w:color w:val="auto"/>
          <w:spacing w:val="-6"/>
        </w:rPr>
        <w:t>2024</w:t>
      </w:r>
      <w:r>
        <w:rPr>
          <w:rFonts w:hint="eastAsia"/>
          <w:color w:val="auto"/>
          <w:spacing w:val="-6"/>
          <w:lang w:val="en-US" w:eastAsia="zh-CN"/>
        </w:rPr>
        <w:t>年</w:t>
      </w:r>
      <w:r>
        <w:rPr>
          <w:rFonts w:hint="eastAsia"/>
          <w:color w:val="auto"/>
          <w:spacing w:val="-6"/>
        </w:rPr>
        <w:t>审核制博士生招生导师小组</w:t>
      </w:r>
      <w:r>
        <w:rPr>
          <w:rFonts w:hint="eastAsia"/>
          <w:color w:val="auto"/>
          <w:spacing w:val="-10"/>
          <w:lang w:val="en-US" w:eastAsia="zh-CN"/>
        </w:rPr>
        <w:t>负责审核、统计科研计分，统计结果须经小组审核通过。</w:t>
      </w:r>
      <w:r>
        <w:rPr>
          <w:color w:val="auto"/>
          <w:spacing w:val="-10"/>
        </w:rPr>
        <w:t>所有申请人的科研计分统计与审核工作应当在举行复试前完成。</w:t>
      </w:r>
    </w:p>
    <w:p>
      <w:pPr>
        <w:pStyle w:val="4"/>
        <w:spacing w:before="8"/>
        <w:ind w:firstLine="240" w:firstLineChars="100"/>
        <w:rPr>
          <w:color w:val="auto"/>
        </w:rPr>
      </w:pPr>
      <w:r>
        <w:rPr>
          <w:color w:val="auto"/>
        </w:rPr>
        <w:t>（五）面试考核</w:t>
      </w:r>
    </w:p>
    <w:p>
      <w:pPr>
        <w:pStyle w:val="8"/>
        <w:numPr>
          <w:ilvl w:val="0"/>
          <w:numId w:val="1"/>
        </w:numPr>
        <w:tabs>
          <w:tab w:val="left" w:pos="1060"/>
        </w:tabs>
        <w:spacing w:before="122" w:after="0" w:line="240" w:lineRule="auto"/>
        <w:ind w:left="1060" w:right="0" w:hanging="360"/>
        <w:jc w:val="left"/>
        <w:rPr>
          <w:color w:val="auto"/>
          <w:sz w:val="24"/>
        </w:rPr>
      </w:pPr>
      <w:r>
        <w:rPr>
          <w:color w:val="auto"/>
          <w:sz w:val="24"/>
        </w:rPr>
        <w:t>面试考核对象为通过初审的考生。</w:t>
      </w:r>
    </w:p>
    <w:p>
      <w:pPr>
        <w:pStyle w:val="8"/>
        <w:numPr>
          <w:ilvl w:val="0"/>
          <w:numId w:val="1"/>
        </w:numPr>
        <w:tabs>
          <w:tab w:val="left" w:pos="1060"/>
        </w:tabs>
        <w:spacing w:before="82" w:after="0" w:line="240" w:lineRule="auto"/>
        <w:ind w:left="1060" w:right="0" w:hanging="360"/>
        <w:jc w:val="left"/>
        <w:rPr>
          <w:color w:val="auto"/>
          <w:sz w:val="24"/>
        </w:rPr>
      </w:pPr>
      <w:r>
        <w:rPr>
          <w:color w:val="auto"/>
          <w:sz w:val="24"/>
        </w:rPr>
        <w:t>面试考核方式为线</w:t>
      </w:r>
      <w:r>
        <w:rPr>
          <w:rFonts w:hint="eastAsia"/>
          <w:color w:val="auto"/>
          <w:sz w:val="24"/>
          <w:lang w:val="en-US" w:eastAsia="zh-CN"/>
        </w:rPr>
        <w:t>下现场</w:t>
      </w:r>
      <w:r>
        <w:rPr>
          <w:color w:val="auto"/>
          <w:sz w:val="24"/>
        </w:rPr>
        <w:t>进行。</w:t>
      </w:r>
    </w:p>
    <w:p>
      <w:pPr>
        <w:pStyle w:val="8"/>
        <w:numPr>
          <w:ilvl w:val="0"/>
          <w:numId w:val="1"/>
        </w:numPr>
        <w:tabs>
          <w:tab w:val="left" w:pos="1060"/>
        </w:tabs>
        <w:spacing w:before="83" w:after="0" w:line="240" w:lineRule="auto"/>
        <w:ind w:left="1060" w:right="0" w:hanging="360"/>
        <w:jc w:val="left"/>
        <w:rPr>
          <w:color w:val="auto"/>
          <w:sz w:val="24"/>
        </w:rPr>
      </w:pPr>
      <w:r>
        <w:rPr>
          <w:color w:val="auto"/>
          <w:spacing w:val="-6"/>
          <w:sz w:val="24"/>
        </w:rPr>
        <w:t>面试考核主要考核申请人的科研能力、学术潜质、外语水平和综合素质。</w:t>
      </w:r>
    </w:p>
    <w:p>
      <w:pPr>
        <w:pStyle w:val="4"/>
        <w:spacing w:before="44"/>
        <w:rPr>
          <w:color w:val="auto"/>
        </w:rPr>
      </w:pPr>
      <w:r>
        <w:rPr>
          <w:color w:val="auto"/>
          <w:spacing w:val="-6"/>
          <w:sz w:val="24"/>
        </w:rPr>
        <w:t>面试考核实行百分制，由面试专家组合议评分（</w:t>
      </w:r>
      <w:r>
        <w:rPr>
          <w:color w:val="auto"/>
        </w:rPr>
        <w:t>去掉 1 个最高分和 1 个最低分后计算平均分）。分数相同者，科研分高者优先。</w:t>
      </w:r>
    </w:p>
    <w:p>
      <w:pPr>
        <w:pStyle w:val="8"/>
        <w:numPr>
          <w:ilvl w:val="0"/>
          <w:numId w:val="1"/>
        </w:numPr>
        <w:tabs>
          <w:tab w:val="left" w:pos="1060"/>
        </w:tabs>
        <w:spacing w:before="83" w:after="0" w:line="302" w:lineRule="auto"/>
        <w:ind w:left="220" w:right="237" w:firstLine="480"/>
        <w:jc w:val="both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auto"/>
          <w:spacing w:val="-10"/>
          <w:sz w:val="24"/>
        </w:rPr>
        <w:t xml:space="preserve">面试时间：每位考生的面试时间 </w:t>
      </w:r>
      <w:r>
        <w:rPr>
          <w:color w:val="auto"/>
          <w:sz w:val="24"/>
        </w:rPr>
        <w:t>20</w:t>
      </w:r>
      <w:r>
        <w:rPr>
          <w:color w:val="auto"/>
          <w:spacing w:val="-13"/>
          <w:sz w:val="24"/>
        </w:rPr>
        <w:t xml:space="preserve"> 分钟，面试全程录音</w:t>
      </w:r>
      <w:r>
        <w:rPr>
          <w:rFonts w:hint="eastAsia"/>
          <w:color w:val="000000" w:themeColor="text1"/>
          <w:spacing w:val="-13"/>
          <w:sz w:val="24"/>
          <w:lang w:val="en-US" w:eastAsia="zh-CN"/>
          <w14:textFill>
            <w14:solidFill>
              <w14:schemeClr w14:val="tx1"/>
            </w14:solidFill>
          </w14:textFill>
        </w:rPr>
        <w:t>录像</w:t>
      </w:r>
      <w:r>
        <w:rPr>
          <w:color w:val="000000" w:themeColor="text1"/>
          <w:spacing w:val="-13"/>
          <w:sz w:val="24"/>
          <w14:textFill>
            <w14:solidFill>
              <w14:schemeClr w14:val="tx1"/>
            </w14:solidFill>
          </w14:textFill>
        </w:rPr>
        <w:t>，并安排专人做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好面试记录。</w:t>
      </w:r>
    </w:p>
    <w:p>
      <w:pPr>
        <w:pStyle w:val="8"/>
        <w:numPr>
          <w:ilvl w:val="0"/>
          <w:numId w:val="1"/>
        </w:numPr>
        <w:tabs>
          <w:tab w:val="left" w:pos="1060"/>
        </w:tabs>
        <w:spacing w:before="5" w:after="0" w:line="304" w:lineRule="auto"/>
        <w:ind w:left="220" w:right="237" w:firstLine="480"/>
        <w:jc w:val="both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1"/>
          <w:sz w:val="24"/>
          <w14:textFill>
            <w14:solidFill>
              <w14:schemeClr w14:val="tx1"/>
            </w14:solidFill>
          </w14:textFill>
        </w:rPr>
        <w:t>在面试中，考生需进行个人介绍，具体内容包括学术简历、</w:t>
      </w:r>
      <w:r>
        <w:rPr>
          <w:color w:val="000000" w:themeColor="text1"/>
          <w:spacing w:val="-8"/>
          <w:sz w:val="24"/>
          <w14:textFill>
            <w14:solidFill>
              <w14:schemeClr w14:val="tx1"/>
            </w14:solidFill>
          </w14:textFill>
        </w:rPr>
        <w:t>博士阶段科研计划等，并回答面试专家</w:t>
      </w:r>
      <w:r>
        <w:rPr>
          <w:color w:val="000000" w:themeColor="text1"/>
          <w:spacing w:val="-10"/>
          <w:sz w:val="24"/>
          <w14:textFill>
            <w14:solidFill>
              <w14:schemeClr w14:val="tx1"/>
            </w14:solidFill>
          </w14:textFill>
        </w:rPr>
        <w:t>的提问。面试考察申请人综合运用所学知识的能力、科研创新能力、对本学科前沿领域</w:t>
      </w:r>
      <w:r>
        <w:rPr>
          <w:color w:val="000000" w:themeColor="text1"/>
          <w:spacing w:val="-7"/>
          <w:sz w:val="24"/>
          <w14:textFill>
            <w14:solidFill>
              <w14:schemeClr w14:val="tx1"/>
            </w14:solidFill>
          </w14:textFill>
        </w:rPr>
        <w:t>及最新研究动态的掌握情况等，并对考生进行外国语能力测试。选拔中还应参考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考生申请材料审核情况，对其进行综合测评，</w:t>
      </w:r>
    </w:p>
    <w:p>
      <w:pPr>
        <w:pStyle w:val="3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五、公示与审定。</w:t>
      </w:r>
    </w:p>
    <w:p>
      <w:pPr>
        <w:pStyle w:val="4"/>
        <w:spacing w:before="84"/>
        <w:ind w:left="7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所有参加复试考生的复试成绩在本单位网站上公示不少于 5 个工作日，无异</w:t>
      </w:r>
    </w:p>
    <w:p>
      <w:pPr>
        <w:pStyle w:val="4"/>
        <w:spacing w:before="81" w:line="304" w:lineRule="auto"/>
        <w:ind w:right="237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 xml:space="preserve">议后报送研究生招生办公室，由学校审定后，在研究生院网站公示不少于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10</w:t>
      </w:r>
      <w:r>
        <w:rPr>
          <w:color w:val="000000" w:themeColor="text1"/>
          <w:spacing w:val="-32"/>
          <w14:textFill>
            <w14:solidFill>
              <w14:schemeClr w14:val="tx1"/>
            </w14:solidFill>
          </w14:textFill>
        </w:rPr>
        <w:t xml:space="preserve"> 个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工作日。</w:t>
      </w:r>
    </w:p>
    <w:p>
      <w:pPr>
        <w:pStyle w:val="3"/>
        <w:spacing w:line="306" w:lineRule="exact"/>
        <w:rPr>
          <w:rFonts w:hint="default" w:eastAsia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六、评分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排序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与递补</w:t>
      </w:r>
    </w:p>
    <w:p>
      <w:pPr>
        <w:pStyle w:val="4"/>
        <w:spacing w:before="84" w:line="304" w:lineRule="auto"/>
        <w:ind w:right="237" w:firstLine="480"/>
        <w:jc w:val="both"/>
        <w:rPr>
          <w:color w:val="auto"/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（一</w:t>
      </w:r>
      <w:r>
        <w:rPr>
          <w:color w:val="000000" w:themeColor="text1"/>
          <w:spacing w:val="-32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科研能力</w:t>
      </w:r>
      <w:r>
        <w:rPr>
          <w:rFonts w:hint="eastAsia"/>
          <w:color w:val="000000" w:themeColor="text1"/>
          <w:spacing w:val="-3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pacing w:val="-3"/>
          <w:lang w:val="en-US" w:eastAsia="zh-CN"/>
          <w14:textFill>
            <w14:solidFill>
              <w14:schemeClr w14:val="tx1"/>
            </w14:solidFill>
          </w14:textFill>
        </w:rPr>
        <w:t>100分</w:t>
      </w:r>
      <w:r>
        <w:rPr>
          <w:rFonts w:hint="eastAsia"/>
          <w:color w:val="000000" w:themeColor="text1"/>
          <w:spacing w:val="-3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color w:val="000000" w:themeColor="text1"/>
          <w:spacing w:val="-3"/>
          <w:lang w:val="en-US" w:eastAsia="zh-CN"/>
          <w14:textFill>
            <w14:solidFill>
              <w14:schemeClr w14:val="tx1"/>
            </w14:solidFill>
          </w14:textFill>
        </w:rPr>
        <w:t>考核: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根据</w:t>
      </w:r>
      <w:r>
        <w:rPr>
          <w:rFonts w:hint="eastAsia"/>
          <w:color w:val="000000" w:themeColor="text1"/>
          <w:spacing w:val="-3"/>
          <w:lang w:val="en-US" w:eastAsia="zh-CN"/>
          <w14:textFill>
            <w14:solidFill>
              <w14:schemeClr w14:val="tx1"/>
            </w14:solidFill>
          </w14:textFill>
        </w:rPr>
        <w:t>考生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提交的科研成果进行打分，打分标准参见附件</w:t>
      </w:r>
      <w:r>
        <w:rPr>
          <w:color w:val="auto"/>
          <w:spacing w:val="-3"/>
        </w:rPr>
        <w:t>《</w:t>
      </w:r>
      <w:r>
        <w:rPr>
          <w:rFonts w:hint="eastAsia"/>
          <w:color w:val="auto"/>
          <w:spacing w:val="-4"/>
          <w:lang w:eastAsia="zh-CN"/>
        </w:rPr>
        <w:t>2024</w:t>
      </w:r>
      <w:r>
        <w:rPr>
          <w:color w:val="auto"/>
          <w:spacing w:val="-4"/>
        </w:rPr>
        <w:t xml:space="preserve"> </w:t>
      </w:r>
      <w:r>
        <w:rPr>
          <w:color w:val="auto"/>
          <w:spacing w:val="-6"/>
        </w:rPr>
        <w:t>年安徽大学徽文院</w:t>
      </w:r>
      <w:r>
        <w:rPr>
          <w:color w:val="auto"/>
        </w:rPr>
        <w:t>（中国史</w:t>
      </w:r>
      <w:r>
        <w:rPr>
          <w:color w:val="auto"/>
          <w:spacing w:val="-46"/>
        </w:rPr>
        <w:t>）</w:t>
      </w:r>
      <w:r>
        <w:rPr>
          <w:color w:val="auto"/>
          <w:spacing w:val="-1"/>
        </w:rPr>
        <w:t>硕博连读与申请审核制博士研究生选拔学术科研成</w:t>
      </w:r>
      <w:r>
        <w:rPr>
          <w:color w:val="auto"/>
          <w:spacing w:val="-5"/>
        </w:rPr>
        <w:t>绩计分细则》</w:t>
      </w:r>
      <w:r>
        <w:rPr>
          <w:rFonts w:hint="eastAsia"/>
          <w:color w:val="auto"/>
          <w:spacing w:val="-5"/>
          <w:lang w:eastAsia="zh-CN"/>
        </w:rPr>
        <w:t>，</w:t>
      </w:r>
      <w:r>
        <w:rPr>
          <w:rFonts w:hint="eastAsia"/>
          <w:color w:val="auto"/>
          <w:spacing w:val="-5"/>
          <w:lang w:val="en-US" w:eastAsia="zh-CN"/>
        </w:rPr>
        <w:t>一百分封顶，</w:t>
      </w:r>
      <w:r>
        <w:rPr>
          <w:color w:val="auto"/>
          <w:spacing w:val="-5"/>
        </w:rPr>
        <w:t xml:space="preserve">其权重为 </w:t>
      </w:r>
      <w:r>
        <w:rPr>
          <w:color w:val="auto"/>
        </w:rPr>
        <w:t>0.5。</w:t>
      </w:r>
    </w:p>
    <w:p>
      <w:pPr>
        <w:pStyle w:val="4"/>
        <w:spacing w:line="304" w:lineRule="auto"/>
        <w:ind w:right="115" w:firstLine="480"/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（二</w:t>
      </w:r>
      <w:r>
        <w:rPr>
          <w:color w:val="000000" w:themeColor="text1"/>
          <w:spacing w:val="-10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>学术潜质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（40</w:t>
      </w:r>
      <w:r>
        <w:rPr>
          <w:color w:val="000000" w:themeColor="text1"/>
          <w:spacing w:val="-30"/>
          <w14:textFill>
            <w14:solidFill>
              <w14:schemeClr w14:val="tx1"/>
            </w14:solidFill>
          </w14:textFill>
        </w:rPr>
        <w:t xml:space="preserve"> 分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spacing w:val="-4"/>
          <w14:textFill>
            <w14:solidFill>
              <w14:schemeClr w14:val="tx1"/>
            </w14:solidFill>
          </w14:textFill>
        </w:rPr>
        <w:t>考核</w:t>
      </w:r>
      <w:r>
        <w:rPr>
          <w:rFonts w:hint="eastAsia"/>
          <w:color w:val="000000" w:themeColor="text1"/>
          <w:spacing w:val="-4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color w:val="000000" w:themeColor="text1"/>
          <w:spacing w:val="-4"/>
          <w14:textFill>
            <w14:solidFill>
              <w14:schemeClr w14:val="tx1"/>
            </w14:solidFill>
          </w14:textFill>
        </w:rPr>
        <w:t>根据申请人研究方向和科研规划进行打分</w:t>
      </w:r>
      <w:r>
        <w:rPr>
          <w:rFonts w:hint="eastAsia"/>
          <w:color w:val="000000" w:themeColor="text1"/>
          <w:spacing w:val="-4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>外语水平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（20</w:t>
      </w:r>
      <w:r>
        <w:rPr>
          <w:color w:val="000000" w:themeColor="text1"/>
          <w:spacing w:val="-30"/>
          <w14:textFill>
            <w14:solidFill>
              <w14:schemeClr w14:val="tx1"/>
            </w14:solidFill>
          </w14:textFill>
        </w:rPr>
        <w:t xml:space="preserve"> 分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）考核</w:t>
      </w:r>
      <w:r>
        <w:rPr>
          <w:rFonts w:hint="eastAsia"/>
          <w:color w:val="000000" w:themeColor="text1"/>
          <w:spacing w:val="-8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/>
          <w:color w:val="auto"/>
          <w:spacing w:val="-22"/>
          <w:lang w:val="en-US" w:eastAsia="zh-CN"/>
        </w:rPr>
        <w:t>通过线下面试</w:t>
      </w:r>
      <w:r>
        <w:rPr>
          <w:color w:val="auto"/>
          <w:spacing w:val="-22"/>
        </w:rPr>
        <w:t>测评</w:t>
      </w:r>
      <w:r>
        <w:rPr>
          <w:color w:val="auto"/>
          <w:spacing w:val="-8"/>
        </w:rPr>
        <w:t>；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综合素质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（40</w:t>
      </w:r>
      <w:r>
        <w:rPr>
          <w:color w:val="000000" w:themeColor="text1"/>
          <w:spacing w:val="-30"/>
          <w14:textFill>
            <w14:solidFill>
              <w14:schemeClr w14:val="tx1"/>
            </w14:solidFill>
          </w14:textFill>
        </w:rPr>
        <w:t xml:space="preserve"> 分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）考核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color w:val="000000" w:themeColor="text1"/>
          <w:spacing w:val="-7"/>
          <w14:textFill>
            <w14:solidFill>
              <w14:schemeClr w14:val="tx1"/>
            </w14:solidFill>
          </w14:textFill>
        </w:rPr>
        <w:t>根据考生提</w:t>
      </w: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>供的资料，考查其思想、行为、能力、状态等</w:t>
      </w:r>
      <w:r>
        <w:rPr>
          <w:rFonts w:hint="eastAsia"/>
          <w:color w:val="000000" w:themeColor="text1"/>
          <w:spacing w:val="-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>判断考生是否具备博士生培养</w:t>
      </w:r>
      <w:bookmarkStart w:id="0" w:name="_GoBack"/>
      <w:bookmarkEnd w:id="0"/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>的潜能和素质。</w:t>
      </w:r>
      <w:r>
        <w:rPr>
          <w:rFonts w:hint="eastAsia"/>
          <w:color w:val="000000" w:themeColor="text1"/>
          <w:spacing w:val="-2"/>
          <w:lang w:val="en-US" w:eastAsia="zh-CN"/>
          <w14:textFill>
            <w14:solidFill>
              <w14:schemeClr w14:val="tx1"/>
            </w14:solidFill>
          </w14:textFill>
        </w:rPr>
        <w:t>以上</w:t>
      </w: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>权重</w:t>
      </w:r>
      <w:r>
        <w:rPr>
          <w:rFonts w:hint="eastAsia"/>
          <w:color w:val="000000" w:themeColor="text1"/>
          <w:spacing w:val="-2"/>
          <w:lang w:val="en-US" w:eastAsia="zh-CN"/>
          <w14:textFill>
            <w14:solidFill>
              <w14:schemeClr w14:val="tx1"/>
            </w14:solidFill>
          </w14:textFill>
        </w:rPr>
        <w:t>也</w:t>
      </w: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>为 0.5。</w:t>
      </w:r>
    </w:p>
    <w:p>
      <w:pPr>
        <w:pStyle w:val="4"/>
        <w:spacing w:line="304" w:lineRule="auto"/>
        <w:ind w:right="115" w:firstLine="480"/>
        <w:rPr>
          <w:color w:val="000000" w:themeColor="text1"/>
          <w:spacing w:val="-2"/>
          <w:lang w:val="zh-CN"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2"/>
          <w:lang w:val="zh-CN" w:eastAsia="zh-CN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/>
          <w:color w:val="000000" w:themeColor="text1"/>
          <w:spacing w:val="-2"/>
          <w:lang w:val="en-US" w:eastAsia="zh-CN"/>
          <w14:textFill>
            <w14:solidFill>
              <w14:schemeClr w14:val="tx1"/>
            </w14:solidFill>
          </w14:textFill>
        </w:rPr>
        <w:t>按每位导师名下的考生考核总成绩</w:t>
      </w:r>
      <w:r>
        <w:rPr>
          <w:rFonts w:hint="eastAsia"/>
          <w:color w:val="000000" w:themeColor="text1"/>
          <w:spacing w:val="-2"/>
          <w14:textFill>
            <w14:solidFill>
              <w14:schemeClr w14:val="tx1"/>
            </w14:solidFill>
          </w14:textFill>
        </w:rPr>
        <w:t>由高到低</w:t>
      </w:r>
      <w:r>
        <w:rPr>
          <w:rFonts w:hint="eastAsia"/>
          <w:color w:val="000000" w:themeColor="text1"/>
          <w:spacing w:val="-2"/>
          <w:lang w:val="en-US" w:eastAsia="zh-CN"/>
          <w14:textFill>
            <w14:solidFill>
              <w14:schemeClr w14:val="tx1"/>
            </w14:solidFill>
          </w14:textFill>
        </w:rPr>
        <w:t>排序录取。</w:t>
      </w:r>
      <w:r>
        <w:rPr>
          <w:color w:val="000000" w:themeColor="text1"/>
          <w:spacing w:val="-2"/>
          <w:lang w:val="zh-CN" w:eastAsia="zh-CN"/>
          <w14:textFill>
            <w14:solidFill>
              <w14:schemeClr w14:val="tx1"/>
            </w14:solidFill>
          </w14:textFill>
        </w:rPr>
        <w:t>考生面试</w:t>
      </w:r>
      <w:r>
        <w:rPr>
          <w:rFonts w:hint="eastAsia"/>
          <w:color w:val="000000" w:themeColor="text1"/>
          <w:spacing w:val="-2"/>
          <w:lang w:val="en-US" w:eastAsia="zh-CN"/>
          <w14:textFill>
            <w14:solidFill>
              <w14:schemeClr w14:val="tx1"/>
            </w14:solidFill>
          </w14:textFill>
        </w:rPr>
        <w:t>阶段如总</w:t>
      </w:r>
      <w:r>
        <w:rPr>
          <w:color w:val="000000" w:themeColor="text1"/>
          <w:spacing w:val="-2"/>
          <w:lang w:val="zh-CN" w:eastAsia="zh-CN"/>
          <w14:textFill>
            <w14:solidFill>
              <w14:schemeClr w14:val="tx1"/>
            </w14:solidFill>
          </w14:textFill>
        </w:rPr>
        <w:t>成绩相同，科研</w:t>
      </w:r>
      <w:r>
        <w:rPr>
          <w:rFonts w:hint="eastAsia"/>
          <w:color w:val="000000" w:themeColor="text1"/>
          <w:spacing w:val="-2"/>
          <w:lang w:val="en-US" w:eastAsia="zh-CN"/>
          <w14:textFill>
            <w14:solidFill>
              <w14:schemeClr w14:val="tx1"/>
            </w14:solidFill>
          </w14:textFill>
        </w:rPr>
        <w:t>能力</w:t>
      </w:r>
      <w:r>
        <w:rPr>
          <w:color w:val="000000" w:themeColor="text1"/>
          <w:spacing w:val="-2"/>
          <w:lang w:val="zh-CN" w:eastAsia="zh-CN"/>
          <w14:textFill>
            <w14:solidFill>
              <w14:schemeClr w14:val="tx1"/>
            </w14:solidFill>
          </w14:textFill>
        </w:rPr>
        <w:t>分高者优先</w:t>
      </w:r>
      <w:r>
        <w:rPr>
          <w:rFonts w:hint="eastAsia"/>
          <w:color w:val="000000" w:themeColor="text1"/>
          <w:spacing w:val="-2"/>
          <w:lang w:val="en-US" w:eastAsia="zh-CN"/>
          <w14:textFill>
            <w14:solidFill>
              <w14:schemeClr w14:val="tx1"/>
            </w14:solidFill>
          </w14:textFill>
        </w:rPr>
        <w:t>录取</w:t>
      </w:r>
      <w:r>
        <w:rPr>
          <w:color w:val="000000" w:themeColor="text1"/>
          <w:spacing w:val="-2"/>
          <w:lang w:val="zh-CN"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spacing w:line="304" w:lineRule="auto"/>
        <w:ind w:right="115" w:firstLine="480"/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2"/>
          <w:lang w:val="zh-CN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pacing w:val="-2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color w:val="000000" w:themeColor="text1"/>
          <w:spacing w:val="-2"/>
          <w:lang w:val="zh-CN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color w:val="000000" w:themeColor="text1"/>
          <w:spacing w:val="-2"/>
          <w14:textFill>
            <w14:solidFill>
              <w14:schemeClr w14:val="tx1"/>
            </w14:solidFill>
          </w14:textFill>
        </w:rPr>
        <w:t>如有拟录取考生放弃拟录取资格，</w:t>
      </w:r>
      <w:r>
        <w:rPr>
          <w:rFonts w:hint="eastAsia"/>
          <w:color w:val="000000" w:themeColor="text1"/>
          <w:spacing w:val="-2"/>
          <w:lang w:val="en-US" w:eastAsia="zh-CN"/>
          <w14:textFill>
            <w14:solidFill>
              <w14:schemeClr w14:val="tx1"/>
            </w14:solidFill>
          </w14:textFill>
        </w:rPr>
        <w:t>徽文院在</w:t>
      </w:r>
      <w:r>
        <w:rPr>
          <w:rFonts w:hint="eastAsia"/>
          <w:color w:val="000000" w:themeColor="text1"/>
          <w:spacing w:val="-2"/>
          <w14:textFill>
            <w14:solidFill>
              <w14:schemeClr w14:val="tx1"/>
            </w14:solidFill>
          </w14:textFill>
        </w:rPr>
        <w:t>征求</w:t>
      </w:r>
      <w:r>
        <w:rPr>
          <w:rFonts w:hint="eastAsia"/>
          <w:color w:val="000000" w:themeColor="text1"/>
          <w:spacing w:val="-2"/>
          <w:lang w:val="en-US" w:eastAsia="zh-CN"/>
          <w14:textFill>
            <w14:solidFill>
              <w14:schemeClr w14:val="tx1"/>
            </w14:solidFill>
          </w14:textFill>
        </w:rPr>
        <w:t>拟招生</w:t>
      </w:r>
      <w:r>
        <w:rPr>
          <w:rFonts w:hint="eastAsia"/>
          <w:color w:val="000000" w:themeColor="text1"/>
          <w:spacing w:val="-2"/>
          <w14:textFill>
            <w14:solidFill>
              <w14:schemeClr w14:val="tx1"/>
            </w14:solidFill>
          </w14:textFill>
        </w:rPr>
        <w:t>导师意见后</w:t>
      </w:r>
      <w:r>
        <w:rPr>
          <w:rFonts w:hint="eastAsia"/>
          <w:color w:val="000000" w:themeColor="text1"/>
          <w:spacing w:val="-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spacing w:val="-2"/>
          <w14:textFill>
            <w14:solidFill>
              <w14:schemeClr w14:val="tx1"/>
            </w14:solidFill>
          </w14:textFill>
        </w:rPr>
        <w:t>决定是否启动补录程序，</w:t>
      </w:r>
      <w:r>
        <w:rPr>
          <w:rFonts w:hint="eastAsia"/>
          <w:color w:val="000000" w:themeColor="text1"/>
          <w:spacing w:val="-2"/>
          <w:lang w:val="en-US" w:eastAsia="zh-CN"/>
          <w14:textFill>
            <w14:solidFill>
              <w14:schemeClr w14:val="tx1"/>
            </w14:solidFill>
          </w14:textFill>
        </w:rPr>
        <w:t>并</w:t>
      </w:r>
      <w:r>
        <w:rPr>
          <w:rFonts w:hint="eastAsia"/>
          <w:color w:val="000000" w:themeColor="text1"/>
          <w:spacing w:val="-2"/>
          <w14:textFill>
            <w14:solidFill>
              <w14:schemeClr w14:val="tx1"/>
            </w14:solidFill>
          </w14:textFill>
        </w:rPr>
        <w:t>在学校规定时间内进行替补</w:t>
      </w:r>
      <w:r>
        <w:rPr>
          <w:rFonts w:hint="eastAsia"/>
          <w:color w:val="000000" w:themeColor="text1"/>
          <w:spacing w:val="-2"/>
          <w:lang w:val="en-US" w:eastAsia="zh-CN"/>
          <w14:textFill>
            <w14:solidFill>
              <w14:schemeClr w14:val="tx1"/>
            </w14:solidFill>
          </w14:textFill>
        </w:rPr>
        <w:t>录取。</w:t>
      </w:r>
      <w:r>
        <w:rPr>
          <w:rFonts w:hint="eastAsia"/>
          <w:color w:val="000000" w:themeColor="text1"/>
          <w:spacing w:val="-2"/>
          <w14:textFill>
            <w14:solidFill>
              <w14:schemeClr w14:val="tx1"/>
            </w14:solidFill>
          </w14:textFill>
        </w:rPr>
        <w:t>补录原则以及程序如下：如有拟录取考生放弃拟录取资格且该导师名下还有其他成绩合格（单科成绩不低于 60 分为成绩合格）的考生，则按照总成绩由高到低补录该导师的下一位考生</w:t>
      </w:r>
      <w:r>
        <w:rPr>
          <w:rFonts w:hint="eastAsia"/>
          <w:color w:val="000000" w:themeColor="text1"/>
          <w:spacing w:val="-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/>
          <w:color w:val="000000" w:themeColor="text1"/>
          <w:spacing w:val="-2"/>
          <w:lang w:val="en-US" w:eastAsia="zh-CN"/>
          <w14:textFill>
            <w14:solidFill>
              <w14:schemeClr w14:val="tx1"/>
            </w14:solidFill>
          </w14:textFill>
        </w:rPr>
        <w:t>徽文院</w:t>
      </w:r>
      <w:r>
        <w:rPr>
          <w:rFonts w:hint="eastAsia"/>
          <w:color w:val="000000" w:themeColor="text1"/>
          <w:spacing w:val="-2"/>
          <w14:textFill>
            <w14:solidFill>
              <w14:schemeClr w14:val="tx1"/>
            </w14:solidFill>
          </w14:textFill>
        </w:rPr>
        <w:t>会将替补申请</w:t>
      </w:r>
      <w:r>
        <w:rPr>
          <w:rFonts w:hint="eastAsia"/>
          <w:color w:val="000000" w:themeColor="text1"/>
          <w:spacing w:val="-2"/>
          <w:lang w:val="en-US" w:eastAsia="zh-CN"/>
          <w14:textFill>
            <w14:solidFill>
              <w14:schemeClr w14:val="tx1"/>
            </w14:solidFill>
          </w14:textFill>
        </w:rPr>
        <w:t>及结果</w:t>
      </w:r>
      <w:r>
        <w:rPr>
          <w:rFonts w:hint="eastAsia"/>
          <w:color w:val="000000" w:themeColor="text1"/>
          <w:spacing w:val="-2"/>
          <w14:textFill>
            <w14:solidFill>
              <w14:schemeClr w14:val="tx1"/>
            </w14:solidFill>
          </w14:textFill>
        </w:rPr>
        <w:t>提交校研究生院</w:t>
      </w:r>
      <w:r>
        <w:rPr>
          <w:rFonts w:hint="eastAsia"/>
          <w:color w:val="000000" w:themeColor="text1"/>
          <w:spacing w:val="-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spacing w:val="-2"/>
          <w14:textFill>
            <w14:solidFill>
              <w14:schemeClr w14:val="tx1"/>
            </w14:solidFill>
          </w14:textFill>
        </w:rPr>
        <w:t>能否补录成功</w:t>
      </w:r>
      <w:r>
        <w:rPr>
          <w:rFonts w:hint="eastAsia"/>
          <w:color w:val="000000" w:themeColor="text1"/>
          <w:spacing w:val="-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spacing w:val="-2"/>
          <w:lang w:val="en-US" w:eastAsia="zh-CN"/>
          <w14:textFill>
            <w14:solidFill>
              <w14:schemeClr w14:val="tx1"/>
            </w14:solidFill>
          </w14:textFill>
        </w:rPr>
        <w:t>以</w:t>
      </w:r>
      <w:r>
        <w:rPr>
          <w:rFonts w:hint="eastAsia"/>
          <w:color w:val="000000" w:themeColor="text1"/>
          <w:spacing w:val="-2"/>
          <w14:textFill>
            <w14:solidFill>
              <w14:schemeClr w14:val="tx1"/>
            </w14:solidFill>
          </w14:textFill>
        </w:rPr>
        <w:t>研究生院的</w:t>
      </w:r>
      <w:r>
        <w:rPr>
          <w:rFonts w:hint="eastAsia"/>
          <w:color w:val="000000" w:themeColor="text1"/>
          <w:spacing w:val="-2"/>
          <w:lang w:val="en-US" w:eastAsia="zh-CN"/>
          <w14:textFill>
            <w14:solidFill>
              <w14:schemeClr w14:val="tx1"/>
            </w14:solidFill>
          </w14:textFill>
        </w:rPr>
        <w:t>审批</w:t>
      </w:r>
      <w:r>
        <w:rPr>
          <w:rFonts w:hint="eastAsia"/>
          <w:color w:val="000000" w:themeColor="text1"/>
          <w:spacing w:val="-2"/>
          <w14:textFill>
            <w14:solidFill>
              <w14:schemeClr w14:val="tx1"/>
            </w14:solidFill>
          </w14:textFill>
        </w:rPr>
        <w:t>结果为准。</w:t>
      </w:r>
    </w:p>
    <w:p>
      <w:pPr>
        <w:spacing w:before="0" w:line="302" w:lineRule="auto"/>
        <w:ind w:left="700" w:right="3025" w:firstLine="0"/>
        <w:jc w:val="left"/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七、其他事宜</w:t>
      </w:r>
    </w:p>
    <w:p>
      <w:pPr>
        <w:pStyle w:val="8"/>
        <w:numPr>
          <w:ilvl w:val="0"/>
          <w:numId w:val="0"/>
        </w:numPr>
        <w:tabs>
          <w:tab w:val="left" w:pos="1061"/>
        </w:tabs>
        <w:spacing w:before="1" w:after="0" w:line="302" w:lineRule="auto"/>
        <w:ind w:right="237" w:rightChars="0" w:firstLine="684" w:firstLineChars="300"/>
        <w:jc w:val="both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-6"/>
          <w:sz w:val="24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color w:val="000000" w:themeColor="text1"/>
          <w:spacing w:val="-6"/>
          <w:sz w:val="24"/>
          <w14:textFill>
            <w14:solidFill>
              <w14:schemeClr w14:val="tx1"/>
            </w14:solidFill>
          </w14:textFill>
        </w:rPr>
        <w:t>录取为申请审核制的应届硕士研究生，须在当年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入学前毕业或</w:t>
      </w:r>
      <w:r>
        <w:rPr>
          <w:color w:val="000000" w:themeColor="text1"/>
          <w:spacing w:val="-9"/>
          <w:sz w:val="24"/>
          <w14:textFill>
            <w14:solidFill>
              <w14:schemeClr w14:val="tx1"/>
            </w14:solidFill>
          </w14:textFill>
        </w:rPr>
        <w:t>获得硕士</w:t>
      </w:r>
      <w:r>
        <w:rPr>
          <w:color w:val="000000" w:themeColor="text1"/>
          <w:spacing w:val="-4"/>
          <w:sz w:val="24"/>
          <w14:textFill>
            <w14:solidFill>
              <w14:schemeClr w14:val="tx1"/>
            </w14:solidFill>
          </w14:textFill>
        </w:rPr>
        <w:t>学位，否则取消博士入学资格。</w:t>
      </w:r>
    </w:p>
    <w:p>
      <w:pPr>
        <w:pStyle w:val="8"/>
        <w:numPr>
          <w:ilvl w:val="0"/>
          <w:numId w:val="0"/>
        </w:numPr>
        <w:tabs>
          <w:tab w:val="left" w:pos="1061"/>
        </w:tabs>
        <w:spacing w:before="5" w:after="0" w:line="304" w:lineRule="auto"/>
        <w:ind w:right="237" w:rightChars="0" w:firstLine="714" w:firstLineChars="300"/>
        <w:jc w:val="both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-1"/>
          <w:sz w:val="24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color w:val="000000" w:themeColor="text1"/>
          <w:spacing w:val="-1"/>
          <w:sz w:val="24"/>
          <w14:textFill>
            <w14:solidFill>
              <w14:schemeClr w14:val="tx1"/>
            </w14:solidFill>
          </w14:textFill>
        </w:rPr>
        <w:t>录取为硕博连读博士研究生的，不做硕士学位论文，不授予硕士学位。</w:t>
      </w:r>
      <w:r>
        <w:rPr>
          <w:color w:val="000000" w:themeColor="text1"/>
          <w:spacing w:val="-7"/>
          <w:sz w:val="24"/>
          <w14:textFill>
            <w14:solidFill>
              <w14:schemeClr w14:val="tx1"/>
            </w14:solidFill>
          </w14:textFill>
        </w:rPr>
        <w:t>录取为硕博连读博士研究生的，不再批准转回硕士培养。硕博连读博士研究生学</w:t>
      </w:r>
      <w:r>
        <w:rPr>
          <w:color w:val="000000" w:themeColor="text1"/>
          <w:spacing w:val="-5"/>
          <w:sz w:val="24"/>
          <w14:textFill>
            <w14:solidFill>
              <w14:schemeClr w14:val="tx1"/>
            </w14:solidFill>
          </w14:textFill>
        </w:rPr>
        <w:t>位论文未达到博士学位的要求但符合硕士学位水平的，可申请硕士学位。通过硕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士学位论文答辩后，颁发硕士学位研究生毕业证书，授予硕士学位。</w:t>
      </w:r>
    </w:p>
    <w:p>
      <w:pPr>
        <w:pStyle w:val="8"/>
        <w:numPr>
          <w:ilvl w:val="0"/>
          <w:numId w:val="0"/>
        </w:numPr>
        <w:tabs>
          <w:tab w:val="left" w:pos="1061"/>
        </w:tabs>
        <w:spacing w:before="0" w:after="0" w:line="302" w:lineRule="auto"/>
        <w:ind w:right="240" w:rightChars="0" w:firstLine="714" w:firstLineChars="300"/>
        <w:jc w:val="left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-1"/>
          <w:sz w:val="24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color w:val="000000" w:themeColor="text1"/>
          <w:spacing w:val="-1"/>
          <w:sz w:val="24"/>
          <w14:textFill>
            <w14:solidFill>
              <w14:schemeClr w14:val="tx1"/>
            </w14:solidFill>
          </w14:textFill>
        </w:rPr>
        <w:t>招收硕博连读和申请审核制博士研究生的导师，原则上应为博士研究生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提供相应的助研经费。</w:t>
      </w:r>
    </w:p>
    <w:p>
      <w:pPr>
        <w:pStyle w:val="8"/>
        <w:numPr>
          <w:ilvl w:val="0"/>
          <w:numId w:val="0"/>
        </w:numPr>
        <w:tabs>
          <w:tab w:val="left" w:pos="1061"/>
        </w:tabs>
        <w:spacing w:before="3" w:after="0" w:line="240" w:lineRule="auto"/>
        <w:ind w:right="0" w:rightChars="0" w:firstLine="720" w:firstLineChars="300"/>
        <w:jc w:val="left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本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细则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由安徽大学徽文院</w:t>
      </w:r>
      <w:r>
        <w:rPr>
          <w:rFonts w:hint="eastAsia"/>
          <w:color w:val="auto"/>
          <w:spacing w:val="-6"/>
        </w:rPr>
        <w:t>招生导师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小组负责解释。</w:t>
      </w:r>
    </w:p>
    <w:p>
      <w:pPr>
        <w:pStyle w:val="4"/>
        <w:ind w:left="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4"/>
        <w:spacing w:before="165"/>
        <w:ind w:left="0" w:right="237"/>
        <w:jc w:val="righ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徽学与中国传统文化研究院</w:t>
      </w:r>
    </w:p>
    <w:p>
      <w:pPr>
        <w:pStyle w:val="4"/>
        <w:spacing w:before="81"/>
        <w:ind w:left="0" w:right="237"/>
        <w:jc w:val="righ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202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:spacing w:val="-40"/>
          <w14:textFill>
            <w14:solidFill>
              <w14:schemeClr w14:val="tx1"/>
            </w14:solidFill>
          </w14:textFill>
        </w:rPr>
        <w:t xml:space="preserve">年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12</w:t>
      </w:r>
      <w:r>
        <w:rPr>
          <w:color w:val="000000" w:themeColor="text1"/>
          <w:spacing w:val="-41"/>
          <w14:textFill>
            <w14:solidFill>
              <w14:schemeClr w14:val="tx1"/>
            </w14:solidFill>
          </w14:textFill>
        </w:rPr>
        <w:t xml:space="preserve"> 月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26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日</w:t>
      </w:r>
    </w:p>
    <w:p>
      <w:pPr>
        <w:spacing w:after="0"/>
        <w:jc w:val="right"/>
        <w:rPr>
          <w:color w:val="000000" w:themeColor="text1"/>
          <w14:textFill>
            <w14:solidFill>
              <w14:schemeClr w14:val="tx1"/>
            </w14:solidFill>
          </w14:textFill>
        </w:rPr>
        <w:sectPr>
          <w:footerReference r:id="rId5" w:type="default"/>
          <w:pgSz w:w="11910" w:h="16840"/>
          <w:pgMar w:top="1420" w:right="1560" w:bottom="1180" w:left="1580" w:header="0" w:footer="1000" w:gutter="0"/>
          <w:cols w:space="720" w:num="1"/>
        </w:sectPr>
      </w:pPr>
    </w:p>
    <w:p>
      <w:pPr>
        <w:pStyle w:val="4"/>
        <w:spacing w:before="39"/>
        <w:ind w:left="7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附件：</w:t>
      </w:r>
    </w:p>
    <w:p>
      <w:pPr>
        <w:pStyle w:val="3"/>
        <w:spacing w:before="95" w:line="316" w:lineRule="auto"/>
        <w:ind w:left="2572" w:right="1028" w:hanging="989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2024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年安徽大学徽文院（中国史）硕博连读与申请审核制博士研究生选拔学术科研成绩计分细则</w:t>
      </w:r>
    </w:p>
    <w:p>
      <w:pPr>
        <w:pStyle w:val="4"/>
        <w:spacing w:before="6"/>
        <w:ind w:left="0"/>
        <w:rPr>
          <w:b/>
          <w:color w:val="000000" w:themeColor="text1"/>
          <w:sz w:val="26"/>
          <w14:textFill>
            <w14:solidFill>
              <w14:schemeClr w14:val="tx1"/>
            </w14:solidFill>
          </w14:textFill>
        </w:rPr>
      </w:pPr>
    </w:p>
    <w:p>
      <w:pPr>
        <w:pStyle w:val="4"/>
        <w:spacing w:before="66" w:line="360" w:lineRule="auto"/>
        <w:ind w:right="237" w:firstLine="48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18"/>
          <w14:textFill>
            <w14:solidFill>
              <w14:schemeClr w14:val="tx1"/>
            </w14:solidFill>
          </w14:textFill>
        </w:rPr>
        <w:t xml:space="preserve">根据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2017</w:t>
      </w:r>
      <w:r>
        <w:rPr>
          <w:color w:val="000000" w:themeColor="text1"/>
          <w:spacing w:val="-9"/>
          <w14:textFill>
            <w14:solidFill>
              <w14:schemeClr w14:val="tx1"/>
            </w14:solidFill>
          </w14:textFill>
        </w:rPr>
        <w:t xml:space="preserve"> 年公布的《安徽大学人文社会科学类学术成果和科研项目分类评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价认定标准》（校政〔2017〕30 号，以下简称《人文社科学术成果标准》）和徽文院实际情况制定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此计分细则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一、学术论文</w:t>
      </w:r>
    </w:p>
    <w:p>
      <w:pPr>
        <w:pStyle w:val="8"/>
        <w:numPr>
          <w:ilvl w:val="0"/>
          <w:numId w:val="2"/>
        </w:numPr>
        <w:tabs>
          <w:tab w:val="left" w:pos="941"/>
        </w:tabs>
        <w:spacing w:before="98" w:after="0" w:line="360" w:lineRule="auto"/>
        <w:ind w:left="220" w:right="145" w:firstLine="480"/>
        <w:jc w:val="left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1"/>
          <w:sz w:val="24"/>
          <w14:textFill>
            <w14:solidFill>
              <w14:schemeClr w14:val="tx1"/>
            </w14:solidFill>
          </w14:textFill>
        </w:rPr>
        <w:t xml:space="preserve">在《中国社会科学》、《历史研究》两大期刊发表学术论文且为第一作者， 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原则上可以直接录取。</w:t>
      </w:r>
    </w:p>
    <w:p>
      <w:pPr>
        <w:pStyle w:val="8"/>
        <w:numPr>
          <w:ilvl w:val="0"/>
          <w:numId w:val="2"/>
        </w:numPr>
        <w:tabs>
          <w:tab w:val="left" w:pos="941"/>
        </w:tabs>
        <w:spacing w:before="0" w:after="0" w:line="360" w:lineRule="auto"/>
        <w:ind w:left="220" w:right="237" w:firstLine="480"/>
        <w:jc w:val="both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-6"/>
          <w:sz w:val="24"/>
          <w:lang w:val="en-US" w:eastAsia="zh-CN"/>
          <w14:textFill>
            <w14:solidFill>
              <w14:schemeClr w14:val="tx1"/>
            </w14:solidFill>
          </w14:textFill>
        </w:rPr>
        <w:t>在</w:t>
      </w:r>
      <w:r>
        <w:rPr>
          <w:color w:val="000000" w:themeColor="text1"/>
          <w:spacing w:val="-6"/>
          <w:sz w:val="24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color w:val="000000" w:themeColor="text1"/>
          <w:spacing w:val="-1"/>
          <w:sz w:val="24"/>
          <w14:textFill>
            <w14:solidFill>
              <w14:schemeClr w14:val="tx1"/>
            </w14:solidFill>
          </w14:textFill>
        </w:rPr>
        <w:t>安徽大学人文社会科学类学术成果和科研项目分类评价认定标准</w:t>
      </w:r>
      <w:r>
        <w:rPr>
          <w:color w:val="000000" w:themeColor="text1"/>
          <w:spacing w:val="-6"/>
          <w:sz w:val="24"/>
          <w14:textFill>
            <w14:solidFill>
              <w14:schemeClr w14:val="tx1"/>
            </w14:solidFill>
          </w14:textFill>
        </w:rPr>
        <w:t>》</w:t>
      </w:r>
      <w:r>
        <w:rPr>
          <w:rFonts w:hint="eastAsia"/>
          <w:color w:val="000000" w:themeColor="text1"/>
          <w:spacing w:val="-6"/>
          <w:sz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pacing w:val="-6"/>
          <w:sz w:val="24"/>
          <w:lang w:val="en-US" w:eastAsia="zh-CN"/>
          <w14:textFill>
            <w14:solidFill>
              <w14:schemeClr w14:val="tx1"/>
            </w14:solidFill>
          </w14:textFill>
        </w:rPr>
        <w:t>下称《认定标准》</w:t>
      </w:r>
      <w:r>
        <w:rPr>
          <w:rFonts w:hint="eastAsia"/>
          <w:color w:val="000000" w:themeColor="text1"/>
          <w:spacing w:val="-6"/>
          <w:sz w:val="2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color w:val="000000" w:themeColor="text1"/>
          <w:spacing w:val="-6"/>
          <w:sz w:val="24"/>
          <w:lang w:val="en-US" w:eastAsia="zh-CN"/>
          <w14:textFill>
            <w14:solidFill>
              <w14:schemeClr w14:val="tx1"/>
            </w14:solidFill>
          </w14:textFill>
        </w:rPr>
        <w:t>规定的</w:t>
      </w:r>
      <w:r>
        <w:rPr>
          <w:color w:val="000000" w:themeColor="text1"/>
          <w:spacing w:val="-6"/>
          <w:sz w:val="24"/>
          <w14:textFill>
            <w14:solidFill>
              <w14:schemeClr w14:val="tx1"/>
            </w14:solidFill>
          </w14:textFill>
        </w:rPr>
        <w:t>“四类”</w:t>
      </w:r>
      <w:r>
        <w:rPr>
          <w:rFonts w:hint="eastAsia"/>
          <w:color w:val="000000" w:themeColor="text1"/>
          <w:spacing w:val="-6"/>
          <w:sz w:val="24"/>
          <w:lang w:val="en-US" w:eastAsia="zh-CN"/>
          <w14:textFill>
            <w14:solidFill>
              <w14:schemeClr w14:val="tx1"/>
            </w14:solidFill>
          </w14:textFill>
        </w:rPr>
        <w:t>及以上</w:t>
      </w:r>
      <w:r>
        <w:rPr>
          <w:color w:val="000000" w:themeColor="text1"/>
          <w:spacing w:val="-6"/>
          <w:sz w:val="24"/>
          <w14:textFill>
            <w14:solidFill>
              <w14:schemeClr w14:val="tx1"/>
            </w14:solidFill>
          </w14:textFill>
        </w:rPr>
        <w:t>学术刊物</w:t>
      </w:r>
      <w:r>
        <w:rPr>
          <w:rFonts w:hint="eastAsia"/>
          <w:color w:val="000000" w:themeColor="text1"/>
          <w:spacing w:val="-6"/>
          <w:sz w:val="24"/>
          <w:lang w:val="en-US" w:eastAsia="zh-CN"/>
          <w14:textFill>
            <w14:solidFill>
              <w14:schemeClr w14:val="tx1"/>
            </w14:solidFill>
          </w14:textFill>
        </w:rPr>
        <w:t>发表的</w:t>
      </w:r>
      <w:r>
        <w:rPr>
          <w:color w:val="000000" w:themeColor="text1"/>
          <w:spacing w:val="-6"/>
          <w:sz w:val="24"/>
          <w14:textFill>
            <w14:solidFill>
              <w14:schemeClr w14:val="tx1"/>
            </w14:solidFill>
          </w14:textFill>
        </w:rPr>
        <w:t>相关</w:t>
      </w:r>
      <w:r>
        <w:rPr>
          <w:color w:val="000000" w:themeColor="text1"/>
          <w:spacing w:val="-10"/>
          <w:sz w:val="24"/>
          <w14:textFill>
            <w14:solidFill>
              <w14:schemeClr w14:val="tx1"/>
            </w14:solidFill>
          </w14:textFill>
        </w:rPr>
        <w:t>学术论文</w:t>
      </w:r>
      <w:r>
        <w:rPr>
          <w:rFonts w:hint="eastAsia"/>
          <w:color w:val="000000" w:themeColor="text1"/>
          <w:spacing w:val="-10"/>
          <w:sz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spacing w:val="-10"/>
          <w:sz w:val="24"/>
          <w:lang w:val="en-US" w:eastAsia="zh-CN"/>
          <w14:textFill>
            <w14:solidFill>
              <w14:schemeClr w14:val="tx1"/>
            </w14:solidFill>
          </w14:textFill>
        </w:rPr>
        <w:t>每篇计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-20"/>
          <w:sz w:val="24"/>
          <w14:textFill>
            <w14:solidFill>
              <w14:schemeClr w14:val="tx1"/>
            </w14:solidFill>
          </w14:textFill>
        </w:rPr>
        <w:t>分。</w:t>
      </w:r>
    </w:p>
    <w:p>
      <w:pPr>
        <w:pStyle w:val="8"/>
        <w:numPr>
          <w:ilvl w:val="0"/>
          <w:numId w:val="2"/>
        </w:numPr>
        <w:tabs>
          <w:tab w:val="left" w:pos="941"/>
        </w:tabs>
        <w:spacing w:before="98" w:after="0" w:line="360" w:lineRule="auto"/>
        <w:ind w:left="220" w:right="145" w:firstLine="480"/>
        <w:jc w:val="left"/>
        <w:rPr>
          <w:color w:val="000000" w:themeColor="text1"/>
          <w:spacing w:val="-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1"/>
          <w:sz w:val="24"/>
          <w14:textFill>
            <w14:solidFill>
              <w14:schemeClr w14:val="tx1"/>
            </w14:solidFill>
          </w14:textFill>
        </w:rPr>
        <w:t>CSSCI 扩展版发表</w:t>
      </w:r>
      <w:r>
        <w:rPr>
          <w:rFonts w:hint="eastAsia"/>
          <w:color w:val="000000" w:themeColor="text1"/>
          <w:spacing w:val="-1"/>
          <w:sz w:val="24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color w:val="000000" w:themeColor="text1"/>
          <w:spacing w:val="-1"/>
          <w:sz w:val="24"/>
          <w14:textFill>
            <w14:solidFill>
              <w14:schemeClr w14:val="tx1"/>
            </w14:solidFill>
          </w14:textFill>
        </w:rPr>
        <w:t>相关学术论文，</w:t>
      </w:r>
      <w:r>
        <w:rPr>
          <w:rFonts w:hint="eastAsia"/>
          <w:color w:val="000000" w:themeColor="text1"/>
          <w:spacing w:val="-1"/>
          <w:sz w:val="24"/>
          <w:lang w:val="en-US" w:eastAsia="zh-CN"/>
          <w14:textFill>
            <w14:solidFill>
              <w14:schemeClr w14:val="tx1"/>
            </w14:solidFill>
          </w14:textFill>
        </w:rPr>
        <w:t>每篇</w:t>
      </w:r>
      <w:r>
        <w:rPr>
          <w:color w:val="000000" w:themeColor="text1"/>
          <w:spacing w:val="-1"/>
          <w:sz w:val="24"/>
          <w14:textFill>
            <w14:solidFill>
              <w14:schemeClr w14:val="tx1"/>
            </w14:solidFill>
          </w14:textFill>
        </w:rPr>
        <w:t>计</w:t>
      </w:r>
      <w:r>
        <w:rPr>
          <w:rFonts w:hint="eastAsia"/>
          <w:color w:val="000000" w:themeColor="text1"/>
          <w:spacing w:val="-1"/>
          <w:sz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:spacing w:val="-1"/>
          <w:sz w:val="24"/>
          <w14:textFill>
            <w14:solidFill>
              <w14:schemeClr w14:val="tx1"/>
            </w14:solidFill>
          </w14:textFill>
        </w:rPr>
        <w:t>0分</w:t>
      </w:r>
      <w:r>
        <w:rPr>
          <w:rFonts w:hint="eastAsia"/>
          <w:color w:val="000000" w:themeColor="text1"/>
          <w:spacing w:val="-1"/>
          <w:sz w:val="24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pStyle w:val="8"/>
        <w:numPr>
          <w:ilvl w:val="0"/>
          <w:numId w:val="2"/>
        </w:numPr>
        <w:tabs>
          <w:tab w:val="left" w:pos="941"/>
        </w:tabs>
        <w:spacing w:before="98" w:after="0" w:line="360" w:lineRule="auto"/>
        <w:ind w:left="220" w:right="145" w:firstLine="480"/>
        <w:jc w:val="left"/>
        <w:rPr>
          <w:color w:val="000000" w:themeColor="text1"/>
          <w:spacing w:val="-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-1"/>
          <w:sz w:val="24"/>
          <w:lang w:val="en-US" w:eastAsia="zh-CN"/>
          <w14:textFill>
            <w14:solidFill>
              <w14:schemeClr w14:val="tx1"/>
            </w14:solidFill>
          </w14:textFill>
        </w:rPr>
        <w:t>发表在</w:t>
      </w:r>
      <w:r>
        <w:rPr>
          <w:color w:val="000000" w:themeColor="text1"/>
          <w:spacing w:val="-1"/>
          <w:sz w:val="24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color w:val="000000" w:themeColor="text1"/>
          <w:spacing w:val="-1"/>
          <w:sz w:val="24"/>
          <w:lang w:val="en-US" w:eastAsia="zh-CN"/>
          <w14:textFill>
            <w14:solidFill>
              <w14:schemeClr w14:val="tx1"/>
            </w14:solidFill>
          </w14:textFill>
        </w:rPr>
        <w:t>认定标准</w:t>
      </w:r>
      <w:r>
        <w:rPr>
          <w:color w:val="000000" w:themeColor="text1"/>
          <w:spacing w:val="-1"/>
          <w:sz w:val="24"/>
          <w14:textFill>
            <w14:solidFill>
              <w14:schemeClr w14:val="tx1"/>
            </w14:solidFill>
          </w14:textFill>
        </w:rPr>
        <w:t>》</w:t>
      </w:r>
      <w:r>
        <w:rPr>
          <w:rFonts w:hint="eastAsia"/>
          <w:color w:val="000000" w:themeColor="text1"/>
          <w:spacing w:val="-1"/>
          <w:sz w:val="24"/>
          <w:lang w:val="en-US" w:eastAsia="zh-CN"/>
          <w14:textFill>
            <w14:solidFill>
              <w14:schemeClr w14:val="tx1"/>
            </w14:solidFill>
          </w14:textFill>
        </w:rPr>
        <w:t>规定的</w:t>
      </w:r>
      <w:r>
        <w:rPr>
          <w:color w:val="000000" w:themeColor="text1"/>
          <w:spacing w:val="-1"/>
          <w:sz w:val="24"/>
          <w14:textFill>
            <w14:solidFill>
              <w14:schemeClr w14:val="tx1"/>
            </w14:solidFill>
          </w14:textFill>
        </w:rPr>
        <w:t>“四类”</w:t>
      </w:r>
      <w:r>
        <w:rPr>
          <w:rFonts w:hint="eastAsia"/>
          <w:color w:val="000000" w:themeColor="text1"/>
          <w:spacing w:val="-1"/>
          <w:sz w:val="24"/>
          <w:lang w:val="en-US" w:eastAsia="zh-CN"/>
          <w14:textFill>
            <w14:solidFill>
              <w14:schemeClr w14:val="tx1"/>
            </w14:solidFill>
          </w14:textFill>
        </w:rPr>
        <w:t>以下</w:t>
      </w:r>
      <w:r>
        <w:rPr>
          <w:color w:val="000000" w:themeColor="text1"/>
          <w:spacing w:val="-1"/>
          <w:sz w:val="24"/>
          <w14:textFill>
            <w14:solidFill>
              <w14:schemeClr w14:val="tx1"/>
            </w14:solidFill>
          </w14:textFill>
        </w:rPr>
        <w:t>学术刊物</w:t>
      </w:r>
      <w:r>
        <w:rPr>
          <w:rFonts w:hint="eastAsia"/>
          <w:color w:val="000000" w:themeColor="text1"/>
          <w:spacing w:val="-1"/>
          <w:sz w:val="24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color w:val="000000" w:themeColor="text1"/>
          <w:spacing w:val="-1"/>
          <w:sz w:val="24"/>
          <w14:textFill>
            <w14:solidFill>
              <w14:schemeClr w14:val="tx1"/>
            </w14:solidFill>
          </w14:textFill>
        </w:rPr>
        <w:t>相关学术论文，</w:t>
      </w:r>
      <w:r>
        <w:rPr>
          <w:rFonts w:hint="eastAsia"/>
          <w:color w:val="000000" w:themeColor="text1"/>
          <w:spacing w:val="-1"/>
          <w:sz w:val="24"/>
          <w:lang w:val="en-US" w:eastAsia="zh-CN"/>
          <w14:textFill>
            <w14:solidFill>
              <w14:schemeClr w14:val="tx1"/>
            </w14:solidFill>
          </w14:textFill>
        </w:rPr>
        <w:t>每篇计2</w:t>
      </w:r>
      <w:r>
        <w:rPr>
          <w:color w:val="000000" w:themeColor="text1"/>
          <w:spacing w:val="-1"/>
          <w:sz w:val="24"/>
          <w14:textFill>
            <w14:solidFill>
              <w14:schemeClr w14:val="tx1"/>
            </w14:solidFill>
          </w14:textFill>
        </w:rPr>
        <w:t>0分。“四类”</w:t>
      </w:r>
      <w:r>
        <w:rPr>
          <w:rFonts w:hint="eastAsia"/>
          <w:color w:val="000000" w:themeColor="text1"/>
          <w:spacing w:val="-1"/>
          <w:sz w:val="24"/>
          <w:lang w:val="en-US" w:eastAsia="zh-CN"/>
          <w14:textFill>
            <w14:solidFill>
              <w14:schemeClr w14:val="tx1"/>
            </w14:solidFill>
          </w14:textFill>
        </w:rPr>
        <w:t>以下论文计分不超过</w:t>
      </w:r>
      <w:r>
        <w:rPr>
          <w:rFonts w:hint="eastAsia"/>
          <w:b/>
          <w:bCs/>
          <w:color w:val="000000" w:themeColor="text1"/>
          <w:spacing w:val="-1"/>
          <w:sz w:val="2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/>
          <w:color w:val="000000" w:themeColor="text1"/>
          <w:spacing w:val="-1"/>
          <w:sz w:val="24"/>
          <w:lang w:val="en-US" w:eastAsia="zh-CN"/>
          <w14:textFill>
            <w14:solidFill>
              <w14:schemeClr w14:val="tx1"/>
            </w14:solidFill>
          </w14:textFill>
        </w:rPr>
        <w:t>篇。</w:t>
      </w:r>
    </w:p>
    <w:p>
      <w:pPr>
        <w:pStyle w:val="8"/>
        <w:numPr>
          <w:ilvl w:val="0"/>
          <w:numId w:val="2"/>
        </w:numPr>
        <w:tabs>
          <w:tab w:val="left" w:pos="941"/>
        </w:tabs>
        <w:spacing w:before="98" w:after="0" w:line="360" w:lineRule="auto"/>
        <w:ind w:left="220" w:right="145" w:firstLine="480"/>
        <w:jc w:val="both"/>
        <w:rPr>
          <w:color w:val="000000" w:themeColor="text1"/>
          <w:spacing w:val="-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1"/>
          <w:sz w:val="24"/>
          <w14:textFill>
            <w14:solidFill>
              <w14:schemeClr w14:val="tx1"/>
            </w14:solidFill>
          </w14:textFill>
        </w:rPr>
        <w:t>报纸理论版上发表的学术论文参照《</w:t>
      </w:r>
      <w:r>
        <w:rPr>
          <w:rFonts w:hint="eastAsia"/>
          <w:color w:val="000000" w:themeColor="text1"/>
          <w:spacing w:val="-1"/>
          <w:sz w:val="24"/>
          <w14:textFill>
            <w14:solidFill>
              <w14:schemeClr w14:val="tx1"/>
            </w14:solidFill>
          </w14:textFill>
        </w:rPr>
        <w:t>认定标准</w:t>
      </w:r>
      <w:r>
        <w:rPr>
          <w:color w:val="000000" w:themeColor="text1"/>
          <w:spacing w:val="-1"/>
          <w:sz w:val="24"/>
          <w14:textFill>
            <w14:solidFill>
              <w14:schemeClr w14:val="tx1"/>
            </w14:solidFill>
          </w14:textFill>
        </w:rPr>
        <w:t>》和本办法中的规定。</w:t>
      </w:r>
    </w:p>
    <w:p>
      <w:pPr>
        <w:pStyle w:val="8"/>
        <w:numPr>
          <w:ilvl w:val="0"/>
          <w:numId w:val="0"/>
        </w:numPr>
        <w:tabs>
          <w:tab w:val="left" w:pos="941"/>
          <w:tab w:val="left" w:pos="5979"/>
        </w:tabs>
        <w:spacing w:before="96" w:after="0" w:line="360" w:lineRule="auto"/>
        <w:ind w:left="700" w:leftChars="0" w:right="2005" w:rightChars="0"/>
        <w:jc w:val="left"/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、科研成绩计分说明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4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8" w:after="0" w:line="360" w:lineRule="auto"/>
        <w:ind w:left="220" w:leftChars="100" w:right="0" w:rightChars="0" w:firstLine="482" w:firstLineChars="0"/>
        <w:jc w:val="both"/>
        <w:textAlignment w:val="auto"/>
        <w:rPr>
          <w:rFonts w:hint="eastAsia"/>
          <w:color w:val="000000" w:themeColor="text1"/>
          <w:spacing w:val="-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-1"/>
          <w:sz w:val="24"/>
          <w:lang w:val="en-US" w:eastAsia="zh-CN"/>
          <w14:textFill>
            <w14:solidFill>
              <w14:schemeClr w14:val="tx1"/>
            </w14:solidFill>
          </w14:textFill>
        </w:rPr>
        <w:t>1.科研成绩总分不超过100分。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4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8" w:after="0" w:line="360" w:lineRule="auto"/>
        <w:ind w:left="220" w:leftChars="100" w:right="0" w:rightChars="0" w:firstLine="482" w:firstLineChars="0"/>
        <w:jc w:val="both"/>
        <w:textAlignment w:val="auto"/>
        <w:rPr>
          <w:rFonts w:hint="eastAsia"/>
          <w:color w:val="000000" w:themeColor="text1"/>
          <w:spacing w:val="-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-1"/>
          <w:sz w:val="24"/>
          <w:lang w:val="en-US" w:eastAsia="zh-CN"/>
          <w14:textFill>
            <w14:solidFill>
              <w14:schemeClr w14:val="tx1"/>
            </w14:solidFill>
          </w14:textFill>
        </w:rPr>
        <w:t>2.论文须公开正式发表；其中，发表在刊物上的学术论文，字数不少于4000字；发表在报纸理论版上的学术论文，字数不少于2000字。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4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8" w:after="0" w:line="360" w:lineRule="auto"/>
        <w:ind w:left="220" w:leftChars="100" w:right="0" w:rightChars="0" w:firstLine="482" w:firstLineChars="0"/>
        <w:jc w:val="both"/>
        <w:textAlignment w:val="auto"/>
        <w:rPr>
          <w:rFonts w:hint="default"/>
          <w:color w:val="000000" w:themeColor="text1"/>
          <w:spacing w:val="-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-1"/>
          <w:sz w:val="24"/>
          <w:lang w:val="en-US" w:eastAsia="zh-CN"/>
          <w14:textFill>
            <w14:solidFill>
              <w14:schemeClr w14:val="tx1"/>
            </w14:solidFill>
          </w14:textFill>
        </w:rPr>
        <w:t>3.论文级别由安徽大学徽文院审核制博士生招生专家小组进行认定。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4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8" w:after="0" w:line="360" w:lineRule="auto"/>
        <w:ind w:left="220" w:leftChars="100" w:right="0" w:rightChars="0" w:firstLine="482" w:firstLineChars="0"/>
        <w:jc w:val="both"/>
        <w:textAlignment w:val="auto"/>
        <w:rPr>
          <w:rFonts w:hint="default"/>
          <w:color w:val="000000" w:themeColor="text1"/>
          <w:spacing w:val="-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-1"/>
          <w:sz w:val="24"/>
          <w:lang w:val="en-US" w:eastAsia="zh-CN"/>
          <w14:textFill>
            <w14:solidFill>
              <w14:schemeClr w14:val="tx1"/>
            </w14:solidFill>
          </w14:textFill>
        </w:rPr>
        <w:t>4.与导师合作发表的论文，按独著分值计算。与非导师合作的论文，分配比例参见下表：</w:t>
      </w:r>
    </w:p>
    <w:p>
      <w:pPr>
        <w:pStyle w:val="8"/>
        <w:widowControl w:val="0"/>
        <w:numPr>
          <w:ilvl w:val="0"/>
          <w:numId w:val="0"/>
        </w:numPr>
        <w:tabs>
          <w:tab w:val="left" w:pos="941"/>
        </w:tabs>
        <w:autoSpaceDE w:val="0"/>
        <w:autoSpaceDN w:val="0"/>
        <w:spacing w:before="98" w:after="0" w:line="360" w:lineRule="auto"/>
        <w:ind w:right="145" w:rightChars="0"/>
        <w:jc w:val="left"/>
        <w:rPr>
          <w:color w:val="000000" w:themeColor="text1"/>
          <w:spacing w:val="-1"/>
          <w:sz w:val="24"/>
          <w14:textFill>
            <w14:solidFill>
              <w14:schemeClr w14:val="tx1"/>
            </w14:solidFill>
          </w14:textFill>
        </w:rPr>
      </w:pPr>
    </w:p>
    <w:p>
      <w:pPr>
        <w:pStyle w:val="8"/>
        <w:widowControl w:val="0"/>
        <w:numPr>
          <w:ilvl w:val="0"/>
          <w:numId w:val="0"/>
        </w:numPr>
        <w:tabs>
          <w:tab w:val="left" w:pos="941"/>
        </w:tabs>
        <w:autoSpaceDE w:val="0"/>
        <w:autoSpaceDN w:val="0"/>
        <w:spacing w:before="0" w:after="0" w:line="240" w:lineRule="auto"/>
        <w:ind w:right="0" w:rightChars="0"/>
        <w:jc w:val="left"/>
        <w:rPr>
          <w:color w:val="000000" w:themeColor="text1"/>
          <w:spacing w:val="-1"/>
          <w:sz w:val="24"/>
          <w14:textFill>
            <w14:solidFill>
              <w14:schemeClr w14:val="tx1"/>
            </w14:solidFill>
          </w14:textFill>
        </w:rPr>
        <w:sectPr>
          <w:pgSz w:w="11910" w:h="16840"/>
          <w:pgMar w:top="1480" w:right="1560" w:bottom="1180" w:left="1580" w:header="0" w:footer="1000" w:gutter="0"/>
          <w:cols w:space="720" w:num="1"/>
        </w:sectPr>
      </w:pPr>
    </w:p>
    <w:p>
      <w:pPr>
        <w:pStyle w:val="8"/>
        <w:numPr>
          <w:ilvl w:val="0"/>
          <w:numId w:val="0"/>
        </w:numPr>
        <w:tabs>
          <w:tab w:val="left" w:pos="941"/>
        </w:tabs>
        <w:spacing w:before="39" w:after="0" w:line="631" w:lineRule="auto"/>
        <w:ind w:right="1105" w:rightChars="0"/>
        <w:jc w:val="left"/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pStyle w:val="8"/>
        <w:numPr>
          <w:ilvl w:val="0"/>
          <w:numId w:val="0"/>
        </w:numPr>
        <w:tabs>
          <w:tab w:val="left" w:pos="941"/>
        </w:tabs>
        <w:spacing w:before="39" w:after="0" w:line="631" w:lineRule="auto"/>
        <w:ind w:right="1105" w:rightChars="0"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1219200</wp:posOffset>
            </wp:positionH>
            <wp:positionV relativeFrom="paragraph">
              <wp:posOffset>908050</wp:posOffset>
            </wp:positionV>
            <wp:extent cx="5106035" cy="22866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6137" cy="2286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两人以上共同完成科研成果计分分配比例</w:t>
      </w:r>
    </w:p>
    <w:p>
      <w:pPr>
        <w:pStyle w:val="4"/>
        <w:ind w:left="0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4"/>
        <w:ind w:left="0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4"/>
        <w:ind w:left="0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4"/>
        <w:ind w:left="0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4"/>
        <w:ind w:left="0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4"/>
        <w:ind w:left="0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4"/>
        <w:ind w:left="0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4"/>
        <w:ind w:left="0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4"/>
        <w:ind w:left="0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10" w:h="16840"/>
      <w:pgMar w:top="1480" w:right="1560" w:bottom="1180" w:left="1580" w:header="0" w:footer="100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3726180</wp:posOffset>
              </wp:positionH>
              <wp:positionV relativeFrom="page">
                <wp:posOffset>9917430</wp:posOffset>
              </wp:positionV>
              <wp:extent cx="107950" cy="1397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20" w:lineRule="exact"/>
                            <w:ind w:left="4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93.4pt;margin-top:780.9pt;height:11pt;width:8.5pt;mso-position-horizontal-relative:page;mso-position-vertical-relative:page;z-index:-251657216;mso-width-relative:page;mso-height-relative:page;" filled="f" stroked="f" coordsize="21600,21600" o:gfxdata="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s4/LK9gAAAANAQAADwAAAAAAAAABACAAAAAiAAAAZHJzL2Rvd25yZXYueG1sUEsBAhQA&#10;FAAAAAgAh07iQPWBVsO5AQAAcQMAAA4AAAAAAAAAAQAgAAAAJw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20" w:lineRule="exact"/>
                      <w:ind w:left="40" w:right="0" w:firstLine="0"/>
                      <w:jc w:val="left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220" w:hanging="241"/>
        <w:jc w:val="left"/>
      </w:pPr>
      <w:rPr>
        <w:rFonts w:hint="default" w:ascii="宋体" w:hAnsi="宋体" w:eastAsia="宋体" w:cs="宋体"/>
        <w:spacing w:val="-19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74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29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83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638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93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347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202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56" w:hanging="241"/>
      </w:pPr>
      <w:rPr>
        <w:rFonts w:hint="default"/>
        <w:lang w:val="zh-CN" w:eastAsia="zh-CN" w:bidi="zh-CN"/>
      </w:rPr>
    </w:lvl>
  </w:abstractNum>
  <w:abstractNum w:abstractNumId="1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1060" w:hanging="360"/>
        <w:jc w:val="left"/>
      </w:pPr>
      <w:rPr>
        <w:rFonts w:hint="default"/>
        <w:w w:val="10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830" w:hanging="3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601" w:hanging="3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371" w:hanging="3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142" w:hanging="3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913" w:hanging="3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683" w:hanging="3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54" w:hanging="3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224" w:hanging="360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jMzdkYTVkZDEyYzE1ZjhiZWI3NjRhY2NlMjQxNDEifQ=="/>
  </w:docVars>
  <w:rsids>
    <w:rsidRoot w:val="00000000"/>
    <w:rsid w:val="02700965"/>
    <w:rsid w:val="042E399F"/>
    <w:rsid w:val="058A6132"/>
    <w:rsid w:val="05FA033F"/>
    <w:rsid w:val="060230FD"/>
    <w:rsid w:val="06F37B99"/>
    <w:rsid w:val="0745793A"/>
    <w:rsid w:val="08266EC2"/>
    <w:rsid w:val="09DD753D"/>
    <w:rsid w:val="09F94817"/>
    <w:rsid w:val="0EEA7B5E"/>
    <w:rsid w:val="0FEF5A76"/>
    <w:rsid w:val="1528666B"/>
    <w:rsid w:val="179E0AB6"/>
    <w:rsid w:val="1B037B7D"/>
    <w:rsid w:val="1BF913C3"/>
    <w:rsid w:val="1C0A50BB"/>
    <w:rsid w:val="1E080BED"/>
    <w:rsid w:val="1F61192E"/>
    <w:rsid w:val="21434E23"/>
    <w:rsid w:val="229E29F6"/>
    <w:rsid w:val="236E6BA7"/>
    <w:rsid w:val="279961B0"/>
    <w:rsid w:val="2931206B"/>
    <w:rsid w:val="29EA6C27"/>
    <w:rsid w:val="2E25050C"/>
    <w:rsid w:val="2F8E1F35"/>
    <w:rsid w:val="2FDB3279"/>
    <w:rsid w:val="32181078"/>
    <w:rsid w:val="34FC10A8"/>
    <w:rsid w:val="35505044"/>
    <w:rsid w:val="36BF12D6"/>
    <w:rsid w:val="377C0A4D"/>
    <w:rsid w:val="37B32F9E"/>
    <w:rsid w:val="38A2613E"/>
    <w:rsid w:val="3C5F2E44"/>
    <w:rsid w:val="3CA40F74"/>
    <w:rsid w:val="3FF90202"/>
    <w:rsid w:val="4122291F"/>
    <w:rsid w:val="41764071"/>
    <w:rsid w:val="423129CE"/>
    <w:rsid w:val="425922D2"/>
    <w:rsid w:val="4359067E"/>
    <w:rsid w:val="47E57A30"/>
    <w:rsid w:val="494E5D75"/>
    <w:rsid w:val="4B591B08"/>
    <w:rsid w:val="507E7976"/>
    <w:rsid w:val="5576341B"/>
    <w:rsid w:val="55987213"/>
    <w:rsid w:val="55F83213"/>
    <w:rsid w:val="560A7307"/>
    <w:rsid w:val="58D2352B"/>
    <w:rsid w:val="5DB46B31"/>
    <w:rsid w:val="607D726C"/>
    <w:rsid w:val="618455DC"/>
    <w:rsid w:val="629510DD"/>
    <w:rsid w:val="62C80B35"/>
    <w:rsid w:val="63750765"/>
    <w:rsid w:val="6FBD7AD9"/>
    <w:rsid w:val="70691A25"/>
    <w:rsid w:val="749018A2"/>
    <w:rsid w:val="79B00B1D"/>
    <w:rsid w:val="7D421715"/>
    <w:rsid w:val="7FF48BE1"/>
    <w:rsid w:val="FFF5FD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autoRedefine/>
    <w:qFormat/>
    <w:uiPriority w:val="1"/>
    <w:pPr>
      <w:spacing w:before="4"/>
      <w:ind w:left="779"/>
      <w:outlineLvl w:val="1"/>
    </w:pPr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paragraph" w:styleId="3">
    <w:name w:val="heading 2"/>
    <w:basedOn w:val="1"/>
    <w:next w:val="1"/>
    <w:autoRedefine/>
    <w:qFormat/>
    <w:uiPriority w:val="1"/>
    <w:pPr>
      <w:spacing w:line="304" w:lineRule="exact"/>
      <w:ind w:left="700"/>
      <w:outlineLvl w:val="2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character" w:default="1" w:styleId="6">
    <w:name w:val="Default Paragraph Font"/>
    <w:autoRedefine/>
    <w:unhideWhenUsed/>
    <w:qFormat/>
    <w:uiPriority w:val="1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autoRedefine/>
    <w:qFormat/>
    <w:uiPriority w:val="1"/>
    <w:pPr>
      <w:ind w:left="220"/>
    </w:pPr>
    <w:rPr>
      <w:rFonts w:ascii="宋体" w:hAnsi="宋体" w:eastAsia="宋体" w:cs="宋体"/>
      <w:sz w:val="24"/>
      <w:szCs w:val="24"/>
      <w:lang w:val="zh-CN" w:eastAsia="zh-CN" w:bidi="zh-CN"/>
    </w:rPr>
  </w:style>
  <w:style w:type="table" w:customStyle="1" w:styleId="7">
    <w:name w:val="Table Normal"/>
    <w:autoRedefine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List Paragraph"/>
    <w:basedOn w:val="1"/>
    <w:autoRedefine/>
    <w:qFormat/>
    <w:uiPriority w:val="1"/>
    <w:pPr>
      <w:ind w:left="220" w:firstLine="480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autoRedefine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3081</Words>
  <Characters>3219</Characters>
  <TotalTime>4</TotalTime>
  <ScaleCrop>false</ScaleCrop>
  <LinksUpToDate>false</LinksUpToDate>
  <CharactersWithSpaces>3289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2020-12-21T11:14:00Z</dcterms:created>
  <dc:creator>huzhongsheng</dc:creator>
  <cp:lastModifiedBy>nnail</cp:lastModifiedBy>
  <dcterms:modified xsi:type="dcterms:W3CDTF">2023-12-28T09:47:23Z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2020-12-21T00:00:00Z</vt:filetime>
  </property>
  <property fmtid="{D5CDD505-2E9C-101B-9397-08002B2CF9AE}" pid="5" name="KSOProductBuildVer">
    <vt:lpwstr>2052-12.1.0.16120</vt:lpwstr>
  </property>
  <property fmtid="{D5CDD505-2E9C-101B-9397-08002B2CF9AE}" pid="6" name="ICV">
    <vt:lpwstr>5653A83522F04EC785AC571993444B24_13</vt:lpwstr>
  </property>
</Properties>
</file>