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D51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line="600" w:lineRule="atLeast"/>
        <w:ind w:left="0" w:right="0" w:firstLine="0"/>
        <w:jc w:val="center"/>
        <w:rPr>
          <w:rFonts w:ascii="微软雅黑" w:hAnsi="微软雅黑" w:eastAsia="微软雅黑" w:cs="微软雅黑"/>
          <w:b/>
          <w:bCs/>
          <w:i w:val="0"/>
          <w:iCs w:val="0"/>
          <w:caps w:val="0"/>
          <w:color w:val="333333"/>
          <w:spacing w:val="0"/>
          <w:sz w:val="31"/>
          <w:szCs w:val="31"/>
        </w:rPr>
      </w:pPr>
      <w:r>
        <w:rPr>
          <w:rFonts w:hint="eastAsia" w:ascii="微软雅黑" w:hAnsi="微软雅黑" w:eastAsia="微软雅黑" w:cs="微软雅黑"/>
          <w:b/>
          <w:bCs/>
          <w:i w:val="0"/>
          <w:iCs w:val="0"/>
          <w:caps w:val="0"/>
          <w:color w:val="333333"/>
          <w:spacing w:val="0"/>
          <w:sz w:val="31"/>
          <w:szCs w:val="31"/>
          <w:bdr w:val="none" w:color="auto" w:sz="0" w:space="0"/>
          <w:shd w:val="clear" w:fill="FFFFFF"/>
        </w:rPr>
        <w:t>安徽工业大学冶金工程学院2026年申请-考核制博士研究生招生选拔细则</w:t>
      </w:r>
    </w:p>
    <w:p w14:paraId="6D00B8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ascii="微软雅黑" w:hAnsi="微软雅黑" w:eastAsia="微软雅黑" w:cs="微软雅黑"/>
          <w:i w:val="0"/>
          <w:iCs w:val="0"/>
          <w:caps w:val="0"/>
          <w:color w:val="333333"/>
          <w:spacing w:val="0"/>
          <w:sz w:val="24"/>
          <w:szCs w:val="24"/>
        </w:rPr>
      </w:pPr>
      <w:r>
        <w:rPr>
          <w:rFonts w:ascii="仿宋" w:hAnsi="仿宋" w:eastAsia="仿宋" w:cs="仿宋"/>
          <w:b w:val="0"/>
          <w:bCs w:val="0"/>
          <w:i w:val="0"/>
          <w:iCs w:val="0"/>
          <w:caps w:val="0"/>
          <w:color w:val="333333"/>
          <w:spacing w:val="0"/>
          <w:sz w:val="28"/>
          <w:szCs w:val="28"/>
          <w:bdr w:val="none" w:color="auto" w:sz="0" w:space="0"/>
          <w:shd w:val="clear" w:fill="FFFFFF"/>
        </w:rPr>
        <w:t>根据《安徽工业大学博士研究生申请</w:t>
      </w:r>
      <w:r>
        <w:rPr>
          <w:rFonts w:hint="eastAsia" w:ascii="仿宋" w:hAnsi="仿宋" w:eastAsia="仿宋" w:cs="仿宋"/>
          <w:b w:val="0"/>
          <w:bCs w:val="0"/>
          <w:i w:val="0"/>
          <w:iCs w:val="0"/>
          <w:caps w:val="0"/>
          <w:color w:val="333333"/>
          <w:spacing w:val="0"/>
          <w:sz w:val="28"/>
          <w:szCs w:val="28"/>
          <w:bdr w:val="none" w:color="auto" w:sz="0" w:space="0"/>
          <w:shd w:val="clear" w:fill="FFFFFF"/>
        </w:rPr>
        <w:t>-考核制招生选拔工作管理办法》（安工大〔2021〕38号）文件精神，结合学院学科实际情况，制定本实施细则：</w:t>
      </w:r>
    </w:p>
    <w:p w14:paraId="22F7EC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Style w:val="8"/>
          <w:rFonts w:hint="eastAsia" w:ascii="仿宋" w:hAnsi="仿宋" w:eastAsia="仿宋" w:cs="仿宋"/>
          <w:b w:val="0"/>
          <w:bCs w:val="0"/>
          <w:i w:val="0"/>
          <w:iCs w:val="0"/>
          <w:caps w:val="0"/>
          <w:color w:val="333333"/>
          <w:spacing w:val="0"/>
          <w:sz w:val="28"/>
          <w:szCs w:val="28"/>
          <w:bdr w:val="none" w:color="auto" w:sz="0" w:space="0"/>
          <w:shd w:val="clear" w:fill="FFFFFF"/>
        </w:rPr>
        <w:t>一、招生人数</w:t>
      </w:r>
    </w:p>
    <w:p w14:paraId="4A4266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学院冶金工程专业（代码：080600）“申请-考核制”招生计划4人（其中含人才专项2人，项目制2人）。</w:t>
      </w:r>
    </w:p>
    <w:p w14:paraId="20084D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学院材料与化工专业（代码：085600）“申请-考核制”拟招生计划4人，其中普通全日制博士招生计划1人、安徽高等研究院项目全日制博士招生计划3人。</w:t>
      </w:r>
    </w:p>
    <w:p w14:paraId="23D7E5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Style w:val="8"/>
          <w:rFonts w:hint="eastAsia" w:ascii="仿宋" w:hAnsi="仿宋" w:eastAsia="仿宋" w:cs="仿宋"/>
          <w:b w:val="0"/>
          <w:bCs w:val="0"/>
          <w:i w:val="0"/>
          <w:iCs w:val="0"/>
          <w:caps w:val="0"/>
          <w:color w:val="333333"/>
          <w:spacing w:val="0"/>
          <w:sz w:val="28"/>
          <w:szCs w:val="28"/>
          <w:bdr w:val="none" w:color="auto" w:sz="0" w:space="0"/>
          <w:shd w:val="clear" w:fill="FFFFFF"/>
        </w:rPr>
        <w:t>二、工作原则</w:t>
      </w:r>
    </w:p>
    <w:p w14:paraId="62A0FC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按照“择优录取、保证质量、宁缺毋滥”的原则，在实施“申请-考核制”招生选拔工作中，应注重选拔的科学性，对申请者思想品德、专业素养、学业水平、科研能力、创新潜质和综合素质进行综合评价和全面考查。同时注重选拔程序的合法性，保证选拔录取工作公平、公正、公开。</w:t>
      </w:r>
    </w:p>
    <w:p w14:paraId="75760B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研究生招生工作实行回避制度。凡有直系亲属报考我院2026年博士研究生的教职员工要报告学院并自觉回避，不得参加博士研究生入学考试录取工作，也不得作为招生督察的工作人员。</w:t>
      </w:r>
    </w:p>
    <w:p w14:paraId="37C03B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Style w:val="8"/>
          <w:rFonts w:hint="eastAsia" w:ascii="仿宋" w:hAnsi="仿宋" w:eastAsia="仿宋" w:cs="仿宋"/>
          <w:b w:val="0"/>
          <w:bCs w:val="0"/>
          <w:i w:val="0"/>
          <w:iCs w:val="0"/>
          <w:caps w:val="0"/>
          <w:color w:val="333333"/>
          <w:spacing w:val="0"/>
          <w:sz w:val="28"/>
          <w:szCs w:val="28"/>
          <w:bdr w:val="none" w:color="auto" w:sz="0" w:space="0"/>
          <w:shd w:val="clear" w:fill="FFFFFF"/>
        </w:rPr>
        <w:t>三、选拔流程及安排</w:t>
      </w:r>
    </w:p>
    <w:p w14:paraId="6ABB85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学院对申请者材料进行初审，并将符合条件的申请人员名单及其相关证明材料报学院研究生招生委员会审核。择优确定进入综合考核的名单并报送研招办备案。研招办复审通过5个工作日内学院公示进入综合考核的名单。</w:t>
      </w:r>
    </w:p>
    <w:p w14:paraId="17D794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Style w:val="8"/>
          <w:rFonts w:hint="eastAsia" w:ascii="仿宋" w:hAnsi="仿宋" w:eastAsia="仿宋" w:cs="仿宋"/>
          <w:b w:val="0"/>
          <w:bCs w:val="0"/>
          <w:i w:val="0"/>
          <w:iCs w:val="0"/>
          <w:caps w:val="0"/>
          <w:color w:val="333333"/>
          <w:spacing w:val="0"/>
          <w:sz w:val="28"/>
          <w:szCs w:val="28"/>
          <w:bdr w:val="none" w:color="auto" w:sz="0" w:space="0"/>
          <w:shd w:val="clear" w:fill="FFFFFF"/>
        </w:rPr>
        <w:t>四、考核方式和程序</w:t>
      </w:r>
    </w:p>
    <w:p w14:paraId="294545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1.考核时间和地点</w:t>
      </w:r>
    </w:p>
    <w:p w14:paraId="4A4DB0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时间：2026年5月23日</w:t>
      </w:r>
    </w:p>
    <w:p w14:paraId="09AE6B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地点：秀山校区冶金工程学院南324室</w:t>
      </w:r>
    </w:p>
    <w:p w14:paraId="384B8E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考生提前1天报到，并抽取学科前沿文献试题。当天的具体时间安排另行通知。</w:t>
      </w:r>
    </w:p>
    <w:p w14:paraId="2F0DDE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2.综合考核包括基础理论、外语应用能力、综合素质、科研创新能力和专业学术潜质等。具体包括以下内容：</w:t>
      </w:r>
    </w:p>
    <w:p w14:paraId="62C483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（1）学科基础理论知识考核（100分）：</w:t>
      </w:r>
      <w:r>
        <w:rPr>
          <w:rFonts w:hint="eastAsia" w:ascii="仿宋" w:hAnsi="仿宋" w:eastAsia="仿宋" w:cs="仿宋"/>
          <w:b w:val="0"/>
          <w:bCs w:val="0"/>
          <w:i w:val="0"/>
          <w:iCs w:val="0"/>
          <w:caps w:val="0"/>
          <w:color w:val="000000"/>
          <w:spacing w:val="0"/>
          <w:sz w:val="28"/>
          <w:szCs w:val="28"/>
          <w:bdr w:val="none" w:color="auto" w:sz="0" w:space="0"/>
          <w:shd w:val="clear" w:fill="FFFFFF"/>
        </w:rPr>
        <w:t>基础理论问答题，考生面试现场抽取2道口头作答，时间3分钟；考察专业基础课为：</w:t>
      </w:r>
    </w:p>
    <w:p w14:paraId="6C3680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冶金工程专业（代码：080600）</w:t>
      </w:r>
    </w:p>
    <w:p w14:paraId="727437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1）2001 冶金学基础：《冶金物理化学》，董元篪、王海川编，合肥工业大学出 版社，2011 年；2）2003 冶金原理与材料成形基础：①《材料成型的物理冶金学基础》赵刚主编， 冶金工业出版社，2009 年；②《冶金原理》，李洪桂编，科学出版社，2018 年；3）3004 炼铁学：《钢铁冶金学（炼铁部分）》（第三版），王筱留主编，冶金 工业出版社，2013 年；4）3005 炼钢学：《钢铁冶金学（炼钢部分）》，陈家祥主编，冶金工业出版社， 2004 年；5）3020 冶金固废开发与利用：《固体废弃物处理、处置与利用》（第 1 版）， 李灿华等编著，中国地质大学出版社，2019 年 7 月。6）3026 冶金与材料成形综合：①《金属塑性变形与轧制理论》（第二版），赵 志业主编，冶金工业出版社，1994 年；②《冶金学（下卷，有色金属冶金）》， 邱竹贤，东北大学出版社，2001 年。</w:t>
      </w:r>
    </w:p>
    <w:p w14:paraId="674ADA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材料与化工专业（代码：085600）</w:t>
      </w:r>
    </w:p>
    <w:p w14:paraId="08033A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1）2001 冶金学基础：《冶金物理化学》，董元篪、王海川编，合肥工业大学出 版社，2011 年；2）3027 冶金学综合：①《钢铁冶金学（炼铁部分）》（第三版），王筱留主编， 冶金工业出版社，2013 年；②《钢铁冶金学（炼钢部分）》，陈家祥主编，冶  金工业出版社，2004 年；③有色金属冶金学：《冶金学（下卷，有色金属冶金）》， 邱竹贤，东北大学出版社，2001 年；④《金属塑性变形与轧制理论》（第二版）， 赵志业主编，冶金工业出版社，1994 年。  </w:t>
      </w:r>
    </w:p>
    <w:p w14:paraId="2F6D41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（2）专业英语应用能力考核（100分）：</w:t>
      </w:r>
      <w:bookmarkStart w:id="0" w:name="_Hlk165210576"/>
      <w:bookmarkEnd w:id="0"/>
      <w:r>
        <w:rPr>
          <w:rFonts w:hint="eastAsia" w:ascii="仿宋" w:hAnsi="仿宋" w:eastAsia="仿宋" w:cs="仿宋"/>
          <w:b w:val="0"/>
          <w:bCs w:val="0"/>
          <w:i w:val="0"/>
          <w:iCs w:val="0"/>
          <w:caps w:val="0"/>
          <w:color w:val="000000"/>
          <w:spacing w:val="0"/>
          <w:sz w:val="28"/>
          <w:szCs w:val="28"/>
          <w:bdr w:val="none" w:color="auto" w:sz="0" w:space="0"/>
          <w:shd w:val="clear" w:fill="FFFFFF"/>
        </w:rPr>
        <w:t>学科前沿文献综合测试，PPT汇报7分钟，提问5分钟，文献试题提前一天抽取</w:t>
      </w:r>
      <w:r>
        <w:rPr>
          <w:rFonts w:hint="eastAsia" w:ascii="仿宋" w:hAnsi="仿宋" w:eastAsia="仿宋" w:cs="仿宋"/>
          <w:b w:val="0"/>
          <w:bCs w:val="0"/>
          <w:i w:val="0"/>
          <w:iCs w:val="0"/>
          <w:caps w:val="0"/>
          <w:color w:val="333333"/>
          <w:spacing w:val="0"/>
          <w:sz w:val="28"/>
          <w:szCs w:val="28"/>
          <w:bdr w:val="none" w:color="auto" w:sz="0" w:space="0"/>
          <w:shd w:val="clear" w:fill="FFFFFF"/>
        </w:rPr>
        <w:t>。</w:t>
      </w:r>
    </w:p>
    <w:p w14:paraId="1D0A9B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（3）科研创新能力、学术潜质和综合素质考核（100分）：</w:t>
      </w:r>
      <w:r>
        <w:rPr>
          <w:rFonts w:hint="eastAsia" w:ascii="仿宋" w:hAnsi="仿宋" w:eastAsia="仿宋" w:cs="仿宋"/>
          <w:b w:val="0"/>
          <w:bCs w:val="0"/>
          <w:i w:val="0"/>
          <w:iCs w:val="0"/>
          <w:caps w:val="0"/>
          <w:color w:val="000000"/>
          <w:spacing w:val="0"/>
          <w:sz w:val="28"/>
          <w:szCs w:val="28"/>
          <w:bdr w:val="none" w:color="auto" w:sz="0" w:space="0"/>
          <w:shd w:val="clear" w:fill="FFFFFF"/>
        </w:rPr>
        <w:t>申请人以PPT形式作科研能力和创新能力报告，并回答考核组提问，总限时15分钟</w:t>
      </w:r>
      <w:r>
        <w:rPr>
          <w:rFonts w:hint="eastAsia" w:ascii="仿宋" w:hAnsi="仿宋" w:eastAsia="仿宋" w:cs="仿宋"/>
          <w:b w:val="0"/>
          <w:bCs w:val="0"/>
          <w:i w:val="0"/>
          <w:iCs w:val="0"/>
          <w:caps w:val="0"/>
          <w:color w:val="333333"/>
          <w:spacing w:val="0"/>
          <w:sz w:val="28"/>
          <w:szCs w:val="28"/>
          <w:bdr w:val="none" w:color="auto" w:sz="0" w:space="0"/>
          <w:shd w:val="clear" w:fill="FFFFFF"/>
        </w:rPr>
        <w:t>。</w:t>
      </w:r>
    </w:p>
    <w:p w14:paraId="0F3495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3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注意：综合考核面试中严禁出现个人姓名、拟报考的导师姓名等基本信息，综合素质考核中不需要介绍拟开展的研究计划。</w:t>
      </w:r>
    </w:p>
    <w:p w14:paraId="723044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3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3.考核专家组进行集体评议，确定考生的综合考核成绩。学院研究生招生委员会审议后，在学院网页上公布成绩。</w:t>
      </w:r>
    </w:p>
    <w:p w14:paraId="35359B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Style w:val="8"/>
          <w:rFonts w:hint="eastAsia" w:ascii="仿宋" w:hAnsi="仿宋" w:eastAsia="仿宋" w:cs="仿宋"/>
          <w:b w:val="0"/>
          <w:bCs w:val="0"/>
          <w:i w:val="0"/>
          <w:iCs w:val="0"/>
          <w:caps w:val="0"/>
          <w:color w:val="333333"/>
          <w:spacing w:val="0"/>
          <w:sz w:val="28"/>
          <w:szCs w:val="28"/>
          <w:bdr w:val="none" w:color="auto" w:sz="0" w:space="0"/>
          <w:shd w:val="clear" w:fill="FFFFFF"/>
        </w:rPr>
        <w:t>五、录取工作</w:t>
      </w:r>
    </w:p>
    <w:p w14:paraId="34D629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1.最终录取成绩的计算方式：</w:t>
      </w:r>
    </w:p>
    <w:p w14:paraId="0BD371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学科基础理论知识考核分数×20%+专业英语应用能力考核×30%+科研创新能力、学术潜质和综合素质考核×50%，依次从高分至低分排序录取。</w:t>
      </w:r>
    </w:p>
    <w:p w14:paraId="171D93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2.有以下情况之一的申请人，不予录取：</w:t>
      </w:r>
    </w:p>
    <w:p w14:paraId="5028FD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（1）不参加复试或复试不合格者。</w:t>
      </w:r>
    </w:p>
    <w:p w14:paraId="6CDB90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（2）思想政治素质和品德审查（内容包括考生的政治态度、思想表现、工作学习态度、道德品质、遵纪守法、诚实守信等方面）结果不合格者。</w:t>
      </w:r>
    </w:p>
    <w:p w14:paraId="108751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（3）资格审查未通过或提供虚假信息的。</w:t>
      </w:r>
    </w:p>
    <w:p w14:paraId="2CF20C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（4）综合考核时有违规行为的。</w:t>
      </w:r>
    </w:p>
    <w:p w14:paraId="3D3EAB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（5）在规定时间内未签订定向协议的定向博士生或未在规定时间内将人事档案转入我校研究生院的非定向博士生。</w:t>
      </w:r>
    </w:p>
    <w:p w14:paraId="67A788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（6）不遵守博士研究生招生、培养、管理等相关要求的。</w:t>
      </w:r>
    </w:p>
    <w:p w14:paraId="43FF44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3.学院根据招生计划、综合考核得分高低，择优建议拟录取名单，报学院研究生招生委员会审议。</w:t>
      </w:r>
    </w:p>
    <w:p w14:paraId="016B4D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Style w:val="8"/>
          <w:rFonts w:hint="eastAsia" w:ascii="仿宋" w:hAnsi="仿宋" w:eastAsia="仿宋" w:cs="仿宋"/>
          <w:b w:val="0"/>
          <w:bCs w:val="0"/>
          <w:i w:val="0"/>
          <w:iCs w:val="0"/>
          <w:caps w:val="0"/>
          <w:color w:val="333333"/>
          <w:spacing w:val="0"/>
          <w:sz w:val="28"/>
          <w:szCs w:val="28"/>
          <w:bdr w:val="none" w:color="auto" w:sz="0" w:space="0"/>
          <w:shd w:val="clear" w:fill="FFFFFF"/>
        </w:rPr>
        <w:t>六、其他事宜</w:t>
      </w:r>
    </w:p>
    <w:p w14:paraId="59B565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1.录取为申请-考核制博士生的应届硕士生，须在2026年9月1日前获得硕士学位，否则取消博士入学资格。</w:t>
      </w:r>
    </w:p>
    <w:p w14:paraId="33396C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2.未尽事宜参照教育部和安徽省文件规定执行，本实施细则由学院博士研究生招生工作领导小组负责解释。</w:t>
      </w:r>
    </w:p>
    <w:p w14:paraId="42D869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3.申诉（监督）：</w:t>
      </w:r>
    </w:p>
    <w:p w14:paraId="04E3D0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0555-2311499（纪委），电子邮箱：</w:t>
      </w:r>
      <w:r>
        <w:rPr>
          <w:rFonts w:hint="eastAsia" w:ascii="微软雅黑" w:hAnsi="微软雅黑" w:eastAsia="微软雅黑" w:cs="微软雅黑"/>
          <w:b w:val="0"/>
          <w:bCs w:val="0"/>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333333"/>
          <w:spacing w:val="0"/>
          <w:sz w:val="24"/>
          <w:szCs w:val="24"/>
          <w:u w:val="none"/>
          <w:bdr w:val="none" w:color="auto" w:sz="0" w:space="0"/>
          <w:shd w:val="clear" w:fill="FFFFFF"/>
        </w:rPr>
        <w:instrText xml:space="preserve"> HYPERLINK "mailto:jwbgs@ahut.edu.cn" </w:instrText>
      </w:r>
      <w:r>
        <w:rPr>
          <w:rFonts w:hint="eastAsia" w:ascii="微软雅黑" w:hAnsi="微软雅黑" w:eastAsia="微软雅黑" w:cs="微软雅黑"/>
          <w:b w:val="0"/>
          <w:bCs w:val="0"/>
          <w:i w:val="0"/>
          <w:iCs w:val="0"/>
          <w:caps w:val="0"/>
          <w:color w:val="333333"/>
          <w:spacing w:val="0"/>
          <w:sz w:val="24"/>
          <w:szCs w:val="24"/>
          <w:u w:val="none"/>
          <w:bdr w:val="none" w:color="auto" w:sz="0" w:space="0"/>
          <w:shd w:val="clear" w:fill="FFFFFF"/>
        </w:rPr>
        <w:fldChar w:fldCharType="separate"/>
      </w:r>
      <w:r>
        <w:rPr>
          <w:rStyle w:val="9"/>
          <w:rFonts w:hint="eastAsia" w:ascii="仿宋" w:hAnsi="仿宋" w:eastAsia="仿宋" w:cs="仿宋"/>
          <w:b w:val="0"/>
          <w:bCs w:val="0"/>
          <w:i w:val="0"/>
          <w:iCs w:val="0"/>
          <w:caps w:val="0"/>
          <w:color w:val="333333"/>
          <w:spacing w:val="0"/>
          <w:sz w:val="28"/>
          <w:szCs w:val="28"/>
          <w:u w:val="none"/>
          <w:bdr w:val="none" w:color="auto" w:sz="0" w:space="0"/>
          <w:shd w:val="clear" w:fill="FFFFFF"/>
        </w:rPr>
        <w:t>jwbgs@ahut.edu.cn</w:t>
      </w:r>
      <w:r>
        <w:rPr>
          <w:rFonts w:hint="eastAsia" w:ascii="微软雅黑" w:hAnsi="微软雅黑" w:eastAsia="微软雅黑" w:cs="微软雅黑"/>
          <w:b w:val="0"/>
          <w:bCs w:val="0"/>
          <w:i w:val="0"/>
          <w:iCs w:val="0"/>
          <w:caps w:val="0"/>
          <w:color w:val="333333"/>
          <w:spacing w:val="0"/>
          <w:sz w:val="24"/>
          <w:szCs w:val="24"/>
          <w:u w:val="none"/>
          <w:bdr w:val="none" w:color="auto" w:sz="0" w:space="0"/>
          <w:shd w:val="clear" w:fill="FFFFFF"/>
        </w:rPr>
        <w:fldChar w:fldCharType="end"/>
      </w:r>
    </w:p>
    <w:p w14:paraId="05B375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0555-2311612（研招办），电子邮箱：</w:t>
      </w:r>
      <w:r>
        <w:rPr>
          <w:rFonts w:hint="eastAsia" w:ascii="微软雅黑" w:hAnsi="微软雅黑" w:eastAsia="微软雅黑" w:cs="微软雅黑"/>
          <w:b w:val="0"/>
          <w:bCs w:val="0"/>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333333"/>
          <w:spacing w:val="0"/>
          <w:sz w:val="24"/>
          <w:szCs w:val="24"/>
          <w:u w:val="none"/>
          <w:bdr w:val="none" w:color="auto" w:sz="0" w:space="0"/>
          <w:shd w:val="clear" w:fill="FFFFFF"/>
        </w:rPr>
        <w:instrText xml:space="preserve"> HYPERLINK "mailto:yjsb@ahut.edu.cn" </w:instrText>
      </w:r>
      <w:r>
        <w:rPr>
          <w:rFonts w:hint="eastAsia" w:ascii="微软雅黑" w:hAnsi="微软雅黑" w:eastAsia="微软雅黑" w:cs="微软雅黑"/>
          <w:b w:val="0"/>
          <w:bCs w:val="0"/>
          <w:i w:val="0"/>
          <w:iCs w:val="0"/>
          <w:caps w:val="0"/>
          <w:color w:val="333333"/>
          <w:spacing w:val="0"/>
          <w:sz w:val="24"/>
          <w:szCs w:val="24"/>
          <w:u w:val="none"/>
          <w:bdr w:val="none" w:color="auto" w:sz="0" w:space="0"/>
          <w:shd w:val="clear" w:fill="FFFFFF"/>
        </w:rPr>
        <w:fldChar w:fldCharType="separate"/>
      </w:r>
      <w:r>
        <w:rPr>
          <w:rStyle w:val="9"/>
          <w:rFonts w:hint="eastAsia" w:ascii="仿宋" w:hAnsi="仿宋" w:eastAsia="仿宋" w:cs="仿宋"/>
          <w:b w:val="0"/>
          <w:bCs w:val="0"/>
          <w:i w:val="0"/>
          <w:iCs w:val="0"/>
          <w:caps w:val="0"/>
          <w:color w:val="333333"/>
          <w:spacing w:val="0"/>
          <w:sz w:val="28"/>
          <w:szCs w:val="28"/>
          <w:u w:val="none"/>
          <w:bdr w:val="none" w:color="auto" w:sz="0" w:space="0"/>
          <w:shd w:val="clear" w:fill="FFFFFF"/>
        </w:rPr>
        <w:t>yjsb@ahut.edu.cn</w:t>
      </w:r>
      <w:r>
        <w:rPr>
          <w:rFonts w:hint="eastAsia" w:ascii="微软雅黑" w:hAnsi="微软雅黑" w:eastAsia="微软雅黑" w:cs="微软雅黑"/>
          <w:b w:val="0"/>
          <w:bCs w:val="0"/>
          <w:i w:val="0"/>
          <w:iCs w:val="0"/>
          <w:caps w:val="0"/>
          <w:color w:val="333333"/>
          <w:spacing w:val="0"/>
          <w:sz w:val="24"/>
          <w:szCs w:val="24"/>
          <w:u w:val="none"/>
          <w:bdr w:val="none" w:color="auto" w:sz="0" w:space="0"/>
          <w:shd w:val="clear" w:fill="FFFFFF"/>
        </w:rPr>
        <w:fldChar w:fldCharType="end"/>
      </w:r>
    </w:p>
    <w:p w14:paraId="2FBE01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0555-2311573（院办），电子邮箱：278203867@qq.com</w:t>
      </w:r>
    </w:p>
    <w:p w14:paraId="11EC1E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28"/>
          <w:szCs w:val="28"/>
          <w:bdr w:val="none" w:color="auto" w:sz="0" w:space="0"/>
          <w:shd w:val="clear" w:fill="FFFFFF"/>
        </w:rPr>
        <w:t>通讯地址：安徽省马鞍山市秀山校区冶金楼323室</w:t>
      </w:r>
    </w:p>
    <w:p w14:paraId="4EF0A269">
      <w:pPr>
        <w:rPr>
          <w:rFonts w:hint="default" w:ascii="微软雅黑" w:hAnsi="微软雅黑" w:eastAsia="微软雅黑" w:cs="微软雅黑"/>
          <w:b/>
          <w:bCs/>
          <w:i w:val="0"/>
          <w:iCs w:val="0"/>
          <w:caps w:val="0"/>
          <w:color w:val="000000"/>
          <w:spacing w:val="0"/>
          <w:sz w:val="24"/>
          <w:szCs w:val="24"/>
          <w:shd w:val="clear" w:fill="FFFFFF"/>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fangsong_gb2312">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B36C0"/>
    <w:rsid w:val="00097A1D"/>
    <w:rsid w:val="01575141"/>
    <w:rsid w:val="132B36C0"/>
    <w:rsid w:val="7CC70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2026-06-17T01:39:00Z</dcterms:created>
  <dc:creator>WPS_1663235086</dc:creator>
  <cp:lastModifiedBy>WPS_1663235086</cp:lastModifiedBy>
  <dcterms:modified xsi:type="dcterms:W3CDTF">2026-06-17T07:48:24Z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B0FBFB3482B54217BF7C4416C530BA77_13</vt:lpwstr>
  </property>
  <property fmtid="{D5CDD505-2E9C-101B-9397-08002B2CF9AE}" pid="4" name="KSOTemplateDocerSaveRecord">
    <vt:lpwstr>eyJoZGlkIjoiYTFmNmVhOTkxNjMwODU5NTJlYjI4NDc1ZWVjNjRhZWUiLCJ1c2VySWQiOiIxNDE1NTEzMzA2In0=</vt:lpwstr>
  </property>
</Properties>
</file>