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3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2025年中国科学技术大学人文与社会科学学院招收攻读博士学位研究生报名通告</w:t>
      </w:r>
    </w:p>
    <w:p w14:paraId="46103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ascii="微软雅黑" w:hAnsi="微软雅黑" w:eastAsia="微软雅黑" w:cs="微软雅黑"/>
          <w:b/>
          <w:bCs/>
          <w:sz w:val="28"/>
          <w:szCs w:val="28"/>
          <w:bdr w:val="none" w:color="auto" w:sz="0" w:space="0"/>
        </w:rPr>
        <w:t>一、培养目标</w:t>
      </w:r>
    </w:p>
    <w:p w14:paraId="17540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中国科学技术大学人文与社会科学学院现有哲学（010100）和科学技术史（071200）博士学位培养点。旨在培养德、智、体、美、劳全面发展，具有坚实系统的相关领域理论基础和专门知识，富有创新精神，能够适应我国经济、科技、教育发展需要的高水平人才。</w:t>
      </w:r>
    </w:p>
    <w:p w14:paraId="3409A1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二、招生方式</w:t>
      </w:r>
    </w:p>
    <w:p w14:paraId="270CD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 普通招考：按照本公告的安排进行网报，采取“申请-考核制”进行。</w:t>
      </w:r>
    </w:p>
    <w:p w14:paraId="31A86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 硕博连读：拟于2025年4月另行公告和网报，无需参加本次网报。</w:t>
      </w:r>
    </w:p>
    <w:p w14:paraId="52492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三、普通招考“申请-考核制”报考条件及报名</w:t>
      </w:r>
    </w:p>
    <w:p w14:paraId="7BAECD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b/>
          <w:bCs/>
          <w:sz w:val="21"/>
          <w:szCs w:val="21"/>
        </w:rPr>
      </w:pPr>
      <w:r>
        <w:rPr>
          <w:rStyle w:val="9"/>
          <w:rFonts w:hint="eastAsia" w:ascii="微软雅黑" w:hAnsi="微软雅黑" w:eastAsia="微软雅黑" w:cs="微软雅黑"/>
          <w:b/>
          <w:bCs/>
          <w:sz w:val="27"/>
          <w:szCs w:val="27"/>
          <w:bdr w:val="none" w:color="auto" w:sz="0" w:space="0"/>
        </w:rPr>
        <w:t>1. 报考条件</w:t>
      </w:r>
    </w:p>
    <w:p w14:paraId="26622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考生必须符合我校“中国科大2025年博士学位研究生招生网上报名通告”（</w:t>
      </w:r>
      <w:r>
        <w:rPr>
          <w:rFonts w:asciiTheme="minorHAnsi" w:hAnsiTheme="minorHAnsi" w:eastAsiaTheme="minorEastAsia" w:cstheme="minorBidi"/>
          <w:color w:val="3B3B3B"/>
          <w:kern w:val="0"/>
          <w:sz w:val="24"/>
          <w:szCs w:val="24"/>
          <w:u w:val="none"/>
          <w:bdr w:val="none" w:color="auto" w:sz="0" w:space="0"/>
          <w:lang w:val="en-US" w:eastAsia="zh-CN" w:bidi="ar"/>
        </w:rPr>
        <w:fldChar w:fldCharType="begin"/>
      </w:r>
      <w:r>
        <w:rPr>
          <w:rFonts w:asciiTheme="minorHAnsi" w:hAnsiTheme="minorHAnsi" w:eastAsiaTheme="minorEastAsia" w:cstheme="minorBidi"/>
          <w:color w:val="3B3B3B"/>
          <w:kern w:val="0"/>
          <w:sz w:val="24"/>
          <w:szCs w:val="24"/>
          <w:u w:val="none"/>
          <w:bdr w:val="none" w:color="auto" w:sz="0" w:space="0"/>
          <w:lang w:val="en-US" w:eastAsia="zh-CN" w:bidi="ar"/>
        </w:rPr>
        <w:instrText xml:space="preserve"> HYPERLINK "https://yz.ustc.edu.cn/article/2753/182?num=-1" \t "https://hsss.ustc.edu.cn/2024/1217/c20043a665848/_blank" </w:instrText>
      </w:r>
      <w:r>
        <w:rPr>
          <w:rFonts w:asciiTheme="minorHAnsi" w:hAnsiTheme="minorHAnsi" w:eastAsiaTheme="minorEastAsia" w:cstheme="minorBidi"/>
          <w:color w:val="3B3B3B"/>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color w:val="3B3B3B"/>
          <w:sz w:val="24"/>
          <w:szCs w:val="24"/>
          <w:u w:val="none"/>
          <w:bdr w:val="none" w:color="auto" w:sz="0" w:space="0"/>
        </w:rPr>
        <w:t>https://yz.ustc.edu.cn/article/2753/182?num=-1</w:t>
      </w:r>
      <w:r>
        <w:rPr>
          <w:rFonts w:asciiTheme="minorHAnsi" w:hAnsiTheme="minorHAnsi" w:eastAsiaTheme="minorEastAsia" w:cstheme="minorBidi"/>
          <w:color w:val="3B3B3B"/>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bdr w:val="none" w:color="auto" w:sz="0" w:space="0"/>
          <w:lang w:val="en-US" w:eastAsia="zh-CN" w:bidi="ar"/>
        </w:rPr>
        <w:t>）中普通招考（申请-考核制）报考条件。对于报考我院的考生，除上述学校基本要求外，还需具备以下条件：</w:t>
      </w:r>
    </w:p>
    <w:p w14:paraId="747FA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学术成果要求：截至申请日期的五年内，以第一作者身份（或导师第一作者，本人第二作者）在CSSCI、CSCD、SCI、SSCI、A&amp;HCI（皆不含扩展版和增刊）及以上期刊上，或各学位点所规定的博士研究生学术论文发表参考目录上，至少发表学术论文1篇（报考科学技术史专业的在校应届硕士研究生可提交在投的代表性学术论文）；或独立撰述10万字以上的学术专著(含独立承担的章节)。（2）英语能力要求：截至申请日期的五年内，参加过 1）大学英语考试六级（CET-6），成绩不低于425分；或者 2）全国英语等级考试五级（PETS-5），成绩不低于60%；或者 3）托福（TOEFL），成绩不低于80分；或者 4）雅思（IELTS），成绩不低于6.5分；或者 5）GRE，成绩不低于320分。</w:t>
      </w:r>
    </w:p>
    <w:p w14:paraId="75192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b/>
          <w:bCs/>
          <w:sz w:val="21"/>
          <w:szCs w:val="21"/>
        </w:rPr>
      </w:pPr>
      <w:r>
        <w:rPr>
          <w:rStyle w:val="9"/>
          <w:rFonts w:hint="eastAsia" w:ascii="微软雅黑" w:hAnsi="微软雅黑" w:eastAsia="微软雅黑" w:cs="微软雅黑"/>
          <w:b/>
          <w:bCs/>
          <w:sz w:val="27"/>
          <w:szCs w:val="27"/>
          <w:bdr w:val="none" w:color="auto" w:sz="0" w:space="0"/>
        </w:rPr>
        <w:t>2. 报名</w:t>
      </w:r>
    </w:p>
    <w:p w14:paraId="594CD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（1）报名及缴费时间：2024年12月17日至2025年1月15日。</w:t>
      </w:r>
    </w:p>
    <w:p w14:paraId="0EEA3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（2）考生均须查看我校拟于12月15号左右公布的2025年博士研究生招生简章（</w:t>
      </w:r>
      <w:r>
        <w:rPr>
          <w:rFonts w:asciiTheme="minorHAnsi" w:hAnsiTheme="minorHAnsi" w:eastAsiaTheme="minorEastAsia" w:cstheme="minorBidi"/>
          <w:color w:val="3B3B3B"/>
          <w:kern w:val="0"/>
          <w:sz w:val="24"/>
          <w:szCs w:val="24"/>
          <w:u w:val="none"/>
          <w:bdr w:val="none" w:color="auto" w:sz="0" w:space="0"/>
          <w:lang w:val="en-US" w:eastAsia="zh-CN" w:bidi="ar"/>
        </w:rPr>
        <w:fldChar w:fldCharType="begin"/>
      </w:r>
      <w:r>
        <w:rPr>
          <w:rFonts w:asciiTheme="minorHAnsi" w:hAnsiTheme="minorHAnsi" w:eastAsiaTheme="minorEastAsia" w:cstheme="minorBidi"/>
          <w:color w:val="3B3B3B"/>
          <w:kern w:val="0"/>
          <w:sz w:val="24"/>
          <w:szCs w:val="24"/>
          <w:u w:val="none"/>
          <w:bdr w:val="none" w:color="auto" w:sz="0" w:space="0"/>
          <w:lang w:val="en-US" w:eastAsia="zh-CN" w:bidi="ar"/>
        </w:rPr>
        <w:instrText xml:space="preserve"> HYPERLINK "http://yz.ustc.edu.cn/" \t "https://hsss.ustc.edu.cn/2024/1217/c20043a665848/_blank" </w:instrText>
      </w:r>
      <w:r>
        <w:rPr>
          <w:rFonts w:asciiTheme="minorHAnsi" w:hAnsiTheme="minorHAnsi" w:eastAsiaTheme="minorEastAsia" w:cstheme="minorBidi"/>
          <w:color w:val="3B3B3B"/>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color w:val="3B3B3B"/>
          <w:sz w:val="24"/>
          <w:szCs w:val="24"/>
          <w:u w:val="none"/>
          <w:bdr w:val="none" w:color="auto" w:sz="0" w:space="0"/>
        </w:rPr>
        <w:t>http://yz.ustc.edu.cn</w:t>
      </w:r>
      <w:r>
        <w:rPr>
          <w:rFonts w:asciiTheme="minorHAnsi" w:hAnsiTheme="minorHAnsi" w:eastAsiaTheme="minorEastAsia" w:cstheme="minorBidi"/>
          <w:color w:val="3B3B3B"/>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bdr w:val="none" w:color="auto" w:sz="0" w:space="0"/>
          <w:lang w:val="en-US" w:eastAsia="zh-CN" w:bidi="ar"/>
        </w:rPr>
        <w:t>），了解各院系招生导师及相关专业，以及各招生院系网站公布的2025年博士招生相关安排，并登录我校研究生招生管理平台（</w:t>
      </w:r>
      <w:r>
        <w:rPr>
          <w:rFonts w:asciiTheme="minorHAnsi" w:hAnsiTheme="minorHAnsi" w:eastAsiaTheme="minorEastAsia" w:cstheme="minorBidi"/>
          <w:color w:val="3B3B3B"/>
          <w:kern w:val="0"/>
          <w:sz w:val="24"/>
          <w:szCs w:val="24"/>
          <w:u w:val="none"/>
          <w:bdr w:val="none" w:color="auto" w:sz="0" w:space="0"/>
          <w:lang w:val="en-US" w:eastAsia="zh-CN" w:bidi="ar"/>
        </w:rPr>
        <w:fldChar w:fldCharType="begin"/>
      </w:r>
      <w:r>
        <w:rPr>
          <w:rFonts w:asciiTheme="minorHAnsi" w:hAnsiTheme="minorHAnsi" w:eastAsiaTheme="minorEastAsia" w:cstheme="minorBidi"/>
          <w:color w:val="3B3B3B"/>
          <w:kern w:val="0"/>
          <w:sz w:val="24"/>
          <w:szCs w:val="24"/>
          <w:u w:val="none"/>
          <w:bdr w:val="none" w:color="auto" w:sz="0" w:space="0"/>
          <w:lang w:val="en-US" w:eastAsia="zh-CN" w:bidi="ar"/>
        </w:rPr>
        <w:instrText xml:space="preserve"> HYPERLINK "http://xspt.ustc.edu.cn/" \t "https://hsss.ustc.edu.cn/2024/1217/c20043a665848/_blank" </w:instrText>
      </w:r>
      <w:r>
        <w:rPr>
          <w:rFonts w:asciiTheme="minorHAnsi" w:hAnsiTheme="minorHAnsi" w:eastAsiaTheme="minorEastAsia" w:cstheme="minorBidi"/>
          <w:color w:val="3B3B3B"/>
          <w:kern w:val="0"/>
          <w:sz w:val="24"/>
          <w:szCs w:val="24"/>
          <w:u w:val="none"/>
          <w:bdr w:val="none" w:color="auto" w:sz="0" w:space="0"/>
          <w:lang w:val="en-US" w:eastAsia="zh-CN" w:bidi="ar"/>
        </w:rPr>
        <w:fldChar w:fldCharType="separate"/>
      </w:r>
      <w:r>
        <w:rPr>
          <w:rStyle w:val="11"/>
          <w:rFonts w:hint="eastAsia" w:ascii="微软雅黑" w:hAnsi="微软雅黑" w:eastAsia="微软雅黑" w:cs="微软雅黑"/>
          <w:color w:val="3B3B3B"/>
          <w:sz w:val="24"/>
          <w:szCs w:val="24"/>
          <w:u w:val="none"/>
          <w:bdr w:val="none" w:color="auto" w:sz="0" w:space="0"/>
        </w:rPr>
        <w:t>http://xspt.ustc.edu.cn</w:t>
      </w:r>
      <w:r>
        <w:rPr>
          <w:rFonts w:asciiTheme="minorHAnsi" w:hAnsiTheme="minorHAnsi" w:eastAsiaTheme="minorEastAsia" w:cstheme="minorBidi"/>
          <w:color w:val="3B3B3B"/>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bdr w:val="none" w:color="auto" w:sz="0" w:space="0"/>
          <w:lang w:val="en-US" w:eastAsia="zh-CN" w:bidi="ar"/>
        </w:rPr>
        <w:t>）注册报名信息并在线缴费（标准：240元/人）。系统采用身份证号码注册，请务必如实填写，并牢记密码；一旦注册，不予修改。考试方式须选择“普通招考”。</w:t>
      </w:r>
    </w:p>
    <w:p w14:paraId="3B666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（3）“申请-考核制”在线报名时，考试科目请选择“①1000无②2000无③3000无”。</w:t>
      </w:r>
    </w:p>
    <w:p w14:paraId="66DD0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4）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5B0F2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（5）申请人务必如实填写有效的移动电话，确保联系畅通；建议在2025年9月前不要停用、更换报名联系电话。</w:t>
      </w:r>
    </w:p>
    <w:p w14:paraId="1C993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四、申请材料</w:t>
      </w:r>
    </w:p>
    <w:p w14:paraId="7C0C20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b/>
          <w:bCs/>
          <w:sz w:val="21"/>
          <w:szCs w:val="21"/>
        </w:rPr>
      </w:pPr>
      <w:r>
        <w:rPr>
          <w:rStyle w:val="9"/>
          <w:rFonts w:hint="eastAsia" w:ascii="微软雅黑" w:hAnsi="微软雅黑" w:eastAsia="微软雅黑" w:cs="微软雅黑"/>
          <w:b/>
          <w:bCs/>
          <w:sz w:val="27"/>
          <w:szCs w:val="27"/>
          <w:bdr w:val="none" w:color="auto" w:sz="0" w:space="0"/>
        </w:rPr>
        <w:t>1. 材料准备</w:t>
      </w:r>
    </w:p>
    <w:p w14:paraId="7EB034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（1）《报考攻读博士学位研究生登记表》一份（网报后下载打印）；</w:t>
      </w:r>
    </w:p>
    <w:p w14:paraId="5E8849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（2）研究计划书。攻读博士学位期间本人拟从事的研究方向和科研设想；</w:t>
      </w:r>
    </w:p>
    <w:p w14:paraId="3241AD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（3）申请学科或相近学科的两名正高职称《专家推荐信》；</w:t>
      </w:r>
    </w:p>
    <w:p w14:paraId="744B1A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（4）本科毕业证、学位证和硕士研究生毕业证、学位证复印件（应届毕业硕士生提交所在学校研究生管理部门出具的在学证明）；</w:t>
      </w:r>
    </w:p>
    <w:p w14:paraId="7160E7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（5）本科及研究生阶段成绩单。由考生所在学校本科、研究生管理部门提供，并加盖公章；非应届毕业生也可由考生档案所在人事部门提供，并加盖公章；</w:t>
      </w:r>
    </w:p>
    <w:p w14:paraId="770518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（6）外语水平证明材料复印件；</w:t>
      </w:r>
    </w:p>
    <w:p w14:paraId="266BB5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（7）硕士学位论文全文（往届生）或论文摘要（应届生）；</w:t>
      </w:r>
    </w:p>
    <w:p w14:paraId="2137CC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（8）在重要核心刊物上发表的学术论文、获奖证书复印件，以及其他可以证明自己能力或成就的材料，如专利等；</w:t>
      </w:r>
    </w:p>
    <w:p w14:paraId="057304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（9）报考定向就业的考生须提供实际工作单位盖章的在职证明（必须至少包含姓名、性别、身份证号码、任职岗位、是否政府机关工作人员、单位联系人员及电话等内容）。</w:t>
      </w:r>
    </w:p>
    <w:p w14:paraId="352338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4F7DB7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b/>
          <w:bCs/>
          <w:sz w:val="21"/>
          <w:szCs w:val="21"/>
        </w:rPr>
      </w:pPr>
      <w:r>
        <w:rPr>
          <w:rStyle w:val="9"/>
          <w:rFonts w:hint="eastAsia" w:ascii="微软雅黑" w:hAnsi="微软雅黑" w:eastAsia="微软雅黑" w:cs="微软雅黑"/>
          <w:b/>
          <w:bCs/>
          <w:sz w:val="27"/>
          <w:szCs w:val="27"/>
          <w:bdr w:val="none" w:color="auto" w:sz="0" w:space="0"/>
        </w:rPr>
        <w:t>2.</w:t>
      </w:r>
      <w:r>
        <w:rPr>
          <w:rFonts w:hint="eastAsia" w:ascii="微软雅黑" w:hAnsi="微软雅黑" w:eastAsia="微软雅黑" w:cs="微软雅黑"/>
          <w:b/>
          <w:bCs/>
          <w:sz w:val="27"/>
          <w:szCs w:val="27"/>
          <w:bdr w:val="none" w:color="auto" w:sz="0" w:space="0"/>
        </w:rPr>
        <w:t>材料寄送</w:t>
      </w:r>
    </w:p>
    <w:p w14:paraId="091AC5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网上报名结束后，考生须于2025年3月1日前向我院学院办公室提交申请材料（以邮寄时间为准，逾期不予接收。使用顺丰快递或EMS寄出）。申请材料请用A4纸打印并按上述顺序排列，以便审核。请注明“人文学院哲学/科学技术史博士申请考核材料”。</w:t>
      </w:r>
    </w:p>
    <w:p w14:paraId="16041F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收信地址：</w:t>
      </w:r>
    </w:p>
    <w:p w14:paraId="72A7B9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1.报考哲学专业博士的考生材料请寄到：</w:t>
      </w:r>
    </w:p>
    <w:p w14:paraId="207ED9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邮编：230026</w:t>
      </w:r>
    </w:p>
    <w:p w14:paraId="51C511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地址：安徽省合肥市金寨路96号 中国科学技术大学东校区人文学院</w:t>
      </w:r>
    </w:p>
    <w:p w14:paraId="4F3D1D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李玲老师收</w:t>
      </w:r>
    </w:p>
    <w:p w14:paraId="2BA209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电话：0551-63600496</w:t>
      </w:r>
    </w:p>
    <w:p w14:paraId="5DE8E9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2.报考科学技术史专业博士的考生材料请寄到：</w:t>
      </w:r>
    </w:p>
    <w:p w14:paraId="169E6F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邮编：230026</w:t>
      </w:r>
    </w:p>
    <w:p w14:paraId="62C3E8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地址：安徽省合肥市金寨路96号 中国科学技术大学东校区人文学院</w:t>
      </w:r>
    </w:p>
    <w:p w14:paraId="403987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张琛老师收</w:t>
      </w:r>
    </w:p>
    <w:p w14:paraId="28B2D6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电话：0551-63602861。</w:t>
      </w:r>
    </w:p>
    <w:p w14:paraId="459415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both"/>
        <w:rPr>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以上材料需同时提供1份电子版材料（签字、盖章），并分别发送至我院教学办公室指定邮箱：</w:t>
      </w:r>
      <w:r>
        <w:rPr>
          <w:rFonts w:hint="eastAsia" w:ascii="微软雅黑" w:hAnsi="微软雅黑" w:eastAsia="微软雅黑" w:cs="微软雅黑"/>
          <w:color w:val="333333"/>
          <w:kern w:val="0"/>
          <w:sz w:val="24"/>
          <w:szCs w:val="24"/>
          <w:bdr w:val="none" w:color="auto" w:sz="0" w:space="0"/>
          <w:lang w:val="en-US" w:eastAsia="zh-CN" w:bidi="ar"/>
        </w:rPr>
        <w:t>liling56@ustc.edu.cn（报考哲学专业博士）；zc18@ustc.edu.cn </w:t>
      </w:r>
      <w:r>
        <w:rPr>
          <w:rFonts w:hint="eastAsia" w:ascii="微软雅黑" w:hAnsi="微软雅黑" w:eastAsia="微软雅黑" w:cs="微软雅黑"/>
          <w:color w:val="333333"/>
          <w:kern w:val="0"/>
          <w:sz w:val="21"/>
          <w:szCs w:val="21"/>
          <w:bdr w:val="none" w:color="auto" w:sz="0" w:space="0"/>
          <w:lang w:val="en-US" w:eastAsia="zh-CN" w:bidi="ar"/>
        </w:rPr>
        <w:t>(报</w:t>
      </w:r>
      <w:r>
        <w:rPr>
          <w:rFonts w:hint="eastAsia" w:ascii="微软雅黑" w:hAnsi="微软雅黑" w:eastAsia="微软雅黑" w:cs="微软雅黑"/>
          <w:color w:val="333333"/>
          <w:kern w:val="0"/>
          <w:sz w:val="24"/>
          <w:szCs w:val="24"/>
          <w:bdr w:val="none" w:color="auto" w:sz="0" w:space="0"/>
          <w:lang w:val="en-US" w:eastAsia="zh-CN" w:bidi="ar"/>
        </w:rPr>
        <w:t>考科学技术史专业博士)</w:t>
      </w:r>
      <w:r>
        <w:rPr>
          <w:rFonts w:hint="eastAsia" w:ascii="微软雅黑" w:hAnsi="微软雅黑" w:eastAsia="微软雅黑" w:cs="微软雅黑"/>
          <w:color w:val="333333"/>
          <w:kern w:val="0"/>
          <w:sz w:val="21"/>
          <w:szCs w:val="21"/>
          <w:bdr w:val="none" w:color="auto" w:sz="0" w:space="0"/>
          <w:lang w:val="en-US" w:eastAsia="zh-CN" w:bidi="ar"/>
        </w:rPr>
        <w:t>。</w:t>
      </w:r>
    </w:p>
    <w:p w14:paraId="5533D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五、材料审核</w:t>
      </w:r>
    </w:p>
    <w:p w14:paraId="5F15FE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 考生须在规定的时间内提交材料，我院将根据考生的申请材料进行形式审核。</w:t>
      </w:r>
    </w:p>
    <w:p w14:paraId="03933F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 我院成立招生领导小组对考生的专业、相关专业课程成绩、学术水平，在学（工作）期间的科研工作及成果、专家推荐意见等进行审核。</w:t>
      </w:r>
    </w:p>
    <w:p w14:paraId="4F6895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3. 招生领导小组根据我院现有博士招生指标及申请材料审核情况，确定准考名单，并在我院主页公示，公示期为7个工作日。初审合格的考生须在我院规定的时间到学院参加综合考核（考核时间、地点另行通知）。</w:t>
      </w:r>
    </w:p>
    <w:p w14:paraId="74B019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六、综合考核</w:t>
      </w:r>
    </w:p>
    <w:p w14:paraId="36AE2E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在招生领导小组领导下，按研究方向组成博士生申请考核面试评审小组，小组成员一般由学科带头人、学术骨干、报考导师组成。评审小组成员不少于5人，评审小组设组长1名，负责本组面试的各个环节。</w:t>
      </w:r>
    </w:p>
    <w:p w14:paraId="781D7F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综合考核包括笔试和面试两个环节，均采取百分制，低于60分者不予录取。笔试、面试均按有关规定进行，全程记录。</w:t>
      </w:r>
    </w:p>
    <w:p w14:paraId="794140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（1）笔试</w:t>
      </w:r>
    </w:p>
    <w:p w14:paraId="409AAB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rPr>
      </w:pPr>
      <w:r>
        <w:rPr>
          <w:rFonts w:hint="eastAsia" w:ascii="微软雅黑" w:hAnsi="微软雅黑" w:eastAsia="微软雅黑" w:cs="微软雅黑"/>
          <w:color w:val="333333"/>
          <w:sz w:val="24"/>
          <w:szCs w:val="24"/>
          <w:bdr w:val="none" w:color="auto" w:sz="0" w:space="0"/>
        </w:rPr>
        <w:t>哲学专业笔试科目包括专业基础（满分100）和专业综合（满分100）两门；</w:t>
      </w:r>
    </w:p>
    <w:p w14:paraId="626F0F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rPr>
      </w:pPr>
      <w:r>
        <w:rPr>
          <w:rFonts w:hint="eastAsia" w:ascii="微软雅黑" w:hAnsi="微软雅黑" w:eastAsia="微软雅黑" w:cs="微软雅黑"/>
          <w:color w:val="333333"/>
          <w:sz w:val="24"/>
          <w:szCs w:val="24"/>
          <w:bdr w:val="none" w:color="auto" w:sz="0" w:space="0"/>
        </w:rPr>
        <w:t>科学技术史专业笔试科目包括英语（满分100）、专业基础（满分100）和专业综合（满分100）三门。</w:t>
      </w:r>
    </w:p>
    <w:p w14:paraId="7334DF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（2）综合面试</w:t>
      </w:r>
    </w:p>
    <w:p w14:paraId="4EFDC5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主要考察考生</w:t>
      </w:r>
      <w:r>
        <w:rPr>
          <w:rStyle w:val="9"/>
          <w:rFonts w:hint="eastAsia" w:ascii="微软雅黑" w:hAnsi="微软雅黑" w:eastAsia="微软雅黑" w:cs="微软雅黑"/>
          <w:b/>
          <w:bCs/>
          <w:color w:val="333333"/>
          <w:kern w:val="0"/>
          <w:sz w:val="24"/>
          <w:szCs w:val="24"/>
          <w:bdr w:val="none" w:color="auto" w:sz="0" w:space="0"/>
          <w:lang w:val="en-US" w:eastAsia="zh-CN" w:bidi="ar"/>
        </w:rPr>
        <w:t>思想政治素质和品德考核（不合格不予录取）</w:t>
      </w:r>
      <w:r>
        <w:rPr>
          <w:rFonts w:hint="eastAsia" w:ascii="微软雅黑" w:hAnsi="微软雅黑" w:eastAsia="微软雅黑" w:cs="微软雅黑"/>
          <w:color w:val="333333"/>
          <w:kern w:val="0"/>
          <w:sz w:val="24"/>
          <w:szCs w:val="24"/>
          <w:bdr w:val="none" w:color="auto" w:sz="0" w:space="0"/>
          <w:lang w:val="en-US" w:eastAsia="zh-CN" w:bidi="ar"/>
        </w:rPr>
        <w:t>、外语能力、掌握专业知识的深度、广度以及对知识灵活运用的程度；运用专业知识的能力；思维、逻辑能力；应变反应能力；表达能力等。了解考生的思想政治表现、学习（工作）态度、道德品质、遵纪守法情况、人文素质以及举止、表达和礼仪及心理状况等方面。思想政治品德考核不合格者，不予录取。</w:t>
      </w:r>
    </w:p>
    <w:p w14:paraId="743C90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综合考核预计在2025年4月20日至5月10日进行，具体时间另行通知，请密切关注网页信息。</w:t>
      </w:r>
    </w:p>
    <w:p w14:paraId="7C3E1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七、公示与录取</w:t>
      </w:r>
    </w:p>
    <w:p w14:paraId="6A52F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综合考核最终成绩采用百分制，我院依据招生计划分配和考核规则，按综合考核总成绩排序后确定拟录取名单，经招生领导小组同意后报中国科学技术大学研究生院审核。审核通过后，在我院主页公示拟录取博士研究生名单。</w:t>
      </w:r>
    </w:p>
    <w:p w14:paraId="67745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定向就业考生在报考时须提交实际工作单位盖章的在职证明原件；拟录取前按规定与招生单位、定向就业单位分别签署定向培养（就业）协议，并提交到人文与社会科学学院。</w:t>
      </w:r>
    </w:p>
    <w:p w14:paraId="5F07B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Fonts w:hint="eastAsia" w:ascii="微软雅黑" w:hAnsi="微软雅黑" w:eastAsia="微软雅黑" w:cs="微软雅黑"/>
          <w:b/>
          <w:bCs/>
          <w:sz w:val="28"/>
          <w:szCs w:val="28"/>
          <w:bdr w:val="none" w:color="auto" w:sz="0" w:space="0"/>
        </w:rPr>
        <w:t>八、</w:t>
      </w:r>
      <w:r>
        <w:rPr>
          <w:rStyle w:val="9"/>
          <w:rFonts w:hint="eastAsia" w:ascii="微软雅黑" w:hAnsi="微软雅黑" w:eastAsia="微软雅黑" w:cs="微软雅黑"/>
          <w:b/>
          <w:bCs/>
          <w:sz w:val="28"/>
          <w:szCs w:val="28"/>
          <w:bdr w:val="none" w:color="auto" w:sz="0" w:space="0"/>
        </w:rPr>
        <w:t>联系方式</w:t>
      </w:r>
    </w:p>
    <w:p w14:paraId="0016C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1.哲学专业</w:t>
      </w:r>
    </w:p>
    <w:p w14:paraId="0032A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李玲老师</w:t>
      </w:r>
    </w:p>
    <w:p w14:paraId="2C273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电话：0551-63600496 </w:t>
      </w:r>
    </w:p>
    <w:p w14:paraId="7787C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Email：liling56@ustc.edu.cn</w:t>
      </w:r>
    </w:p>
    <w:p w14:paraId="3F622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邮编：230026</w:t>
      </w:r>
    </w:p>
    <w:p w14:paraId="4954B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邮寄信息：安徽省合肥市金寨路96号 中国科学技术大学东校区人文学院</w:t>
      </w:r>
    </w:p>
    <w:p w14:paraId="4F6EC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2. 科学技术史专业</w:t>
      </w:r>
    </w:p>
    <w:p w14:paraId="0F9E4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张琛老师</w:t>
      </w:r>
    </w:p>
    <w:p w14:paraId="57D73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电话：0551-63602861 </w:t>
      </w:r>
    </w:p>
    <w:p w14:paraId="71B63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Email：zc18@ustc.edu.cn</w:t>
      </w:r>
    </w:p>
    <w:p w14:paraId="34477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邮编：230026</w:t>
      </w:r>
    </w:p>
    <w:p w14:paraId="6DA81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邮寄信息：安徽省合肥市金寨路96号 中国科学技术大学东校区人文学院</w:t>
      </w:r>
    </w:p>
    <w:p w14:paraId="0A11C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Fonts w:hint="eastAsia" w:ascii="微软雅黑" w:hAnsi="微软雅黑" w:eastAsia="微软雅黑" w:cs="微软雅黑"/>
          <w:color w:val="333333"/>
          <w:kern w:val="0"/>
          <w:sz w:val="24"/>
          <w:szCs w:val="24"/>
          <w:bdr w:val="none" w:color="auto" w:sz="0" w:space="0"/>
          <w:lang w:val="en-US" w:eastAsia="zh-CN" w:bidi="ar"/>
        </w:rPr>
        <w:t> </w:t>
      </w:r>
    </w:p>
    <w:p w14:paraId="45BEC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jc w:val="left"/>
        <w:rPr>
          <w:color w:val="333333"/>
          <w:sz w:val="21"/>
          <w:szCs w:val="21"/>
        </w:rPr>
      </w:pPr>
      <w:r>
        <w:rPr>
          <w:rStyle w:val="9"/>
          <w:rFonts w:hint="eastAsia" w:ascii="微软雅黑" w:hAnsi="微软雅黑" w:eastAsia="微软雅黑" w:cs="微软雅黑"/>
          <w:b/>
          <w:bCs/>
          <w:color w:val="333333"/>
          <w:kern w:val="0"/>
          <w:sz w:val="24"/>
          <w:szCs w:val="24"/>
          <w:bdr w:val="none" w:color="auto" w:sz="0" w:space="0"/>
          <w:lang w:val="en-US" w:eastAsia="zh-CN" w:bidi="ar"/>
        </w:rPr>
        <w:t>请注明“人文学院哲学/科学技术史博士申请考核材料”。</w:t>
      </w:r>
    </w:p>
    <w:p w14:paraId="13291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p>
    <w:p w14:paraId="7096C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b/>
          <w:bCs/>
          <w:sz w:val="21"/>
          <w:szCs w:val="21"/>
        </w:rPr>
      </w:pPr>
      <w:r>
        <w:rPr>
          <w:rStyle w:val="9"/>
          <w:rFonts w:hint="eastAsia" w:ascii="微软雅黑" w:hAnsi="微软雅黑" w:eastAsia="微软雅黑" w:cs="微软雅黑"/>
          <w:b/>
          <w:bCs/>
          <w:sz w:val="28"/>
          <w:szCs w:val="28"/>
          <w:bdr w:val="none" w:color="auto" w:sz="0" w:space="0"/>
        </w:rPr>
        <w:t>附件</w:t>
      </w:r>
    </w:p>
    <w:p w14:paraId="24201F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u w:val="single"/>
        </w:rPr>
      </w:pPr>
      <w:r>
        <w:rPr>
          <w:color w:val="333333"/>
          <w:sz w:val="21"/>
          <w:szCs w:val="21"/>
          <w:u w:val="single"/>
          <w:bdr w:val="none" w:color="auto" w:sz="0" w:space="0"/>
        </w:rPr>
        <w:drawing>
          <wp:inline distT="0" distB="0" distL="114300" distR="114300">
            <wp:extent cx="152400" cy="152400"/>
            <wp:effectExtent l="0" t="0" r="0" b="0"/>
            <wp:docPr id="1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B3B3B"/>
          <w:sz w:val="21"/>
          <w:szCs w:val="21"/>
          <w:u w:val="single"/>
          <w:bdr w:val="none" w:color="auto" w:sz="0" w:space="0"/>
        </w:rPr>
        <w:fldChar w:fldCharType="begin"/>
      </w:r>
      <w:r>
        <w:rPr>
          <w:rFonts w:hint="eastAsia" w:ascii="微软雅黑" w:hAnsi="微软雅黑" w:eastAsia="微软雅黑" w:cs="微软雅黑"/>
          <w:color w:val="3B3B3B"/>
          <w:sz w:val="21"/>
          <w:szCs w:val="21"/>
          <w:u w:val="single"/>
          <w:bdr w:val="none" w:color="auto" w:sz="0" w:space="0"/>
        </w:rPr>
        <w:instrText xml:space="preserve"> HYPERLINK "https://hsss.ustc.edu.cn/_upload/article/files/43/a1/bfdb42f6499ea4f66629adf7b504/7ed29353-0696-4c33-af0a-aa903719cedc.docx" </w:instrText>
      </w:r>
      <w:r>
        <w:rPr>
          <w:rFonts w:hint="eastAsia" w:ascii="微软雅黑" w:hAnsi="微软雅黑" w:eastAsia="微软雅黑" w:cs="微软雅黑"/>
          <w:color w:val="3B3B3B"/>
          <w:sz w:val="21"/>
          <w:szCs w:val="21"/>
          <w:u w:val="single"/>
          <w:bdr w:val="none" w:color="auto" w:sz="0" w:space="0"/>
        </w:rPr>
        <w:fldChar w:fldCharType="separate"/>
      </w:r>
      <w:r>
        <w:rPr>
          <w:rStyle w:val="11"/>
          <w:rFonts w:hint="eastAsia" w:ascii="微软雅黑" w:hAnsi="微软雅黑" w:eastAsia="微软雅黑" w:cs="微软雅黑"/>
          <w:color w:val="3B3B3B"/>
          <w:sz w:val="21"/>
          <w:szCs w:val="21"/>
          <w:u w:val="single"/>
          <w:bdr w:val="none" w:color="auto" w:sz="0" w:space="0"/>
        </w:rPr>
        <w:t>附件1-研究计划书.docx</w:t>
      </w:r>
      <w:r>
        <w:rPr>
          <w:rFonts w:hint="eastAsia" w:ascii="微软雅黑" w:hAnsi="微软雅黑" w:eastAsia="微软雅黑" w:cs="微软雅黑"/>
          <w:color w:val="3B3B3B"/>
          <w:sz w:val="21"/>
          <w:szCs w:val="21"/>
          <w:u w:val="single"/>
          <w:bdr w:val="none" w:color="auto" w:sz="0" w:space="0"/>
        </w:rPr>
        <w:fldChar w:fldCharType="end"/>
      </w:r>
    </w:p>
    <w:p w14:paraId="6EF266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u w:val="single"/>
        </w:rPr>
      </w:pPr>
      <w:r>
        <w:rPr>
          <w:color w:val="333333"/>
          <w:sz w:val="21"/>
          <w:szCs w:val="21"/>
          <w:u w:val="single"/>
          <w:bdr w:val="none" w:color="auto" w:sz="0" w:space="0"/>
        </w:rPr>
        <w:drawing>
          <wp:inline distT="0" distB="0" distL="114300" distR="114300">
            <wp:extent cx="152400" cy="152400"/>
            <wp:effectExtent l="0" t="0" r="0" b="0"/>
            <wp:docPr id="10"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B3B3B"/>
          <w:sz w:val="21"/>
          <w:szCs w:val="21"/>
          <w:u w:val="single"/>
          <w:bdr w:val="none" w:color="auto" w:sz="0" w:space="0"/>
        </w:rPr>
        <w:fldChar w:fldCharType="begin"/>
      </w:r>
      <w:r>
        <w:rPr>
          <w:rFonts w:hint="eastAsia" w:ascii="微软雅黑" w:hAnsi="微软雅黑" w:eastAsia="微软雅黑" w:cs="微软雅黑"/>
          <w:color w:val="3B3B3B"/>
          <w:sz w:val="21"/>
          <w:szCs w:val="21"/>
          <w:u w:val="single"/>
          <w:bdr w:val="none" w:color="auto" w:sz="0" w:space="0"/>
        </w:rPr>
        <w:instrText xml:space="preserve"> HYPERLINK "https://hsss.ustc.edu.cn/_upload/article/files/43/a1/bfdb42f6499ea4f66629adf7b504/28c97831-c12d-493d-a184-597850ec90ad.doc" </w:instrText>
      </w:r>
      <w:r>
        <w:rPr>
          <w:rFonts w:hint="eastAsia" w:ascii="微软雅黑" w:hAnsi="微软雅黑" w:eastAsia="微软雅黑" w:cs="微软雅黑"/>
          <w:color w:val="3B3B3B"/>
          <w:sz w:val="21"/>
          <w:szCs w:val="21"/>
          <w:u w:val="single"/>
          <w:bdr w:val="none" w:color="auto" w:sz="0" w:space="0"/>
        </w:rPr>
        <w:fldChar w:fldCharType="separate"/>
      </w:r>
      <w:r>
        <w:rPr>
          <w:rStyle w:val="11"/>
          <w:rFonts w:hint="eastAsia" w:ascii="微软雅黑" w:hAnsi="微软雅黑" w:eastAsia="微软雅黑" w:cs="微软雅黑"/>
          <w:color w:val="3B3B3B"/>
          <w:sz w:val="21"/>
          <w:szCs w:val="21"/>
          <w:u w:val="single"/>
          <w:bdr w:val="none" w:color="auto" w:sz="0" w:space="0"/>
        </w:rPr>
        <w:t>附件2-专家推荐信.doc</w:t>
      </w:r>
      <w:r>
        <w:rPr>
          <w:rFonts w:hint="eastAsia" w:ascii="微软雅黑" w:hAnsi="微软雅黑" w:eastAsia="微软雅黑" w:cs="微软雅黑"/>
          <w:color w:val="3B3B3B"/>
          <w:sz w:val="21"/>
          <w:szCs w:val="21"/>
          <w:u w:val="single"/>
          <w:bdr w:val="none" w:color="auto" w:sz="0" w:space="0"/>
        </w:rPr>
        <w:fldChar w:fldCharType="end"/>
      </w:r>
    </w:p>
    <w:p w14:paraId="018591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rPr>
      </w:pPr>
      <w:r>
        <w:rPr>
          <w:color w:val="333333"/>
          <w:sz w:val="21"/>
          <w:szCs w:val="21"/>
          <w:bdr w:val="none" w:color="auto" w:sz="0" w:space="0"/>
        </w:rPr>
        <w:drawing>
          <wp:inline distT="0" distB="0" distL="114300" distR="114300">
            <wp:extent cx="152400" cy="152400"/>
            <wp:effectExtent l="0" t="0" r="0" b="0"/>
            <wp:docPr id="13"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B3B3B"/>
          <w:sz w:val="21"/>
          <w:szCs w:val="21"/>
          <w:u w:val="single"/>
          <w:bdr w:val="none" w:color="auto" w:sz="0" w:space="0"/>
        </w:rPr>
        <w:fldChar w:fldCharType="begin"/>
      </w:r>
      <w:r>
        <w:rPr>
          <w:rFonts w:hint="eastAsia" w:ascii="微软雅黑" w:hAnsi="微软雅黑" w:eastAsia="微软雅黑" w:cs="微软雅黑"/>
          <w:color w:val="3B3B3B"/>
          <w:sz w:val="21"/>
          <w:szCs w:val="21"/>
          <w:u w:val="single"/>
          <w:bdr w:val="none" w:color="auto" w:sz="0" w:space="0"/>
        </w:rPr>
        <w:instrText xml:space="preserve"> HYPERLINK "https://hsss.ustc.edu.cn/_upload/article/files/43/a1/bfdb42f6499ea4f66629adf7b504/4dc83e76-0758-4aad-9fb7-5cceb3ef87b5.doc" </w:instrText>
      </w:r>
      <w:r>
        <w:rPr>
          <w:rFonts w:hint="eastAsia" w:ascii="微软雅黑" w:hAnsi="微软雅黑" w:eastAsia="微软雅黑" w:cs="微软雅黑"/>
          <w:color w:val="3B3B3B"/>
          <w:sz w:val="21"/>
          <w:szCs w:val="21"/>
          <w:u w:val="single"/>
          <w:bdr w:val="none" w:color="auto" w:sz="0" w:space="0"/>
        </w:rPr>
        <w:fldChar w:fldCharType="separate"/>
      </w:r>
      <w:r>
        <w:rPr>
          <w:rStyle w:val="11"/>
          <w:rFonts w:hint="eastAsia" w:ascii="微软雅黑" w:hAnsi="微软雅黑" w:eastAsia="微软雅黑" w:cs="微软雅黑"/>
          <w:color w:val="3B3B3B"/>
          <w:sz w:val="21"/>
          <w:szCs w:val="21"/>
          <w:u w:val="single"/>
          <w:bdr w:val="none" w:color="auto" w:sz="0" w:space="0"/>
        </w:rPr>
        <w:t>附件3-定向培养协议.doc</w:t>
      </w:r>
      <w:r>
        <w:rPr>
          <w:rFonts w:hint="eastAsia" w:ascii="微软雅黑" w:hAnsi="微软雅黑" w:eastAsia="微软雅黑" w:cs="微软雅黑"/>
          <w:color w:val="3B3B3B"/>
          <w:sz w:val="21"/>
          <w:szCs w:val="21"/>
          <w:u w:val="single"/>
          <w:bdr w:val="none" w:color="auto" w:sz="0" w:space="0"/>
        </w:rPr>
        <w:fldChar w:fldCharType="end"/>
      </w:r>
    </w:p>
    <w:p w14:paraId="5A7ACF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rPr>
      </w:pPr>
      <w:r>
        <w:rPr>
          <w:color w:val="333333"/>
          <w:sz w:val="21"/>
          <w:szCs w:val="21"/>
          <w:bdr w:val="none" w:color="auto" w:sz="0" w:space="0"/>
        </w:rPr>
        <w:drawing>
          <wp:inline distT="0" distB="0" distL="114300" distR="114300">
            <wp:extent cx="152400" cy="152400"/>
            <wp:effectExtent l="0" t="0" r="0" b="0"/>
            <wp:docPr id="11"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B3B3B"/>
          <w:sz w:val="21"/>
          <w:szCs w:val="21"/>
          <w:u w:val="single"/>
          <w:bdr w:val="none" w:color="auto" w:sz="0" w:space="0"/>
        </w:rPr>
        <w:fldChar w:fldCharType="begin"/>
      </w:r>
      <w:r>
        <w:rPr>
          <w:rFonts w:hint="eastAsia" w:ascii="微软雅黑" w:hAnsi="微软雅黑" w:eastAsia="微软雅黑" w:cs="微软雅黑"/>
          <w:color w:val="3B3B3B"/>
          <w:sz w:val="21"/>
          <w:szCs w:val="21"/>
          <w:u w:val="single"/>
          <w:bdr w:val="none" w:color="auto" w:sz="0" w:space="0"/>
        </w:rPr>
        <w:instrText xml:space="preserve"> HYPERLINK "https://hsss.ustc.edu.cn/_upload/article/files/43/a1/bfdb42f6499ea4f66629adf7b504/91c976fc-1d43-4aa5-a2e5-a6229a5585d6.docx" </w:instrText>
      </w:r>
      <w:r>
        <w:rPr>
          <w:rFonts w:hint="eastAsia" w:ascii="微软雅黑" w:hAnsi="微软雅黑" w:eastAsia="微软雅黑" w:cs="微软雅黑"/>
          <w:color w:val="3B3B3B"/>
          <w:sz w:val="21"/>
          <w:szCs w:val="21"/>
          <w:u w:val="single"/>
          <w:bdr w:val="none" w:color="auto" w:sz="0" w:space="0"/>
        </w:rPr>
        <w:fldChar w:fldCharType="separate"/>
      </w:r>
      <w:r>
        <w:rPr>
          <w:rStyle w:val="11"/>
          <w:rFonts w:hint="eastAsia" w:ascii="微软雅黑" w:hAnsi="微软雅黑" w:eastAsia="微软雅黑" w:cs="微软雅黑"/>
          <w:color w:val="3B3B3B"/>
          <w:sz w:val="21"/>
          <w:szCs w:val="21"/>
          <w:u w:val="single"/>
          <w:bdr w:val="none" w:color="auto" w:sz="0" w:space="0"/>
        </w:rPr>
        <w:t>附件4 哲学学科期刊参考目录.docx</w:t>
      </w:r>
      <w:r>
        <w:rPr>
          <w:rFonts w:hint="eastAsia" w:ascii="微软雅黑" w:hAnsi="微软雅黑" w:eastAsia="微软雅黑" w:cs="微软雅黑"/>
          <w:color w:val="3B3B3B"/>
          <w:sz w:val="21"/>
          <w:szCs w:val="21"/>
          <w:u w:val="single"/>
          <w:bdr w:val="none" w:color="auto" w:sz="0" w:space="0"/>
        </w:rPr>
        <w:fldChar w:fldCharType="end"/>
      </w:r>
    </w:p>
    <w:p w14:paraId="7AF311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rPr>
      </w:pPr>
      <w:r>
        <w:rPr>
          <w:color w:val="333333"/>
          <w:sz w:val="21"/>
          <w:szCs w:val="21"/>
          <w:bdr w:val="none" w:color="auto" w:sz="0" w:space="0"/>
        </w:rPr>
        <w:drawing>
          <wp:inline distT="0" distB="0" distL="114300" distR="114300">
            <wp:extent cx="152400" cy="152400"/>
            <wp:effectExtent l="0" t="0" r="0" b="0"/>
            <wp:docPr id="9"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olor w:val="3B3B3B"/>
          <w:sz w:val="21"/>
          <w:szCs w:val="21"/>
          <w:u w:val="single"/>
          <w:bdr w:val="none" w:color="auto" w:sz="0" w:space="0"/>
        </w:rPr>
        <w:fldChar w:fldCharType="begin"/>
      </w:r>
      <w:r>
        <w:rPr>
          <w:rFonts w:hint="eastAsia" w:ascii="微软雅黑" w:hAnsi="微软雅黑" w:eastAsia="微软雅黑" w:cs="微软雅黑"/>
          <w:color w:val="3B3B3B"/>
          <w:sz w:val="21"/>
          <w:szCs w:val="21"/>
          <w:u w:val="single"/>
          <w:bdr w:val="none" w:color="auto" w:sz="0" w:space="0"/>
        </w:rPr>
        <w:instrText xml:space="preserve"> HYPERLINK "https://hsss.ustc.edu.cn/_upload/article/files/43/a1/bfdb42f6499ea4f66629adf7b504/78d1715c-7c70-4c27-aa37-0b764c59c929.docx" </w:instrText>
      </w:r>
      <w:r>
        <w:rPr>
          <w:rFonts w:hint="eastAsia" w:ascii="微软雅黑" w:hAnsi="微软雅黑" w:eastAsia="微软雅黑" w:cs="微软雅黑"/>
          <w:color w:val="3B3B3B"/>
          <w:sz w:val="21"/>
          <w:szCs w:val="21"/>
          <w:u w:val="single"/>
          <w:bdr w:val="none" w:color="auto" w:sz="0" w:space="0"/>
        </w:rPr>
        <w:fldChar w:fldCharType="separate"/>
      </w:r>
      <w:r>
        <w:rPr>
          <w:rStyle w:val="11"/>
          <w:rFonts w:hint="eastAsia" w:ascii="微软雅黑" w:hAnsi="微软雅黑" w:eastAsia="微软雅黑" w:cs="微软雅黑"/>
          <w:color w:val="3B3B3B"/>
          <w:sz w:val="21"/>
          <w:szCs w:val="21"/>
          <w:u w:val="single"/>
          <w:bdr w:val="none" w:color="auto" w:sz="0" w:space="0"/>
        </w:rPr>
        <w:t>附件5-科技史学科高水平学术期刊目录.docx</w:t>
      </w:r>
      <w:r>
        <w:rPr>
          <w:rFonts w:hint="eastAsia" w:ascii="微软雅黑" w:hAnsi="微软雅黑" w:eastAsia="微软雅黑" w:cs="微软雅黑"/>
          <w:color w:val="3B3B3B"/>
          <w:sz w:val="21"/>
          <w:szCs w:val="21"/>
          <w:u w:val="single"/>
          <w:bdr w:val="none" w:color="auto" w:sz="0" w:space="0"/>
        </w:rPr>
        <w:fldChar w:fldCharType="end"/>
      </w:r>
    </w:p>
    <w:p w14:paraId="6EE827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20"/>
        <w:rPr>
          <w:color w:val="333333"/>
          <w:sz w:val="21"/>
          <w:szCs w:val="21"/>
        </w:rPr>
      </w:pPr>
    </w:p>
    <w:p w14:paraId="416C43EE">
      <w:pPr>
        <w:rPr>
          <w:rFonts w:ascii="Helvetica" w:hAnsi="Helvetica" w:eastAsia="Helvetica" w:cs="Helvetica"/>
          <w:b/>
          <w:bCs/>
          <w:i w:val="0"/>
          <w:iCs w:val="0"/>
          <w:caps w:val="0"/>
          <w:color w:val="222222"/>
          <w:spacing w:val="0"/>
          <w:sz w:val="45"/>
          <w:szCs w:val="4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0BE74F15"/>
    <w:rsid w:val="13083D49"/>
    <w:rsid w:val="17C23687"/>
    <w:rsid w:val="256C23F4"/>
    <w:rsid w:val="3E122463"/>
    <w:rsid w:val="3FCE01BB"/>
    <w:rsid w:val="4A8A42D6"/>
    <w:rsid w:val="56E733A1"/>
    <w:rsid w:val="571A7074"/>
    <w:rsid w:val="74624BFD"/>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9480D3C9545142DB988F4C1EB9F71CEF_13</vt:lpwstr>
  </property>
</Properties>
</file>