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CC3300" w:sz="2" w:space="7"/>
          <w:right w:val="none" w:color="auto" w:sz="0" w:space="0"/>
        </w:pBdr>
        <w:shd w:val="clear" w:fill="FFFFFF"/>
        <w:spacing w:before="0" w:beforeAutospacing="0" w:after="0" w:afterAutospacing="0" w:line="390" w:lineRule="atLeast"/>
        <w:ind w:left="0" w:right="0" w:firstLine="0"/>
        <w:jc w:val="center"/>
        <w:rPr>
          <w:rFonts w:ascii="微软雅黑" w:hAnsi="微软雅黑" w:eastAsia="微软雅黑" w:cs="微软雅黑"/>
          <w:i w:val="0"/>
          <w:iCs w:val="0"/>
          <w:caps w:val="0"/>
          <w:color w:val="282828"/>
          <w:spacing w:val="0"/>
          <w:sz w:val="27"/>
          <w:szCs w:val="27"/>
        </w:rPr>
      </w:pPr>
      <w:r>
        <w:rPr>
          <w:rFonts w:hint="eastAsia" w:ascii="微软雅黑" w:hAnsi="微软雅黑" w:eastAsia="微软雅黑" w:cs="微软雅黑"/>
          <w:i w:val="0"/>
          <w:iCs w:val="0"/>
          <w:caps w:val="0"/>
          <w:color w:val="282828"/>
          <w:spacing w:val="0"/>
          <w:sz w:val="27"/>
          <w:szCs w:val="27"/>
          <w:bdr w:val="none" w:color="auto" w:sz="0" w:space="0"/>
          <w:shd w:val="clear" w:fill="FFFFFF"/>
        </w:rPr>
        <w:t>新疆农业大学2024年兽医学一级学科博士学位授权点博士招生工作实施细则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600" w:lineRule="atLeast"/>
        <w:ind w:left="0" w:right="0" w:firstLine="0"/>
        <w:jc w:val="both"/>
        <w:rPr>
          <w:rFonts w:ascii="微软雅黑" w:hAnsi="微软雅黑" w:eastAsia="微软雅黑" w:cs="微软雅黑"/>
          <w:caps w:val="0"/>
          <w:color w:val="333333"/>
          <w:spacing w:val="0"/>
          <w:sz w:val="21"/>
          <w:szCs w:val="21"/>
        </w:rPr>
      </w:pPr>
      <w:r>
        <w:rPr>
          <w:rFonts w:ascii="仿宋_gb2312" w:hAnsi="仿宋_gb2312" w:eastAsia="仿宋_gb2312" w:cs="仿宋_gb2312"/>
          <w:caps w:val="0"/>
          <w:color w:val="333333"/>
          <w:spacing w:val="0"/>
          <w:kern w:val="0"/>
          <w:sz w:val="30"/>
          <w:szCs w:val="30"/>
          <w:bdr w:val="none" w:color="auto" w:sz="0" w:space="0"/>
          <w:shd w:val="clear" w:fill="FFFFFF"/>
          <w:lang w:val="en-US" w:eastAsia="zh-CN" w:bidi="ar"/>
        </w:rPr>
        <w:t>根据《新疆农业大学</w:t>
      </w:r>
      <w:r>
        <w:rPr>
          <w:rFonts w:ascii="Times New Roman" w:hAnsi="Times New Roman" w:eastAsia="微软雅黑" w:cs="Times New Roman"/>
          <w:caps w:val="0"/>
          <w:color w:val="333333"/>
          <w:spacing w:val="0"/>
          <w:kern w:val="0"/>
          <w:sz w:val="30"/>
          <w:szCs w:val="30"/>
          <w:bdr w:val="none" w:color="auto" w:sz="0" w:space="0"/>
          <w:shd w:val="clear" w:fill="FFFFFF"/>
          <w:lang w:val="en-US" w:eastAsia="zh-CN" w:bidi="ar"/>
        </w:rPr>
        <w:t>2024</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年攻读博士学位研究生招生简章及专业目录》（以下简称《招生简章》）、《新疆农业大学</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2024 </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年博士研究生招生录取工作方案》要求，结合兽医学一级学科博士学位授权点具体情况，特制定本方案。</w:t>
      </w:r>
      <w:r>
        <w:rPr>
          <w:rFonts w:hint="eastAsia" w:ascii="微软雅黑" w:hAnsi="微软雅黑" w:eastAsia="微软雅黑" w:cs="微软雅黑"/>
          <w:caps w:val="0"/>
          <w:color w:val="333333"/>
          <w:spacing w:val="0"/>
          <w:kern w:val="0"/>
          <w:sz w:val="21"/>
          <w:szCs w:val="21"/>
          <w:bdr w:val="none" w:color="auto" w:sz="0" w:space="0"/>
          <w:shd w:val="clear" w:fill="FFFFFF"/>
          <w:lang w:val="en-US" w:eastAsia="zh-CN" w:bidi="ar"/>
        </w:rPr>
        <w:br w:type="textWrapping"/>
      </w:r>
      <w:bookmarkStart w:id="0" w:name="_Toc511119636"/>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caps w:val="0"/>
          <w:color w:val="333333"/>
          <w:spacing w:val="0"/>
          <w:sz w:val="21"/>
          <w:szCs w:val="21"/>
        </w:rPr>
      </w:pPr>
      <w:bookmarkStart w:id="1" w:name="_Hlk102222356"/>
      <w:bookmarkEnd w:id="1"/>
      <w:r>
        <w:rPr>
          <w:rFonts w:ascii="黑体" w:hAnsi="宋体" w:eastAsia="黑体" w:cs="黑体"/>
          <w:caps w:val="0"/>
          <w:color w:val="333333"/>
          <w:spacing w:val="0"/>
          <w:kern w:val="0"/>
          <w:sz w:val="31"/>
          <w:szCs w:val="31"/>
          <w:bdr w:val="none" w:color="auto" w:sz="0" w:space="0"/>
          <w:shd w:val="clear" w:fill="FFFFFF"/>
          <w:lang w:val="en-US" w:eastAsia="zh-CN" w:bidi="ar"/>
        </w:rPr>
        <w:t>一、</w:t>
      </w:r>
      <w:r>
        <w:rPr>
          <w:rFonts w:hint="eastAsia" w:ascii="黑体" w:hAnsi="宋体" w:eastAsia="黑体" w:cs="黑体"/>
          <w:caps w:val="0"/>
          <w:color w:val="333333"/>
          <w:spacing w:val="0"/>
          <w:kern w:val="0"/>
          <w:sz w:val="31"/>
          <w:szCs w:val="31"/>
          <w:bdr w:val="none" w:color="auto" w:sz="0" w:space="0"/>
          <w:shd w:val="clear" w:fill="FFFFFF"/>
          <w:lang w:val="en-US" w:eastAsia="zh-CN" w:bidi="ar"/>
        </w:rPr>
        <w:t>研究生招生工作小组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eastAsia" w:ascii="黑体" w:hAnsi="宋体" w:eastAsia="黑体" w:cs="黑体"/>
          <w:caps w:val="0"/>
          <w:color w:val="333333"/>
          <w:spacing w:val="0"/>
          <w:kern w:val="0"/>
          <w:sz w:val="30"/>
          <w:szCs w:val="30"/>
          <w:bdr w:val="none" w:color="auto" w:sz="0" w:space="0"/>
          <w:shd w:val="clear" w:fill="FFFFFF"/>
          <w:lang w:val="en-US" w:eastAsia="zh-CN" w:bidi="ar"/>
        </w:rPr>
        <w:t>（一）领导小组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动物医学学院研究生招生工作领导小组统筹领导本学院研究生招生录取工作，主要职责有：制定本学院《实施细则》；遴选考核工作人员并组织培训；组建材料审核小组和综合考核小组并指导督查其开展工作；指导制定考核题库；公示本学院博士报名人员资格审查结果、参加综合考核考生名单和考核结果；组织实施综合考核工作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eastAsia" w:ascii="黑体" w:hAnsi="宋体" w:eastAsia="黑体" w:cs="黑体"/>
          <w:caps w:val="0"/>
          <w:color w:val="333333"/>
          <w:spacing w:val="0"/>
          <w:kern w:val="0"/>
          <w:sz w:val="30"/>
          <w:szCs w:val="30"/>
          <w:bdr w:val="none" w:color="auto" w:sz="0" w:space="0"/>
          <w:shd w:val="clear" w:fill="FFFFFF"/>
          <w:lang w:val="en-US" w:eastAsia="zh-CN" w:bidi="ar"/>
        </w:rPr>
        <w:t>（二）工作监督小组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监督小组成员由学院纪委工作人员组成，按照《新疆农业大学研究生招生监督工作实施办法》进行督查，主要职责有：受理有关博士研究生招生录取工作的申诉和举报；督查学院相关规章制度执行情况；督查工作人员履职尽责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caps w:val="0"/>
          <w:color w:val="333333"/>
          <w:spacing w:val="0"/>
          <w:sz w:val="21"/>
          <w:szCs w:val="21"/>
        </w:rPr>
      </w:pPr>
      <w:r>
        <w:rPr>
          <w:rFonts w:hint="eastAsia" w:ascii="黑体" w:hAnsi="宋体" w:eastAsia="黑体" w:cs="黑体"/>
          <w:caps w:val="0"/>
          <w:color w:val="333333"/>
          <w:spacing w:val="0"/>
          <w:kern w:val="0"/>
          <w:sz w:val="31"/>
          <w:szCs w:val="31"/>
          <w:bdr w:val="none" w:color="auto" w:sz="0" w:space="0"/>
          <w:shd w:val="clear" w:fill="FFFFFF"/>
          <w:lang w:val="en-US" w:eastAsia="zh-CN" w:bidi="ar"/>
        </w:rPr>
        <w:t>二、招生计划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2024</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年我院采用</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申请</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考核</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和</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硕博连读</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两种方式招录博士研究生。招生人数以后续学校下发的通知为准。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caps w:val="0"/>
          <w:color w:val="333333"/>
          <w:spacing w:val="0"/>
          <w:sz w:val="21"/>
          <w:szCs w:val="21"/>
        </w:rPr>
      </w:pPr>
      <w:r>
        <w:rPr>
          <w:rFonts w:hint="eastAsia" w:ascii="黑体" w:hAnsi="宋体" w:eastAsia="黑体" w:cs="黑体"/>
          <w:caps w:val="0"/>
          <w:color w:val="333333"/>
          <w:spacing w:val="0"/>
          <w:kern w:val="0"/>
          <w:sz w:val="31"/>
          <w:szCs w:val="31"/>
          <w:bdr w:val="none" w:color="auto" w:sz="0" w:space="0"/>
          <w:shd w:val="clear" w:fill="FFFFFF"/>
          <w:lang w:val="en-US" w:eastAsia="zh-CN" w:bidi="ar"/>
        </w:rPr>
        <w:t>三、资格审查程序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eastAsia" w:ascii="黑体" w:hAnsi="宋体" w:eastAsia="黑体" w:cs="黑体"/>
          <w:caps w:val="0"/>
          <w:color w:val="333333"/>
          <w:spacing w:val="0"/>
          <w:kern w:val="0"/>
          <w:sz w:val="30"/>
          <w:szCs w:val="30"/>
          <w:bdr w:val="none" w:color="auto" w:sz="0" w:space="0"/>
          <w:shd w:val="clear" w:fill="FFFFFF"/>
          <w:lang w:val="en-US" w:eastAsia="zh-CN" w:bidi="ar"/>
        </w:rPr>
        <w:t>（一）申请条件：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申请人应符合《招生简章》要求，并满足以下条件：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Times New Roman" w:hAnsi="Times New Roman" w:eastAsia="仿宋_gb2312" w:cs="Times New Roman"/>
          <w:caps w:val="0"/>
          <w:color w:val="333333"/>
          <w:spacing w:val="0"/>
          <w:kern w:val="0"/>
          <w:sz w:val="30"/>
          <w:szCs w:val="30"/>
          <w:bdr w:val="none" w:color="auto" w:sz="0" w:space="0"/>
          <w:shd w:val="clear" w:fill="FFFFFF"/>
          <w:lang w:val="en-US" w:eastAsia="zh-CN" w:bidi="ar"/>
        </w:rPr>
        <w:t>1</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、硕士学位授予专业为兽医学和兽医的视为本专业申请考生，其余专业视为跨专业申请考生。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Times New Roman" w:hAnsi="Times New Roman" w:eastAsia="仿宋_gb2312" w:cs="Times New Roman"/>
          <w:caps w:val="0"/>
          <w:color w:val="333333"/>
          <w:spacing w:val="0"/>
          <w:kern w:val="0"/>
          <w:sz w:val="30"/>
          <w:szCs w:val="30"/>
          <w:bdr w:val="none" w:color="auto" w:sz="0" w:space="0"/>
          <w:shd w:val="clear" w:fill="FFFFFF"/>
          <w:lang w:val="en-US" w:eastAsia="zh-CN" w:bidi="ar"/>
        </w:rPr>
        <w:t>2</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、应届生须在</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2024</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年</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9</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月</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1</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日前取得硕士学位证书（</w:t>
      </w:r>
      <w:r>
        <w:rPr>
          <w:rFonts w:hint="default" w:ascii="Times New Roman" w:hAnsi="Times New Roman" w:eastAsia="仿宋_gb2312" w:cs="Times New Roman"/>
          <w:caps w:val="0"/>
          <w:color w:val="333333"/>
          <w:spacing w:val="0"/>
          <w:kern w:val="0"/>
          <w:sz w:val="30"/>
          <w:szCs w:val="30"/>
          <w:bdr w:val="none" w:color="auto" w:sz="0" w:space="0"/>
          <w:shd w:val="clear" w:fill="FFFFFF"/>
          <w:lang w:val="en-US" w:eastAsia="zh-CN" w:bidi="ar"/>
        </w:rPr>
        <w:t>2023</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年以来毕业的非应届报考非定向的申请人视同为应届生）。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3</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、往届生近</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5</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年内（</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2019</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年</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4</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月</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30</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日至</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2024</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年</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5</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月</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1</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日期间）在相应学科领域中文核心期刊以第一作者（通讯作者）或导师为第一作者且学生为第二作者身份发表 </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2 </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篇学术论文或在 </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EI/SCI </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上发表（或录用）</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1 </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篇学术论文。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eastAsia" w:ascii="黑体" w:hAnsi="宋体" w:eastAsia="黑体" w:cs="黑体"/>
          <w:caps w:val="0"/>
          <w:color w:val="333333"/>
          <w:spacing w:val="0"/>
          <w:kern w:val="0"/>
          <w:sz w:val="30"/>
          <w:szCs w:val="30"/>
          <w:bdr w:val="none" w:color="auto" w:sz="0" w:space="0"/>
          <w:shd w:val="clear" w:fill="FFFFFF"/>
          <w:lang w:val="en-US" w:eastAsia="zh-CN" w:bidi="ar"/>
        </w:rPr>
        <w:t>（二）材料审核：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材料审核结果合格者可以进入后续的考核环节，材料审核结果不合格者不予进入后续考核环节，且材料不予退还。报名材料所涉及到的证件均须提供原件审核或复印件，由档案管理部门或培养单位出具的证明或复印件均须加盖公章。申请人必须确保填写的信息和提交的申请材料真实、准确，提供虚假信息、材料或有其他违法违纪行为的，一经发现将根据有关规定严肃处理，包括取消录取资格、通报申请人单位人事或组织部门、记入教育部诚信档案系统等，相关后果由申请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英语不符合《招生简章》要求条件的考生，须参加学院组织的英语水平测试，满分</w:t>
      </w:r>
      <w:r>
        <w:rPr>
          <w:rFonts w:hint="default" w:ascii="Times New Roman" w:hAnsi="Times New Roman" w:eastAsia="仿宋_gb2312" w:cs="Times New Roman"/>
          <w:caps w:val="0"/>
          <w:color w:val="333333"/>
          <w:spacing w:val="0"/>
          <w:kern w:val="0"/>
          <w:sz w:val="30"/>
          <w:szCs w:val="30"/>
          <w:bdr w:val="none" w:color="auto" w:sz="0" w:space="0"/>
          <w:shd w:val="clear" w:fill="FFFFFF"/>
          <w:lang w:val="en-US" w:eastAsia="zh-CN" w:bidi="ar"/>
        </w:rPr>
        <w:t>1</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00</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分，时间</w:t>
      </w:r>
      <w:r>
        <w:rPr>
          <w:rFonts w:hint="default" w:ascii="Times New Roman" w:hAnsi="Times New Roman" w:eastAsia="仿宋_gb2312" w:cs="Times New Roman"/>
          <w:caps w:val="0"/>
          <w:color w:val="333333"/>
          <w:spacing w:val="0"/>
          <w:kern w:val="0"/>
          <w:sz w:val="30"/>
          <w:szCs w:val="30"/>
          <w:bdr w:val="none" w:color="auto" w:sz="0" w:space="0"/>
          <w:shd w:val="clear" w:fill="FFFFFF"/>
          <w:lang w:val="en-US" w:eastAsia="zh-CN" w:bidi="ar"/>
        </w:rPr>
        <w:t>90</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分钟，成绩合格（</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60</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分）方可进入后续的考核环节。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caps w:val="0"/>
          <w:color w:val="333333"/>
          <w:spacing w:val="0"/>
          <w:sz w:val="21"/>
          <w:szCs w:val="21"/>
        </w:rPr>
      </w:pPr>
      <w:r>
        <w:rPr>
          <w:rFonts w:hint="eastAsia" w:ascii="黑体" w:hAnsi="宋体" w:eastAsia="黑体" w:cs="黑体"/>
          <w:caps w:val="0"/>
          <w:color w:val="333333"/>
          <w:spacing w:val="0"/>
          <w:kern w:val="0"/>
          <w:sz w:val="31"/>
          <w:szCs w:val="31"/>
          <w:bdr w:val="none" w:color="auto" w:sz="0" w:space="0"/>
          <w:shd w:val="clear" w:fill="FFFFFF"/>
          <w:lang w:val="en-US" w:eastAsia="zh-CN" w:bidi="ar"/>
        </w:rPr>
        <w:t>四、考核方式及时间安排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eastAsia" w:ascii="黑体" w:hAnsi="宋体" w:eastAsia="黑体" w:cs="黑体"/>
          <w:caps w:val="0"/>
          <w:color w:val="333333"/>
          <w:spacing w:val="0"/>
          <w:kern w:val="0"/>
          <w:sz w:val="30"/>
          <w:szCs w:val="30"/>
          <w:bdr w:val="none" w:color="auto" w:sz="0" w:space="0"/>
          <w:shd w:val="clear" w:fill="FFFFFF"/>
          <w:lang w:val="en-US" w:eastAsia="zh-CN" w:bidi="ar"/>
        </w:rPr>
        <w:t>（一）考核形式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2024</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年我院博士研究生招生采用线下现场考核，“申请</w:t>
      </w:r>
      <w:r>
        <w:rPr>
          <w:rFonts w:hint="default" w:ascii="Times New Roman" w:hAnsi="Times New Roman" w:eastAsia="仿宋_gb2312" w:cs="Times New Roman"/>
          <w:caps w:val="0"/>
          <w:color w:val="333333"/>
          <w:spacing w:val="0"/>
          <w:kern w:val="0"/>
          <w:sz w:val="30"/>
          <w:szCs w:val="30"/>
          <w:bdr w:val="none" w:color="auto" w:sz="0" w:space="0"/>
          <w:shd w:val="clear" w:fill="FFFFFF"/>
          <w:lang w:val="en-US" w:eastAsia="zh-CN" w:bidi="ar"/>
        </w:rPr>
        <w:t>-</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考核”制和硕博连读考生将分开排名。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eastAsia" w:ascii="黑体" w:hAnsi="宋体" w:eastAsia="黑体" w:cs="黑体"/>
          <w:caps w:val="0"/>
          <w:color w:val="333333"/>
          <w:spacing w:val="0"/>
          <w:kern w:val="0"/>
          <w:sz w:val="30"/>
          <w:szCs w:val="30"/>
          <w:bdr w:val="none" w:color="auto" w:sz="0" w:space="0"/>
          <w:shd w:val="clear" w:fill="FFFFFF"/>
          <w:lang w:val="en-US" w:eastAsia="zh-CN" w:bidi="ar"/>
        </w:rPr>
        <w:t>（二）考核内容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eastAsia" w:ascii="黑体" w:hAnsi="宋体" w:eastAsia="黑体" w:cs="黑体"/>
          <w:caps w:val="0"/>
          <w:color w:val="333333"/>
          <w:spacing w:val="0"/>
          <w:kern w:val="0"/>
          <w:sz w:val="30"/>
          <w:szCs w:val="30"/>
          <w:bdr w:val="none" w:color="auto" w:sz="0" w:space="0"/>
          <w:shd w:val="clear" w:fill="FFFFFF"/>
          <w:lang w:val="en-US" w:eastAsia="zh-CN" w:bidi="ar"/>
        </w:rPr>
        <w:t>1、英语水平考核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英语水平考核包括但不限于科技文献阅读、翻译、口语交流等，包括笔试部分和面试部分，各占</w:t>
      </w:r>
      <w:r>
        <w:rPr>
          <w:rFonts w:hint="default" w:ascii="Times New Roman" w:hAnsi="Times New Roman" w:eastAsia="仿宋_gb2312" w:cs="Times New Roman"/>
          <w:caps w:val="0"/>
          <w:color w:val="333333"/>
          <w:spacing w:val="0"/>
          <w:kern w:val="0"/>
          <w:sz w:val="30"/>
          <w:szCs w:val="30"/>
          <w:bdr w:val="none" w:color="auto" w:sz="0" w:space="0"/>
          <w:shd w:val="clear" w:fill="FFFFFF"/>
          <w:lang w:val="en-US" w:eastAsia="zh-CN" w:bidi="ar"/>
        </w:rPr>
        <w:t>5</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0</w:t>
      </w:r>
      <w:r>
        <w:rPr>
          <w:rFonts w:hint="default" w:ascii="Times New Roman" w:hAnsi="Times New Roman" w:eastAsia="仿宋_gb2312" w:cs="Times New Roman"/>
          <w:caps w:val="0"/>
          <w:color w:val="333333"/>
          <w:spacing w:val="0"/>
          <w:kern w:val="0"/>
          <w:sz w:val="30"/>
          <w:szCs w:val="30"/>
          <w:bdr w:val="none" w:color="auto" w:sz="0" w:space="0"/>
          <w:shd w:val="clear" w:fill="FFFFFF"/>
          <w:lang w:val="en-US" w:eastAsia="zh-CN" w:bidi="ar"/>
        </w:rPr>
        <w:t>%</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，满分</w:t>
      </w:r>
      <w:r>
        <w:rPr>
          <w:rFonts w:hint="default" w:ascii="Times New Roman" w:hAnsi="Times New Roman" w:eastAsia="仿宋_gb2312" w:cs="Times New Roman"/>
          <w:caps w:val="0"/>
          <w:color w:val="333333"/>
          <w:spacing w:val="0"/>
          <w:kern w:val="0"/>
          <w:sz w:val="30"/>
          <w:szCs w:val="30"/>
          <w:bdr w:val="none" w:color="auto" w:sz="0" w:space="0"/>
          <w:shd w:val="clear" w:fill="FFFFFF"/>
          <w:lang w:val="en-US" w:eastAsia="zh-CN" w:bidi="ar"/>
        </w:rPr>
        <w:t>1</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00</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分，不及格者（低于</w:t>
      </w:r>
      <w:r>
        <w:rPr>
          <w:rFonts w:hint="default" w:ascii="Times New Roman" w:hAnsi="Times New Roman" w:eastAsia="仿宋_gb2312" w:cs="Times New Roman"/>
          <w:caps w:val="0"/>
          <w:color w:val="333333"/>
          <w:spacing w:val="0"/>
          <w:kern w:val="0"/>
          <w:sz w:val="30"/>
          <w:szCs w:val="30"/>
          <w:bdr w:val="none" w:color="auto" w:sz="0" w:space="0"/>
          <w:shd w:val="clear" w:fill="FFFFFF"/>
          <w:lang w:val="en-US" w:eastAsia="zh-CN" w:bidi="ar"/>
        </w:rPr>
        <w:t>6</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0</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分）不予录取。面试部分采用英文报告形式，考生需准备英文</w:t>
      </w:r>
      <w:r>
        <w:rPr>
          <w:rFonts w:hint="default" w:ascii="Times New Roman" w:hAnsi="Times New Roman" w:eastAsia="仿宋_gb2312" w:cs="Times New Roman"/>
          <w:caps w:val="0"/>
          <w:color w:val="333333"/>
          <w:spacing w:val="0"/>
          <w:kern w:val="0"/>
          <w:sz w:val="30"/>
          <w:szCs w:val="30"/>
          <w:bdr w:val="none" w:color="auto" w:sz="0" w:space="0"/>
          <w:shd w:val="clear" w:fill="FFFFFF"/>
          <w:lang w:val="en-US" w:eastAsia="zh-CN" w:bidi="ar"/>
        </w:rPr>
        <w:t>PPT</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并英语汇报前一阶段科研工作情况，汇报时间约</w:t>
      </w:r>
      <w:r>
        <w:rPr>
          <w:rFonts w:hint="default" w:ascii="Times New Roman" w:hAnsi="Times New Roman" w:eastAsia="仿宋_gb2312" w:cs="Times New Roman"/>
          <w:caps w:val="0"/>
          <w:color w:val="333333"/>
          <w:spacing w:val="0"/>
          <w:kern w:val="0"/>
          <w:sz w:val="30"/>
          <w:szCs w:val="30"/>
          <w:bdr w:val="none" w:color="auto" w:sz="0" w:space="0"/>
          <w:shd w:val="clear" w:fill="FFFFFF"/>
          <w:lang w:val="en-US" w:eastAsia="zh-CN" w:bidi="ar"/>
        </w:rPr>
        <w:t>3</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分钟，并进行现场英语答疑。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eastAsia" w:ascii="黑体" w:hAnsi="宋体" w:eastAsia="黑体" w:cs="黑体"/>
          <w:caps w:val="0"/>
          <w:color w:val="333333"/>
          <w:spacing w:val="0"/>
          <w:kern w:val="0"/>
          <w:sz w:val="30"/>
          <w:szCs w:val="30"/>
          <w:bdr w:val="none" w:color="auto" w:sz="0" w:space="0"/>
          <w:shd w:val="clear" w:fill="FFFFFF"/>
          <w:lang w:val="en-US" w:eastAsia="zh-CN" w:bidi="ar"/>
        </w:rPr>
        <w:t>2、</w:t>
      </w:r>
      <w:bookmarkStart w:id="2" w:name="_Hlk102129936"/>
      <w:r>
        <w:rPr>
          <w:rFonts w:hint="eastAsia" w:ascii="黑体" w:hAnsi="宋体" w:eastAsia="黑体" w:cs="黑体"/>
          <w:caps w:val="0"/>
          <w:color w:val="000000"/>
          <w:spacing w:val="0"/>
          <w:kern w:val="0"/>
          <w:sz w:val="21"/>
          <w:szCs w:val="21"/>
          <w:u w:val="none"/>
          <w:bdr w:val="none" w:color="auto" w:sz="0" w:space="0"/>
          <w:shd w:val="clear" w:fill="FFFFFF"/>
          <w:lang w:val="en-US" w:eastAsia="zh-CN" w:bidi="ar"/>
        </w:rPr>
        <w:t>专业知识和科研能力考核</w:t>
      </w:r>
      <w:bookmarkEnd w:id="2"/>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专业知识和科研能力考核按照招生专业目录公布的考生科目组织。考核采用闭卷考试形式，满分</w:t>
      </w:r>
      <w:r>
        <w:rPr>
          <w:rFonts w:hint="default" w:ascii="Times New Roman" w:hAnsi="Times New Roman" w:eastAsia="仿宋_gb2312" w:cs="Times New Roman"/>
          <w:caps w:val="0"/>
          <w:color w:val="333333"/>
          <w:spacing w:val="0"/>
          <w:kern w:val="0"/>
          <w:sz w:val="30"/>
          <w:szCs w:val="30"/>
          <w:bdr w:val="none" w:color="auto" w:sz="0" w:space="0"/>
          <w:shd w:val="clear" w:fill="FFFFFF"/>
          <w:lang w:val="en-US" w:eastAsia="zh-CN" w:bidi="ar"/>
        </w:rPr>
        <w:t>1</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00</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分，不及格者（低于</w:t>
      </w:r>
      <w:r>
        <w:rPr>
          <w:rFonts w:hint="default" w:ascii="Times New Roman" w:hAnsi="Times New Roman" w:eastAsia="仿宋_gb2312" w:cs="Times New Roman"/>
          <w:caps w:val="0"/>
          <w:color w:val="333333"/>
          <w:spacing w:val="0"/>
          <w:kern w:val="0"/>
          <w:sz w:val="30"/>
          <w:szCs w:val="30"/>
          <w:bdr w:val="none" w:color="auto" w:sz="0" w:space="0"/>
          <w:shd w:val="clear" w:fill="FFFFFF"/>
          <w:lang w:val="en-US" w:eastAsia="zh-CN" w:bidi="ar"/>
        </w:rPr>
        <w:t>6</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0</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分）不予录取。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英语水平考核笔试部分和专业知识和科研能力考核均进行闭卷考试，考试时长各</w:t>
      </w:r>
      <w:r>
        <w:rPr>
          <w:rFonts w:hint="default" w:ascii="Times New Roman" w:hAnsi="Times New Roman" w:eastAsia="仿宋_gb2312" w:cs="Times New Roman"/>
          <w:caps w:val="0"/>
          <w:color w:val="333333"/>
          <w:spacing w:val="0"/>
          <w:kern w:val="0"/>
          <w:sz w:val="30"/>
          <w:szCs w:val="30"/>
          <w:bdr w:val="none" w:color="auto" w:sz="0" w:space="0"/>
          <w:shd w:val="clear" w:fill="FFFFFF"/>
          <w:lang w:val="en-US" w:eastAsia="zh-CN" w:bidi="ar"/>
        </w:rPr>
        <w:t>90</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eastAsia" w:ascii="黑体" w:hAnsi="宋体" w:eastAsia="黑体" w:cs="黑体"/>
          <w:caps w:val="0"/>
          <w:color w:val="333333"/>
          <w:spacing w:val="0"/>
          <w:kern w:val="0"/>
          <w:sz w:val="30"/>
          <w:szCs w:val="30"/>
          <w:bdr w:val="none" w:color="auto" w:sz="0" w:space="0"/>
          <w:shd w:val="clear" w:fill="FFFFFF"/>
          <w:lang w:val="en-US" w:eastAsia="zh-CN" w:bidi="ar"/>
        </w:rPr>
        <w:t>3、综合能力测试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bookmarkStart w:id="3" w:name="_Hlk102130152"/>
      <w:bookmarkEnd w:id="3"/>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对进入综合能力测试阶段的考生进行考核。相关博士导师参与考核，提供导师评价。</w:t>
      </w:r>
      <w:bookmarkStart w:id="4" w:name="_Hlk102130160"/>
      <w:bookmarkEnd w:id="4"/>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综合能力测试包括：导师评价（</w:t>
      </w:r>
      <w:r>
        <w:rPr>
          <w:rFonts w:hint="default" w:ascii="Times New Roman" w:hAnsi="Times New Roman" w:eastAsia="仿宋_gb2312" w:cs="Times New Roman"/>
          <w:caps w:val="0"/>
          <w:color w:val="333333"/>
          <w:spacing w:val="0"/>
          <w:kern w:val="0"/>
          <w:sz w:val="30"/>
          <w:szCs w:val="30"/>
          <w:bdr w:val="none" w:color="auto" w:sz="0" w:space="0"/>
          <w:shd w:val="clear" w:fill="FFFFFF"/>
          <w:lang w:val="en-US" w:eastAsia="zh-CN" w:bidi="ar"/>
        </w:rPr>
        <w:t>20%</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）和综合面试（</w:t>
      </w:r>
      <w:r>
        <w:rPr>
          <w:rFonts w:hint="default" w:ascii="Times New Roman" w:hAnsi="Times New Roman" w:eastAsia="仿宋_gb2312" w:cs="Times New Roman"/>
          <w:caps w:val="0"/>
          <w:color w:val="333333"/>
          <w:spacing w:val="0"/>
          <w:kern w:val="0"/>
          <w:sz w:val="30"/>
          <w:szCs w:val="30"/>
          <w:bdr w:val="none" w:color="auto" w:sz="0" w:space="0"/>
          <w:shd w:val="clear" w:fill="FFFFFF"/>
          <w:lang w:val="en-US" w:eastAsia="zh-CN" w:bidi="ar"/>
        </w:rPr>
        <w:t>80%</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）两部分。综合能力测试中综合面试、导师评价任一项成绩不及格者（低于</w:t>
      </w:r>
      <w:r>
        <w:rPr>
          <w:rFonts w:hint="default" w:ascii="Times New Roman" w:hAnsi="Times New Roman" w:eastAsia="仿宋_gb2312" w:cs="Times New Roman"/>
          <w:caps w:val="0"/>
          <w:color w:val="333333"/>
          <w:spacing w:val="0"/>
          <w:kern w:val="0"/>
          <w:sz w:val="30"/>
          <w:szCs w:val="30"/>
          <w:bdr w:val="none" w:color="auto" w:sz="0" w:space="0"/>
          <w:shd w:val="clear" w:fill="FFFFFF"/>
          <w:lang w:val="en-US" w:eastAsia="zh-CN" w:bidi="ar"/>
        </w:rPr>
        <w:t>60</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分）不予录取。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1</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）导师评价（满分为</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100</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申请人拟报考导师和至少</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2</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名本学科团队成员共同组成导师评价小组，对申请人科研创新能力、科学思维、专业基础知识的掌握及运用能力、科研工作基础及个人兴趣以及是否符合导师研究方向等进行书面评价，并给出成绩。导师具有一票否决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2</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）综合面试（满分为</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100</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bookmarkStart w:id="5" w:name="_Hlk102130055"/>
      <w:bookmarkEnd w:id="5"/>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采用线下</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PPT</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汇报形式考核，申请人须准备</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10</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分钟的</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PPT</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进行现场汇报，内容应包含个人基本情况，硕士阶段的主要研究内容、目前研究领域及研究进展、攻读博士学位期间的科研计划等。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综合考核专家组从思想政治素质和品德、身心素质、人文素养、心理状况以及其它能否持续进行博士学习研究的能力等几个方面对考生进行考核。其中思想政治考核内容包括：考生的政治态度、思想表现、学习（工作）态度、道德品质、遵纪守法、诚实守信等方面，特别要注重考查考生的科学精神、学术道德等方面的情况。思想政治素质和品德考核不计入最终成绩，但考核结果不合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跨专业申请人需加试招生简章中规定科目，任一科目</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60</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分以下者不予录取。</w:t>
      </w:r>
      <w:bookmarkStart w:id="6" w:name="_Hlk102130063"/>
      <w:bookmarkEnd w:id="6"/>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eastAsia" w:ascii="黑体" w:hAnsi="宋体" w:eastAsia="黑体" w:cs="黑体"/>
          <w:caps w:val="0"/>
          <w:color w:val="333333"/>
          <w:spacing w:val="0"/>
          <w:kern w:val="0"/>
          <w:sz w:val="30"/>
          <w:szCs w:val="30"/>
          <w:bdr w:val="none" w:color="auto" w:sz="0" w:space="0"/>
          <w:shd w:val="clear" w:fill="FFFFFF"/>
          <w:lang w:val="en-US" w:eastAsia="zh-CN" w:bidi="ar"/>
        </w:rPr>
        <w:t>（三）成绩计算方式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bookmarkStart w:id="7" w:name="_Hlk102130074"/>
      <w:bookmarkEnd w:id="7"/>
      <w:r>
        <w:rPr>
          <w:rFonts w:hint="default" w:ascii="Times New Roman" w:hAnsi="Times New Roman" w:eastAsia="仿宋_gb2312" w:cs="Times New Roman"/>
          <w:caps w:val="0"/>
          <w:color w:val="333333"/>
          <w:spacing w:val="0"/>
          <w:kern w:val="0"/>
          <w:sz w:val="30"/>
          <w:szCs w:val="30"/>
          <w:bdr w:val="none" w:color="auto" w:sz="0" w:space="0"/>
          <w:shd w:val="clear" w:fill="FFFFFF"/>
          <w:lang w:val="en-US" w:eastAsia="zh-CN" w:bidi="ar"/>
        </w:rPr>
        <w:t>1</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、综合能力测试成绩</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导师评价成绩</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×20%+</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综合面试成绩</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×80%</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Times New Roman" w:hAnsi="Times New Roman" w:eastAsia="仿宋_gb2312" w:cs="Times New Roman"/>
          <w:caps w:val="0"/>
          <w:color w:val="333333"/>
          <w:spacing w:val="0"/>
          <w:kern w:val="0"/>
          <w:sz w:val="30"/>
          <w:szCs w:val="30"/>
          <w:bdr w:val="none" w:color="auto" w:sz="0" w:space="0"/>
          <w:shd w:val="clear" w:fill="FFFFFF"/>
          <w:lang w:val="en-US" w:eastAsia="zh-CN" w:bidi="ar"/>
        </w:rPr>
        <w:t>2</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、综合考核成绩</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英语水平考核成绩</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×20%+</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专业知识和科研能力考核成绩</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×40%</w:t>
      </w:r>
      <w:r>
        <w:rPr>
          <w:rFonts w:hint="default" w:ascii="Times New Roman" w:hAnsi="Times New Roman" w:eastAsia="仿宋_gb2312" w:cs="Times New Roman"/>
          <w:caps w:val="0"/>
          <w:color w:val="333333"/>
          <w:spacing w:val="0"/>
          <w:kern w:val="0"/>
          <w:sz w:val="30"/>
          <w:szCs w:val="30"/>
          <w:bdr w:val="none" w:color="auto" w:sz="0" w:space="0"/>
          <w:shd w:val="clear" w:fill="FFFFFF"/>
          <w:lang w:val="en-US" w:eastAsia="zh-CN" w:bidi="ar"/>
        </w:rPr>
        <w:t>+</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综合能力测试成绩</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×40%</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eastAsia" w:ascii="黑体" w:hAnsi="宋体" w:eastAsia="黑体" w:cs="黑体"/>
          <w:caps w:val="0"/>
          <w:color w:val="333333"/>
          <w:spacing w:val="0"/>
          <w:kern w:val="0"/>
          <w:sz w:val="30"/>
          <w:szCs w:val="30"/>
          <w:bdr w:val="none" w:color="auto" w:sz="0" w:space="0"/>
          <w:shd w:val="clear" w:fill="FFFFFF"/>
          <w:lang w:val="en-US" w:eastAsia="zh-CN" w:bidi="ar"/>
        </w:rPr>
        <w:t>（四）具体时间安排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2024</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年</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5</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月</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8</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日（邮寄时以邮戳为准）前申请人将申请材料寄送学院。材料寄送地址：新疆乌鲁木齐市沙依巴克区农大东路</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311</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号新疆农业大学动物医院中心门诊，王老师，电话</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15199003919</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（材料是否到达，申请人请自行主动核对）或直接交至新疆农业大学动物医学学院畜产楼</w:t>
      </w:r>
      <w:r>
        <w:rPr>
          <w:rFonts w:hint="default" w:ascii="Times New Roman" w:hAnsi="Times New Roman" w:eastAsia="仿宋_gb2312" w:cs="Times New Roman"/>
          <w:caps w:val="0"/>
          <w:color w:val="333333"/>
          <w:spacing w:val="0"/>
          <w:kern w:val="0"/>
          <w:sz w:val="30"/>
          <w:szCs w:val="30"/>
          <w:bdr w:val="none" w:color="auto" w:sz="0" w:space="0"/>
          <w:shd w:val="clear" w:fill="FFFFFF"/>
          <w:lang w:val="en-US" w:eastAsia="zh-CN" w:bidi="ar"/>
        </w:rPr>
        <w:t>A208</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5</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月</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15</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日前完成材料审核、公示资格审核结果及需要参加报考单位英语考试的人员名单。</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5</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月</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20</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日前完成英语水平考核、专业知识和科研能力考核和综合能力测试。</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5</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月</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25</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日前公布考核结果，并上报研究生院。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caps w:val="0"/>
          <w:color w:val="333333"/>
          <w:spacing w:val="0"/>
          <w:sz w:val="21"/>
          <w:szCs w:val="21"/>
        </w:rPr>
      </w:pPr>
      <w:r>
        <w:rPr>
          <w:rFonts w:hint="eastAsia" w:ascii="黑体" w:hAnsi="宋体" w:eastAsia="黑体" w:cs="黑体"/>
          <w:caps w:val="0"/>
          <w:color w:val="333333"/>
          <w:spacing w:val="0"/>
          <w:kern w:val="0"/>
          <w:sz w:val="31"/>
          <w:szCs w:val="31"/>
          <w:bdr w:val="none" w:color="auto" w:sz="0" w:space="0"/>
          <w:shd w:val="clear" w:fill="FFFFFF"/>
          <w:lang w:val="en-US" w:eastAsia="zh-CN" w:bidi="ar"/>
        </w:rPr>
        <w:t>五、录取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（一）按照</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全面衡量、择优录取、保证质量、宁缺毋滥</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的原则进行录取；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（二）学院研究生招生工作领导小组根据考生综合考核成绩、导师意见（报考导师有一票否决权，行使否决权需经学院研究生招生工作领导小组审议通过），提出拟录取名单；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（三）申请人的各项考试、考核成绩仅对本次招生有效，被录取新生的入学资格仅在入学当年有效；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（四）调剂：综合考核结束后，按照综合考核成绩择优录取，如果同一名导师下通过综合考核的申请人数超过学校规定的招生数（同一年度，博士研究生导师招收博士不超过</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2</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名，新增导师限招</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1</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名），则在征得申请人和其他导师的同意，并在申请人、原报考导师、调剂后的导师等三方共同签署调剂报告后，由学院博士研究生招生工作领导小组进行审批；若三方不能达成一致意见，则不予录取。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（五）有以下情形之一的不予录取（已录取的取消录取资格）：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Times New Roman" w:hAnsi="Times New Roman" w:eastAsia="仿宋_gb2312" w:cs="Times New Roman"/>
          <w:caps w:val="0"/>
          <w:color w:val="333333"/>
          <w:spacing w:val="0"/>
          <w:kern w:val="0"/>
          <w:sz w:val="30"/>
          <w:szCs w:val="30"/>
          <w:bdr w:val="none" w:color="auto" w:sz="0" w:space="0"/>
          <w:shd w:val="clear" w:fill="FFFFFF"/>
          <w:lang w:val="en-US" w:eastAsia="zh-CN" w:bidi="ar"/>
        </w:rPr>
        <w:t>1</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、思想政治品德考核不合格者；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Times New Roman" w:hAnsi="Times New Roman" w:eastAsia="仿宋_gb2312" w:cs="Times New Roman"/>
          <w:caps w:val="0"/>
          <w:color w:val="333333"/>
          <w:spacing w:val="0"/>
          <w:kern w:val="0"/>
          <w:sz w:val="30"/>
          <w:szCs w:val="30"/>
          <w:bdr w:val="none" w:color="auto" w:sz="0" w:space="0"/>
          <w:shd w:val="clear" w:fill="FFFFFF"/>
          <w:lang w:val="en-US" w:eastAsia="zh-CN" w:bidi="ar"/>
        </w:rPr>
        <w:t>2</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、入学报到时体检不合格者；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Times New Roman" w:hAnsi="Times New Roman" w:eastAsia="仿宋_gb2312" w:cs="Times New Roman"/>
          <w:caps w:val="0"/>
          <w:color w:val="333333"/>
          <w:spacing w:val="0"/>
          <w:kern w:val="0"/>
          <w:sz w:val="30"/>
          <w:szCs w:val="30"/>
          <w:bdr w:val="none" w:color="auto" w:sz="0" w:space="0"/>
          <w:shd w:val="clear" w:fill="FFFFFF"/>
          <w:lang w:val="en-US" w:eastAsia="zh-CN" w:bidi="ar"/>
        </w:rPr>
        <w:t>3</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、跨专业考生加试不合格者；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Times New Roman" w:hAnsi="Times New Roman" w:eastAsia="仿宋_gb2312" w:cs="Times New Roman"/>
          <w:caps w:val="0"/>
          <w:color w:val="333333"/>
          <w:spacing w:val="0"/>
          <w:kern w:val="0"/>
          <w:sz w:val="30"/>
          <w:szCs w:val="30"/>
          <w:bdr w:val="none" w:color="auto" w:sz="0" w:space="0"/>
          <w:shd w:val="clear" w:fill="FFFFFF"/>
          <w:lang w:val="en-US" w:eastAsia="zh-CN" w:bidi="ar"/>
        </w:rPr>
        <w:t>4</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、无故逾期两周不报到者；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Times New Roman" w:hAnsi="Times New Roman" w:eastAsia="仿宋_gb2312" w:cs="Times New Roman"/>
          <w:caps w:val="0"/>
          <w:color w:val="333333"/>
          <w:spacing w:val="0"/>
          <w:kern w:val="0"/>
          <w:sz w:val="30"/>
          <w:szCs w:val="30"/>
          <w:bdr w:val="none" w:color="auto" w:sz="0" w:space="0"/>
          <w:shd w:val="clear" w:fill="FFFFFF"/>
          <w:lang w:val="en-US" w:eastAsia="zh-CN" w:bidi="ar"/>
        </w:rPr>
        <w:t>5</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、应届硕士毕业生入学时未取得硕士毕业证书者；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Times New Roman" w:hAnsi="Times New Roman" w:eastAsia="仿宋_gb2312" w:cs="Times New Roman"/>
          <w:caps w:val="0"/>
          <w:color w:val="333333"/>
          <w:spacing w:val="0"/>
          <w:kern w:val="0"/>
          <w:sz w:val="30"/>
          <w:szCs w:val="30"/>
          <w:bdr w:val="none" w:color="auto" w:sz="0" w:space="0"/>
          <w:shd w:val="clear" w:fill="FFFFFF"/>
          <w:lang w:val="en-US" w:eastAsia="zh-CN" w:bidi="ar"/>
        </w:rPr>
        <w:t>6</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、其他经学院研究生招生工作领导小组认定为不予录取或取消录取资格者。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caps w:val="0"/>
          <w:color w:val="333333"/>
          <w:spacing w:val="0"/>
          <w:sz w:val="21"/>
          <w:szCs w:val="21"/>
        </w:rPr>
      </w:pPr>
      <w:r>
        <w:rPr>
          <w:rFonts w:hint="eastAsia" w:ascii="黑体" w:hAnsi="宋体" w:eastAsia="黑体" w:cs="黑体"/>
          <w:caps w:val="0"/>
          <w:color w:val="333333"/>
          <w:spacing w:val="0"/>
          <w:kern w:val="0"/>
          <w:sz w:val="31"/>
          <w:szCs w:val="31"/>
          <w:bdr w:val="none" w:color="auto" w:sz="0" w:space="0"/>
          <w:shd w:val="clear" w:fill="FFFFFF"/>
          <w:lang w:val="en-US" w:eastAsia="zh-CN" w:bidi="ar"/>
        </w:rPr>
        <w:t>六、信息公开与监督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eastAsia" w:ascii="黑体" w:hAnsi="宋体" w:eastAsia="黑体" w:cs="黑体"/>
          <w:caps w:val="0"/>
          <w:color w:val="333333"/>
          <w:spacing w:val="0"/>
          <w:kern w:val="0"/>
          <w:sz w:val="30"/>
          <w:szCs w:val="30"/>
          <w:bdr w:val="none" w:color="auto" w:sz="0" w:space="0"/>
          <w:shd w:val="clear" w:fill="FFFFFF"/>
          <w:lang w:val="en-US" w:eastAsia="zh-CN" w:bidi="ar"/>
        </w:rPr>
        <w:t>（一）信息公开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本学院博士招生的相关信息将在动物医学学院主页（</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http://dyxy.xjau.edu.cn/</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）上发布。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eastAsia" w:ascii="黑体" w:hAnsi="宋体" w:eastAsia="黑体" w:cs="黑体"/>
          <w:caps w:val="0"/>
          <w:color w:val="333333"/>
          <w:spacing w:val="0"/>
          <w:kern w:val="0"/>
          <w:sz w:val="30"/>
          <w:szCs w:val="30"/>
          <w:bdr w:val="none" w:color="auto" w:sz="0" w:space="0"/>
          <w:shd w:val="clear" w:fill="FFFFFF"/>
          <w:lang w:val="en-US" w:eastAsia="zh-CN" w:bidi="ar"/>
        </w:rPr>
        <w:t>（二）投诉与复议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考生对公示内容、考核组织工作有异议，可向学院研究生招生工作领导小组办公室咨询投诉。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学院咨询部门：动物医学学院研究生办公室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咨询人：王老师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咨询电话：</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0991-8762704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学院投诉部门：动物医学学院纪委办公室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咨询电话：</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0991-8762705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eastAsia" w:ascii="黑体" w:hAnsi="宋体" w:eastAsia="黑体" w:cs="黑体"/>
          <w:caps w:val="0"/>
          <w:color w:val="333333"/>
          <w:spacing w:val="0"/>
          <w:kern w:val="0"/>
          <w:sz w:val="30"/>
          <w:szCs w:val="30"/>
          <w:bdr w:val="none" w:color="auto" w:sz="0" w:space="0"/>
          <w:shd w:val="clear" w:fill="FFFFFF"/>
          <w:lang w:val="en-US" w:eastAsia="zh-CN" w:bidi="ar"/>
        </w:rPr>
        <w:t>（三）举报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若发现招生录取过程中存在工作人员违规、违纪等情况，可向新疆农业大学纪委、监察专员办公室举报。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举报专用电话：</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18997938644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举报专用电子信箱：</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JJW@xjau.edu.cn</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（注明</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“2024</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年博士研究生招考举报</w:t>
      </w:r>
      <w:r>
        <w:rPr>
          <w:rFonts w:hint="default" w:ascii="Times New Roman" w:hAnsi="Times New Roman" w:eastAsia="微软雅黑" w:cs="Times New Roman"/>
          <w:caps w:val="0"/>
          <w:color w:val="333333"/>
          <w:spacing w:val="0"/>
          <w:kern w:val="0"/>
          <w:sz w:val="30"/>
          <w:szCs w:val="30"/>
          <w:bdr w:val="none" w:color="auto" w:sz="0" w:space="0"/>
          <w:shd w:val="clear" w:fill="FFFFFF"/>
          <w:lang w:val="en-US" w:eastAsia="zh-CN" w:bidi="ar"/>
        </w:rPr>
        <w:t>”</w:t>
      </w: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字样）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caps w:val="0"/>
          <w:color w:val="333333"/>
          <w:spacing w:val="0"/>
          <w:sz w:val="21"/>
          <w:szCs w:val="21"/>
        </w:rPr>
      </w:pPr>
      <w:r>
        <w:rPr>
          <w:rFonts w:hint="eastAsia" w:ascii="黑体" w:hAnsi="宋体" w:eastAsia="黑体" w:cs="黑体"/>
          <w:caps w:val="0"/>
          <w:color w:val="333333"/>
          <w:spacing w:val="0"/>
          <w:kern w:val="0"/>
          <w:sz w:val="31"/>
          <w:szCs w:val="31"/>
          <w:bdr w:val="none" w:color="auto" w:sz="0" w:space="0"/>
          <w:shd w:val="clear" w:fill="FFFFFF"/>
          <w:lang w:val="en-US" w:eastAsia="zh-CN" w:bidi="ar"/>
        </w:rPr>
        <w:t>七、其他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微软雅黑" w:hAnsi="微软雅黑" w:eastAsia="微软雅黑" w:cs="微软雅黑"/>
          <w:caps w:val="0"/>
          <w:color w:val="333333"/>
          <w:spacing w:val="0"/>
          <w:sz w:val="21"/>
          <w:szCs w:val="21"/>
        </w:rPr>
      </w:pPr>
      <w:r>
        <w:rPr>
          <w:rFonts w:hint="default" w:ascii="仿宋_gb2312" w:hAnsi="仿宋_gb2312" w:eastAsia="仿宋_gb2312" w:cs="仿宋_gb2312"/>
          <w:caps w:val="0"/>
          <w:color w:val="333333"/>
          <w:spacing w:val="0"/>
          <w:kern w:val="0"/>
          <w:sz w:val="30"/>
          <w:szCs w:val="30"/>
          <w:bdr w:val="none" w:color="auto" w:sz="0" w:space="0"/>
          <w:shd w:val="clear" w:fill="FFFFFF"/>
          <w:lang w:val="en-US" w:eastAsia="zh-CN" w:bidi="ar"/>
        </w:rPr>
        <w:t>本招生考试公告自公布之日起实施，由新疆农业大学动物医学学院研究生招生工作领导小组负责解释。</w:t>
      </w:r>
    </w:p>
    <w:p>
      <w:r>
        <w:rPr>
          <w:rFonts w:ascii="微软雅黑" w:hAnsi="微软雅黑" w:eastAsia="微软雅黑" w:cs="微软雅黑"/>
          <w:i w:val="0"/>
          <w:iCs w:val="0"/>
          <w:caps w:val="0"/>
          <w:color w:val="333333"/>
          <w:spacing w:val="0"/>
          <w:sz w:val="21"/>
          <w:szCs w:val="21"/>
          <w:shd w:val="clear" w:fill="FFFFFF"/>
        </w:rPr>
        <w:t>   </w:t>
      </w:r>
      <w:r>
        <w:rPr>
          <w:rFonts w:hint="eastAsia" w:ascii="微软雅黑" w:hAnsi="微软雅黑" w:eastAsia="微软雅黑" w:cs="微软雅黑"/>
          <w:i w:val="0"/>
          <w:iCs w:val="0"/>
          <w:caps w:val="0"/>
          <w:color w:val="333333"/>
          <w:spacing w:val="0"/>
          <w:sz w:val="21"/>
          <w:szCs w:val="21"/>
          <w:bdr w:val="none" w:color="auto" w:sz="0" w:space="0"/>
          <w:shd w:val="clear" w:fill="FFFFFF"/>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instrText xml:space="preserve"> HYPERLINK "https://dyxy.xjau.edu.cn/_upload/article/files/ac/ca/b0479a284176a4dd519f5beb2bf4/b4fbf617-e7df-4fea-8cba-fad9ffce5aa5.docx" </w:instrTex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fldChar w:fldCharType="separate"/>
      </w:r>
      <w:r>
        <w:rPr>
          <w:rStyle w:val="7"/>
          <w:rFonts w:hint="eastAsia" w:ascii="微软雅黑" w:hAnsi="微软雅黑" w:eastAsia="微软雅黑" w:cs="微软雅黑"/>
          <w:i w:val="0"/>
          <w:iCs w:val="0"/>
          <w:caps w:val="0"/>
          <w:color w:val="000000"/>
          <w:spacing w:val="0"/>
          <w:sz w:val="21"/>
          <w:szCs w:val="21"/>
          <w:u w:val="none"/>
          <w:bdr w:val="none" w:color="auto" w:sz="0" w:space="0"/>
          <w:shd w:val="clear" w:fill="FFFFFF"/>
        </w:rPr>
        <w:t>兽医学2024年博士研究生招生考试考核与加试科目.docx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fldChar w:fldCharType="end"/>
      </w:r>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9211DD1"/>
    <w:rsid w:val="39211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2024-05-15T02:38:00Z</dcterms:created>
  <dc:creator>WPS_1663235086</dc:creator>
  <cp:lastModifiedBy>WPS_1663235086</cp:lastModifiedBy>
  <dcterms:modified xsi:type="dcterms:W3CDTF">2024-05-15T02:46:42Z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A7AAEC380A774EA0A20C9FB58FDD39C9_11</vt:lpwstr>
  </property>
</Properties>
</file>