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315" w:beforeAutospacing="0" w:after="158" w:afterAutospacing="0" w:line="17" w:lineRule="atLeast"/>
        <w:ind w:left="0" w:firstLine="0"/>
        <w:jc w:val="center"/>
        <w:rPr>
          <w:rFonts w:ascii="Helvetica" w:hAnsi="Helvetica" w:eastAsia="Helvetica" w:cs="Helvetica"/>
          <w:i w:val="0"/>
          <w:iCs w:val="0"/>
          <w:caps w:val="0"/>
          <w:color w:val="222222"/>
          <w:spacing w:val="0"/>
          <w:sz w:val="39"/>
          <w:szCs w:val="39"/>
        </w:rPr>
      </w:pPr>
      <w:r>
        <w:rPr>
          <w:rFonts w:hint="default" w:ascii="Helvetica" w:hAnsi="Helvetica" w:eastAsia="Helvetica" w:cs="Helvetica"/>
          <w:i w:val="0"/>
          <w:iCs w:val="0"/>
          <w:caps w:val="0"/>
          <w:color w:val="222222"/>
          <w:spacing w:val="0"/>
          <w:sz w:val="39"/>
          <w:szCs w:val="39"/>
          <w:shd w:val="clear" w:fill="FFFFFF"/>
        </w:rPr>
        <w:t>兽医学院2024年博士研究生招生实施细则</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依据《华南农业大学2024年博士研究生招生简章》及学院博士研究生招生实际情况,制定本学院博士研究生招生实施细则。</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一、选拔原则</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坚持公平、公正、公开，全面衡量，择优录取，宁缺毋滥的选拔原则。在选拔中以考生的创新精神、创新能力、科研潜力和已获得的学术成果为依据，选拔具有创新能力和学术专长的拔尖创新型人才。</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全部考生均通过“申请-考核”制考试方式选拔。</w:t>
      </w:r>
    </w:p>
    <w:p>
      <w:pPr>
        <w:keepNext w:val="0"/>
        <w:keepLines w:val="0"/>
        <w:widowControl/>
        <w:numPr>
          <w:ilvl w:val="0"/>
          <w:numId w:val="1"/>
        </w:numPr>
        <w:suppressLineNumbers w:val="0"/>
        <w:spacing w:before="0" w:beforeAutospacing="1" w:after="0" w:afterAutospacing="1"/>
        <w:ind w:left="1440" w:hanging="360"/>
      </w:pPr>
    </w:p>
    <w:p>
      <w:pPr>
        <w:pStyle w:val="4"/>
        <w:keepNext w:val="0"/>
        <w:keepLines w:val="0"/>
        <w:widowControl/>
        <w:suppressLineNumbers w:val="0"/>
        <w:shd w:val="clear" w:fill="FEFEFE"/>
        <w:spacing w:before="0" w:beforeAutospacing="0" w:after="0" w:afterAutospacing="0" w:line="450" w:lineRule="atLeast"/>
        <w:ind w:left="720" w:right="0"/>
      </w:pPr>
      <w:r>
        <w:rPr>
          <w:rFonts w:hint="eastAsia" w:ascii="宋体" w:hAnsi="宋体" w:eastAsia="宋体" w:cs="宋体"/>
          <w:sz w:val="27"/>
          <w:szCs w:val="27"/>
          <w:shd w:val="clear" w:fill="FEFEFE"/>
        </w:rPr>
        <w:t>招生专业与学制</w:t>
      </w:r>
    </w:p>
    <w:p>
      <w:pPr>
        <w:keepNext w:val="0"/>
        <w:keepLines w:val="0"/>
        <w:widowControl/>
        <w:numPr>
          <w:ilvl w:val="0"/>
          <w:numId w:val="1"/>
        </w:numPr>
        <w:suppressLineNumbers w:val="0"/>
        <w:spacing w:before="0" w:beforeAutospacing="1" w:after="0" w:afterAutospacing="1"/>
        <w:ind w:left="1440" w:hanging="360"/>
      </w:pP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2024年拟招收博士研究生66名（包含32名兽医博士专业学位研究生），具体招生人数以学校实际下达招生指标数为准，其中定向就业考生人数不超过学院拟录取人数的20%，定向生主要在兽医博士专业学位招生。</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学术学位：基础兽医学、预防兽医学、临床兽医学、兽医药学</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专业学位：兽医</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学制：四年。</w:t>
      </w:r>
    </w:p>
    <w:p>
      <w:pPr>
        <w:pStyle w:val="4"/>
        <w:keepNext w:val="0"/>
        <w:keepLines w:val="0"/>
        <w:widowControl/>
        <w:suppressLineNumbers w:val="0"/>
        <w:spacing w:before="0" w:beforeAutospacing="0" w:after="0" w:afterAutospacing="0" w:line="450" w:lineRule="atLeast"/>
        <w:ind w:left="0" w:right="0" w:firstLine="562"/>
        <w:jc w:val="both"/>
      </w:pPr>
      <w:r>
        <w:rPr>
          <w:rFonts w:hint="eastAsia" w:ascii="宋体" w:hAnsi="宋体" w:eastAsia="宋体" w:cs="宋体"/>
          <w:sz w:val="27"/>
          <w:szCs w:val="27"/>
        </w:rPr>
        <w:t>三、报考条件</w:t>
      </w:r>
    </w:p>
    <w:p>
      <w:pPr>
        <w:pStyle w:val="4"/>
        <w:keepNext w:val="0"/>
        <w:keepLines w:val="0"/>
        <w:widowControl/>
        <w:suppressLineNumbers w:val="0"/>
        <w:spacing w:before="0" w:beforeAutospacing="0" w:after="0" w:afterAutospacing="0" w:line="450" w:lineRule="atLeast"/>
        <w:ind w:left="0" w:right="0" w:firstLine="562"/>
        <w:jc w:val="both"/>
      </w:pPr>
      <w:r>
        <w:rPr>
          <w:rFonts w:hint="eastAsia" w:ascii="宋体" w:hAnsi="宋体" w:eastAsia="宋体" w:cs="宋体"/>
          <w:sz w:val="27"/>
          <w:szCs w:val="27"/>
        </w:rPr>
        <w:t>（一）基本要求</w:t>
      </w:r>
    </w:p>
    <w:p>
      <w:pPr>
        <w:pStyle w:val="4"/>
        <w:keepNext w:val="0"/>
        <w:keepLines w:val="0"/>
        <w:widowControl/>
        <w:suppressLineNumbers w:val="0"/>
        <w:spacing w:before="0" w:beforeAutospacing="0" w:after="0" w:afterAutospacing="0" w:line="450" w:lineRule="atLeast"/>
        <w:ind w:left="0" w:right="0" w:firstLine="562"/>
        <w:jc w:val="both"/>
      </w:pPr>
      <w:r>
        <w:rPr>
          <w:rFonts w:hint="eastAsia" w:ascii="宋体" w:hAnsi="宋体" w:eastAsia="宋体" w:cs="宋体"/>
          <w:sz w:val="27"/>
          <w:szCs w:val="27"/>
        </w:rPr>
        <w:t>符合《华南农业大学2024</w:t>
      </w:r>
      <w:r>
        <w:rPr>
          <w:rFonts w:hint="eastAsia" w:ascii="宋体" w:hAnsi="宋体" w:eastAsia="宋体" w:cs="宋体"/>
          <w:sz w:val="27"/>
          <w:szCs w:val="27"/>
          <w:lang w:eastAsia="zh-CN"/>
        </w:rPr>
        <w:t>年博士研究生招生简章》</w:t>
      </w:r>
      <w:r>
        <w:rPr>
          <w:rFonts w:hint="eastAsia" w:ascii="宋体" w:hAnsi="宋体" w:eastAsia="宋体" w:cs="宋体"/>
          <w:color w:val="000000"/>
          <w:sz w:val="27"/>
          <w:szCs w:val="27"/>
          <w:lang w:eastAsia="zh-CN"/>
        </w:rPr>
        <w:t>规定的报名条件。</w:t>
      </w:r>
    </w:p>
    <w:p>
      <w:pPr>
        <w:pStyle w:val="4"/>
        <w:keepNext w:val="0"/>
        <w:keepLines w:val="0"/>
        <w:widowControl/>
        <w:suppressLineNumbers w:val="0"/>
        <w:spacing w:before="0" w:beforeAutospacing="0" w:after="0" w:afterAutospacing="0" w:line="450" w:lineRule="atLeast"/>
        <w:ind w:left="0" w:right="0" w:firstLine="562"/>
        <w:jc w:val="both"/>
      </w:pPr>
      <w:r>
        <w:rPr>
          <w:rFonts w:hint="eastAsia" w:ascii="宋体" w:hAnsi="宋体" w:eastAsia="宋体" w:cs="宋体"/>
          <w:sz w:val="27"/>
          <w:szCs w:val="27"/>
          <w:lang w:eastAsia="zh-CN"/>
        </w:rPr>
        <w:t>（二）</w:t>
      </w:r>
      <w:r>
        <w:rPr>
          <w:rFonts w:hint="eastAsia" w:ascii="宋体" w:hAnsi="宋体" w:eastAsia="宋体" w:cs="宋体"/>
          <w:color w:val="00000A"/>
          <w:sz w:val="27"/>
          <w:szCs w:val="27"/>
          <w:lang w:eastAsia="zh-CN"/>
        </w:rPr>
        <w:t>考生毕业专业要求</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报考基础兽医学、预防兽医学、临床兽医学、兽医药学、兽医博士专业学位的考生：本科或硕士毕业于兽医学一级学科及兽医学科相关专业（包括动物科学、生物学、生物医学、药学专业等），若跨一级学科，由学院学位评定委员会认定是否为相关学科或专业；</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四、外语入学考试</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依照《华南农业大学2024年博士研究生招生简章》关于“外语入学考试”英语相关要求执行。</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接受日语考生报名。</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五、报名时间和方法</w:t>
      </w:r>
    </w:p>
    <w:p>
      <w:pPr>
        <w:pStyle w:val="4"/>
        <w:keepNext w:val="0"/>
        <w:keepLines w:val="0"/>
        <w:widowControl/>
        <w:suppressLineNumbers w:val="0"/>
        <w:spacing w:before="0" w:beforeAutospacing="0" w:after="0" w:afterAutospacing="0" w:line="450" w:lineRule="atLeast"/>
        <w:ind w:left="0" w:right="0" w:firstLine="562"/>
      </w:pPr>
      <w:r>
        <w:rPr>
          <w:rFonts w:ascii="华文中宋" w:hAnsi="华文中宋" w:eastAsia="华文中宋" w:cs="华文中宋"/>
          <w:color w:val="111111"/>
          <w:sz w:val="27"/>
          <w:szCs w:val="27"/>
        </w:rPr>
        <w:t>依照《华南农业大学</w:t>
      </w:r>
      <w:r>
        <w:rPr>
          <w:color w:val="111111"/>
          <w:sz w:val="27"/>
          <w:szCs w:val="27"/>
        </w:rPr>
        <w:t>2024</w:t>
      </w:r>
      <w:r>
        <w:rPr>
          <w:rFonts w:hint="eastAsia" w:ascii="华文中宋" w:hAnsi="华文中宋" w:eastAsia="华文中宋" w:cs="华文中宋"/>
          <w:color w:val="111111"/>
          <w:sz w:val="27"/>
          <w:szCs w:val="27"/>
        </w:rPr>
        <w:t>年博士研究生招生简章》执行。</w:t>
      </w:r>
    </w:p>
    <w:p>
      <w:pPr>
        <w:pStyle w:val="4"/>
        <w:keepNext w:val="0"/>
        <w:keepLines w:val="0"/>
        <w:widowControl/>
        <w:suppressLineNumbers w:val="0"/>
        <w:spacing w:before="0" w:beforeAutospacing="0" w:after="0" w:afterAutospacing="0" w:line="432" w:lineRule="atLeast"/>
        <w:ind w:left="0" w:right="0" w:firstLine="418"/>
        <w:jc w:val="left"/>
      </w:pPr>
      <w:r>
        <w:rPr>
          <w:rFonts w:hint="eastAsia" w:ascii="宋体" w:hAnsi="宋体" w:eastAsia="宋体" w:cs="宋体"/>
          <w:color w:val="111111"/>
          <w:sz w:val="27"/>
          <w:szCs w:val="27"/>
        </w:rPr>
        <w:t>考生报名时间为：</w:t>
      </w:r>
      <w:r>
        <w:rPr>
          <w:rFonts w:ascii="Calibri" w:hAnsi="Calibri" w:eastAsia="Calibri" w:cs="Calibri"/>
          <w:color w:val="111111"/>
          <w:sz w:val="27"/>
          <w:szCs w:val="27"/>
        </w:rPr>
        <w:t>202</w:t>
      </w:r>
      <w:r>
        <w:rPr>
          <w:rFonts w:hint="eastAsia" w:ascii="宋体" w:hAnsi="宋体" w:eastAsia="宋体" w:cs="宋体"/>
          <w:color w:val="111111"/>
          <w:sz w:val="27"/>
          <w:szCs w:val="27"/>
        </w:rPr>
        <w:t>3年</w:t>
      </w:r>
      <w:r>
        <w:rPr>
          <w:rFonts w:hint="default" w:ascii="Calibri" w:hAnsi="Calibri" w:eastAsia="Calibri" w:cs="Calibri"/>
          <w:color w:val="111111"/>
          <w:sz w:val="27"/>
          <w:szCs w:val="27"/>
        </w:rPr>
        <w:t>12</w:t>
      </w:r>
      <w:r>
        <w:rPr>
          <w:rFonts w:hint="eastAsia" w:ascii="宋体" w:hAnsi="宋体" w:eastAsia="宋体" w:cs="宋体"/>
          <w:color w:val="111111"/>
          <w:sz w:val="27"/>
          <w:szCs w:val="27"/>
        </w:rPr>
        <w:t>月28日</w:t>
      </w:r>
      <w:r>
        <w:rPr>
          <w:rFonts w:hint="default" w:ascii="Calibri" w:hAnsi="Calibri" w:eastAsia="Calibri" w:cs="Calibri"/>
          <w:color w:val="111111"/>
          <w:sz w:val="27"/>
          <w:szCs w:val="27"/>
        </w:rPr>
        <w:t>-</w:t>
      </w:r>
      <w:r>
        <w:rPr>
          <w:rFonts w:hint="eastAsia" w:ascii="宋体" w:hAnsi="宋体" w:eastAsia="宋体" w:cs="宋体"/>
          <w:color w:val="111111"/>
          <w:sz w:val="27"/>
          <w:szCs w:val="27"/>
        </w:rPr>
        <w:t>2024年2月26日。</w:t>
      </w:r>
    </w:p>
    <w:p>
      <w:pPr>
        <w:pStyle w:val="4"/>
        <w:keepNext w:val="0"/>
        <w:keepLines w:val="0"/>
        <w:widowControl/>
        <w:suppressLineNumbers w:val="0"/>
        <w:spacing w:before="0" w:beforeAutospacing="0" w:after="0" w:afterAutospacing="0" w:line="432" w:lineRule="atLeast"/>
        <w:ind w:left="0" w:right="0" w:firstLine="418"/>
        <w:jc w:val="left"/>
      </w:pPr>
      <w:r>
        <w:rPr>
          <w:rFonts w:hint="eastAsia" w:ascii="宋体" w:hAnsi="宋体" w:eastAsia="宋体" w:cs="宋体"/>
          <w:color w:val="111111"/>
          <w:sz w:val="27"/>
          <w:szCs w:val="27"/>
        </w:rPr>
        <w:t>考生缴费时间为：2024年2月27日—</w:t>
      </w:r>
      <w:r>
        <w:rPr>
          <w:rFonts w:hint="default" w:ascii="Calibri" w:hAnsi="Calibri" w:eastAsia="Calibri" w:cs="Calibri"/>
          <w:color w:val="111111"/>
          <w:sz w:val="27"/>
          <w:szCs w:val="27"/>
        </w:rPr>
        <w:t>3</w:t>
      </w:r>
      <w:r>
        <w:rPr>
          <w:rFonts w:hint="eastAsia" w:ascii="宋体" w:hAnsi="宋体" w:eastAsia="宋体" w:cs="宋体"/>
          <w:color w:val="111111"/>
          <w:sz w:val="27"/>
          <w:szCs w:val="27"/>
        </w:rPr>
        <w:t>月</w:t>
      </w:r>
      <w:r>
        <w:rPr>
          <w:rFonts w:hint="default" w:ascii="Calibri" w:hAnsi="Calibri" w:eastAsia="Calibri" w:cs="Calibri"/>
          <w:color w:val="111111"/>
          <w:sz w:val="27"/>
          <w:szCs w:val="27"/>
        </w:rPr>
        <w:t>1</w:t>
      </w:r>
      <w:r>
        <w:rPr>
          <w:rFonts w:hint="eastAsia" w:ascii="宋体" w:hAnsi="宋体" w:eastAsia="宋体" w:cs="宋体"/>
          <w:color w:val="111111"/>
          <w:sz w:val="27"/>
          <w:szCs w:val="27"/>
        </w:rPr>
        <w:t>日</w:t>
      </w:r>
    </w:p>
    <w:p>
      <w:pPr>
        <w:pStyle w:val="4"/>
        <w:keepNext w:val="0"/>
        <w:keepLines w:val="0"/>
        <w:widowControl/>
        <w:suppressLineNumbers w:val="0"/>
        <w:spacing w:before="0" w:beforeAutospacing="0" w:after="0" w:afterAutospacing="0" w:line="432" w:lineRule="atLeast"/>
        <w:ind w:left="0" w:right="0" w:firstLine="418"/>
        <w:jc w:val="left"/>
      </w:pPr>
      <w:r>
        <w:rPr>
          <w:rFonts w:hint="eastAsia" w:ascii="宋体" w:hAnsi="宋体" w:eastAsia="宋体" w:cs="宋体"/>
          <w:color w:val="111111"/>
          <w:sz w:val="27"/>
          <w:szCs w:val="27"/>
        </w:rPr>
        <w:t>报名网址：华南农业大学研究生招生信息网（</w:t>
      </w:r>
      <w:r>
        <w:rPr>
          <w:rFonts w:hint="default" w:ascii="Calibri" w:hAnsi="Calibri" w:eastAsia="Calibri" w:cs="Calibri"/>
          <w:color w:val="111111"/>
          <w:sz w:val="27"/>
          <w:szCs w:val="27"/>
        </w:rPr>
        <w:t>http://www.scau.edu.cn/yzb</w:t>
      </w:r>
      <w:r>
        <w:rPr>
          <w:rFonts w:hint="eastAsia" w:ascii="宋体" w:hAnsi="宋体" w:eastAsia="宋体" w:cs="宋体"/>
          <w:color w:val="111111"/>
          <w:sz w:val="27"/>
          <w:szCs w:val="27"/>
          <w:lang w:eastAsia="zh-CN"/>
        </w:rPr>
        <w:t>）点击 </w:t>
      </w:r>
      <w:r>
        <w:rPr>
          <w:rFonts w:ascii="微软雅黑" w:hAnsi="微软雅黑" w:eastAsia="微软雅黑" w:cs="微软雅黑"/>
          <w:color w:val="111111"/>
          <w:sz w:val="27"/>
          <w:szCs w:val="27"/>
          <w:lang w:eastAsia="zh-CN"/>
        </w:rPr>
        <w:t>“</w:t>
      </w:r>
      <w:r>
        <w:rPr>
          <w:rFonts w:hint="eastAsia" w:ascii="宋体" w:hAnsi="宋体" w:eastAsia="宋体" w:cs="宋体"/>
          <w:color w:val="111111"/>
          <w:sz w:val="27"/>
          <w:szCs w:val="27"/>
          <w:lang w:eastAsia="zh-CN"/>
        </w:rPr>
        <w:t>博士研究生招生系统</w:t>
      </w:r>
      <w:r>
        <w:rPr>
          <w:rFonts w:hint="eastAsia" w:ascii="微软雅黑" w:hAnsi="微软雅黑" w:eastAsia="微软雅黑" w:cs="微软雅黑"/>
          <w:color w:val="111111"/>
          <w:sz w:val="27"/>
          <w:szCs w:val="27"/>
          <w:lang w:eastAsia="zh-CN"/>
        </w:rPr>
        <w:t>”</w:t>
      </w:r>
      <w:r>
        <w:rPr>
          <w:rFonts w:hint="eastAsia" w:ascii="宋体" w:hAnsi="宋体" w:eastAsia="宋体" w:cs="宋体"/>
          <w:color w:val="111111"/>
          <w:sz w:val="27"/>
          <w:szCs w:val="27"/>
          <w:lang w:eastAsia="zh-CN"/>
        </w:rPr>
        <w:t>（</w:t>
      </w:r>
      <w:r>
        <w:rPr>
          <w:rFonts w:hint="default" w:ascii="Calibri" w:hAnsi="Calibri" w:eastAsia="Calibri" w:cs="Calibri"/>
          <w:color w:val="111111"/>
          <w:sz w:val="27"/>
          <w:szCs w:val="27"/>
        </w:rPr>
        <w:t>http://yjsglxt.scau.edu.cn/open/Recruitxlbs/Signin.aspx</w:t>
      </w:r>
      <w:r>
        <w:rPr>
          <w:rFonts w:hint="eastAsia" w:ascii="宋体" w:hAnsi="宋体" w:eastAsia="宋体" w:cs="宋体"/>
          <w:color w:val="111111"/>
          <w:sz w:val="27"/>
          <w:szCs w:val="27"/>
        </w:rPr>
        <w:t>）</w:t>
      </w:r>
    </w:p>
    <w:p>
      <w:pPr>
        <w:pStyle w:val="4"/>
        <w:keepNext w:val="0"/>
        <w:keepLines w:val="0"/>
        <w:widowControl/>
        <w:suppressLineNumbers w:val="0"/>
        <w:spacing w:before="0" w:beforeAutospacing="0" w:after="0" w:afterAutospacing="0" w:line="432" w:lineRule="atLeast"/>
        <w:ind w:left="0" w:right="0" w:firstLine="562"/>
        <w:jc w:val="left"/>
      </w:pPr>
      <w:r>
        <w:rPr>
          <w:rFonts w:hint="eastAsia" w:ascii="宋体" w:hAnsi="宋体" w:eastAsia="宋体" w:cs="宋体"/>
          <w:color w:val="111111"/>
          <w:sz w:val="27"/>
          <w:szCs w:val="27"/>
        </w:rPr>
        <w:t>考生报名时不选择报考导师（复选通过后，由学院组织导师和学生互选）。</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lang w:eastAsia="zh-CN"/>
        </w:rPr>
        <w:t>提交材料时间和方法：请考生于</w:t>
      </w:r>
      <w:r>
        <w:rPr>
          <w:rFonts w:hint="eastAsia" w:ascii="宋体" w:hAnsi="宋体" w:eastAsia="宋体" w:cs="宋体"/>
          <w:sz w:val="27"/>
          <w:szCs w:val="27"/>
          <w:shd w:val="clear" w:fill="FFFFFF"/>
        </w:rPr>
        <w:t>2024年2月27日-3月1日（工作日上班时间）向我校研招办提交报名材料，若邮寄材料请于3月1日前寄出。</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材料提交或邮寄地址：广州市天河区五山路483号华南农业大学行政楼316室，张老师（收）；联系电话：020-85280066；邮编：510642。（邮寄材料的考生在复试前，将英语成绩证明材料原件交研究生招生办公室查验）。</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报名前须仔细阅读《华南农业大学2024年博士研究生报名须知》，并按照说明及提示进行操作。</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六、选拔程序</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学院按照二级学科进行初选和复选。</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（一）学院初选</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学院组成初选审核学科专家组（不少于7人），根据考生所提交的申请材料，对其外语能力、科研潜质和基本素质进行初选，根据学院制订的打分标准，100分为满分，实行每位专家独立评分，以二级学科专业为单位，去掉最高与最低分，再计算平均分，按平均分由高到低排序，且达到60分以上，按差额复试的原则，提出进入复选阶段的考生名单，进入复选阶段考生人数与录取人数比例不超过2:1。</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考生初选总成绩=外语能力成绩*30%+科研潜质成绩*40%+基本素质成绩*30%。</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lang w:eastAsia="zh-CN"/>
        </w:rPr>
        <w:t>进入复选的名单及复选工作安排会在学院网页公布，请考生自行查看，安排好行程。</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（二）学院复选</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复选含笔试和综合面试两部分。</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lang w:eastAsia="zh-CN"/>
        </w:rPr>
        <w:t>学院按二级学科专业成立基础兽医学（含兽医药学专业）、预防兽医学、临床兽医学、兽医（专业学位）等多个复选考核专家小组，主要对进入复选阶段的考生学科背景、专业素质、专业外语水平、创新精神和能力、科研潜力等方面进行综合考察。</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1</w:t>
      </w:r>
      <w:r>
        <w:rPr>
          <w:rFonts w:hint="eastAsia" w:ascii="宋体" w:hAnsi="宋体" w:eastAsia="宋体" w:cs="宋体"/>
          <w:sz w:val="27"/>
          <w:szCs w:val="27"/>
          <w:lang w:eastAsia="zh-CN"/>
        </w:rPr>
        <w:t>．笔试。学院按二级学科专业对进入复选考生的专业知识和专业英语进行闭卷笔试。考试时间不少于三小时，满分</w:t>
      </w:r>
      <w:r>
        <w:rPr>
          <w:rFonts w:hint="eastAsia" w:ascii="宋体" w:hAnsi="宋体" w:eastAsia="宋体" w:cs="宋体"/>
          <w:sz w:val="27"/>
          <w:szCs w:val="27"/>
        </w:rPr>
        <w:t>100分，60分为及格分，不及格者不予录取。</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2.综合面试。学院按二级学科专业组成不少于7</w:t>
      </w:r>
      <w:r>
        <w:rPr>
          <w:rFonts w:hint="eastAsia" w:ascii="宋体" w:hAnsi="宋体" w:eastAsia="宋体" w:cs="宋体"/>
          <w:sz w:val="27"/>
          <w:szCs w:val="27"/>
          <w:lang w:eastAsia="zh-CN"/>
        </w:rPr>
        <w:t>人的专家组对考生进行专</w:t>
      </w:r>
      <w:r>
        <w:rPr>
          <w:rFonts w:hint="eastAsia" w:ascii="宋体" w:hAnsi="宋体" w:eastAsia="宋体" w:cs="宋体"/>
          <w:color w:val="000000"/>
          <w:sz w:val="27"/>
          <w:szCs w:val="27"/>
          <w:lang w:eastAsia="zh-CN"/>
        </w:rPr>
        <w:t>业知识与综合能力的面试考核。每位考生综合面试时间原则上不少于</w:t>
      </w:r>
      <w:r>
        <w:rPr>
          <w:rFonts w:hint="eastAsia" w:ascii="宋体" w:hAnsi="宋体" w:eastAsia="宋体" w:cs="宋体"/>
          <w:color w:val="000000"/>
          <w:sz w:val="27"/>
          <w:szCs w:val="27"/>
        </w:rPr>
        <w:t>30分钟，其中考生以PPT形式公开进行不少于15分钟的学术报告及研究工作设想。内容包括个人科研经历和成果介绍、对拟从事研究领域的了解和看法、本人拟进行的研究工作设想及理由等。然后再由考核专家组进行提问考核。面试结束，考核专家对考生的综合面试进行无记名独立评分，去掉最高与最低分，再计算平均分为考生的最终面试成绩。综合面试成绩满分100分，综合面试成绩低于70分不予录取。</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color w:val="000000"/>
          <w:sz w:val="27"/>
          <w:szCs w:val="27"/>
          <w:shd w:val="clear" w:fill="FFFFFF"/>
        </w:rPr>
        <w:t>复选结束后在学院网页公布复选通过考生名单。</w:t>
      </w:r>
    </w:p>
    <w:p>
      <w:pPr>
        <w:pStyle w:val="4"/>
        <w:keepNext w:val="0"/>
        <w:keepLines w:val="0"/>
        <w:widowControl/>
        <w:suppressLineNumbers w:val="0"/>
        <w:spacing w:before="0" w:beforeAutospacing="0" w:after="0" w:afterAutospacing="0" w:line="450" w:lineRule="atLeast"/>
        <w:ind w:left="0" w:right="0" w:firstLine="562"/>
      </w:pPr>
      <w:bookmarkStart w:id="0" w:name="OLE_LINK1"/>
      <w:bookmarkEnd w:id="0"/>
      <w:bookmarkStart w:id="1" w:name="OLE_LINK2"/>
      <w:bookmarkEnd w:id="1"/>
      <w:r>
        <w:rPr>
          <w:rFonts w:hint="eastAsia" w:ascii="宋体" w:hAnsi="宋体" w:eastAsia="宋体" w:cs="宋体"/>
          <w:sz w:val="27"/>
          <w:szCs w:val="27"/>
        </w:rPr>
        <w:t>复选工作的具体时间和详细安排将提前5天在学院网页公布（请考生自行查看，安排好行程）。</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（三）成绩使用</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复选成绩=笔试成绩*50%+综合面试成绩*50%。</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总成绩=初选成绩*30%+复选成绩*70%。</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若因提供虚假信息被发现而造成取消考试、录取、入学资格或取消学籍等后果，责任由考生本人自负。</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（四）导师与考生互选</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学院按二级学科专业、按考生初选、笔试、综合面试的总成绩由高到低确定拟录取名单并组织等额考生和导师互选，如考生认为没有合适导师放弃拟录取资格，在签署书面函确认后按顺序递补录取通过复试的候补考生。各专业招生导师请参照《华南农业大学2024年博士研究生招生专业目录》,然后确定研究方向及指导导师并报研究生院审核。</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此项工作学院到时会以电话和短信的形式通知导师和考生进行。</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（五）确定拟录取名单并公示</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学院按二级学科专业按考生总成绩排名和确定拟录取考生名单。</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学校将在网页公示学校拟录取考生名单，公示后无异议，报学校研究生招生工作领导小组审批。</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七、体检</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考生自行在三甲医院体检，并于提交报考材料时提交半年内体检报告，即2023年9月1日之后的体检报告。不体检或体检不合格者不予录取。</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体检标准参照教育部、卫生部、中国残疾人联合会修订的《普通高等学校招生体检工作指导意见》。</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八、管理与监督</w:t>
      </w:r>
    </w:p>
    <w:p>
      <w:pPr>
        <w:pStyle w:val="4"/>
        <w:keepNext w:val="0"/>
        <w:keepLines w:val="0"/>
        <w:widowControl/>
        <w:suppressLineNumbers w:val="0"/>
        <w:shd w:val="clear" w:fill="FEFEFE"/>
        <w:spacing w:before="0" w:beforeAutospacing="0" w:after="0" w:afterAutospacing="0" w:line="450" w:lineRule="atLeast"/>
        <w:ind w:left="0" w:right="0" w:firstLine="562"/>
      </w:pPr>
      <w:r>
        <w:rPr>
          <w:rFonts w:hint="eastAsia" w:ascii="宋体" w:hAnsi="宋体" w:eastAsia="宋体" w:cs="宋体"/>
          <w:sz w:val="27"/>
          <w:szCs w:val="27"/>
          <w:shd w:val="clear" w:fill="FEFEFE"/>
        </w:rPr>
        <w:t>（一）学院研究生招生工作领导小组</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1.学院成立研究生招生工作领导小组，全面负责博士研究生招生工作。由院长、党委书记任组长，分管研究生教育工作的副院长任副组长，其他成员由学院党政班子成员、学院纪检委员、学院学科专业负责人组成。</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2.凡对录取结果持有异议的考生或导师，可在公示期间进行申诉。申诉人向学院研究生招生领导小组提交书面申诉书及有关证明材料，由学院处理并存档备案；如对学院处理结果持有异议，可在学院处理结果下达后5个工作日内向华南农业大学研究生院和学校纪检监察部门进行申诉。</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3.学院设立举报电话，举报电话为：020-85280410。</w:t>
      </w:r>
    </w:p>
    <w:p>
      <w:pPr>
        <w:pStyle w:val="4"/>
        <w:keepNext w:val="0"/>
        <w:keepLines w:val="0"/>
        <w:widowControl/>
        <w:suppressLineNumbers w:val="0"/>
        <w:spacing w:before="0" w:beforeAutospacing="0" w:after="0" w:afterAutospacing="0" w:line="450" w:lineRule="atLeast"/>
        <w:ind w:left="0" w:right="0" w:firstLine="562"/>
      </w:pPr>
      <w:r>
        <w:rPr>
          <w:rFonts w:hint="eastAsia" w:ascii="宋体" w:hAnsi="宋体" w:eastAsia="宋体" w:cs="宋体"/>
          <w:sz w:val="27"/>
          <w:szCs w:val="27"/>
        </w:rPr>
        <w:t>九、其他说明</w:t>
      </w:r>
    </w:p>
    <w:p>
      <w:pPr>
        <w:pStyle w:val="4"/>
        <w:keepNext w:val="0"/>
        <w:keepLines w:val="0"/>
        <w:widowControl/>
        <w:suppressLineNumbers w:val="0"/>
        <w:shd w:val="clear" w:fill="FFFFFF"/>
        <w:spacing w:before="0" w:beforeAutospacing="0" w:after="0" w:afterAutospacing="0" w:line="450" w:lineRule="atLeast"/>
        <w:ind w:left="0" w:right="0" w:firstLine="562"/>
      </w:pPr>
      <w:r>
        <w:rPr>
          <w:rFonts w:hint="eastAsia" w:ascii="宋体" w:hAnsi="宋体" w:eastAsia="宋体" w:cs="宋体"/>
          <w:sz w:val="27"/>
          <w:szCs w:val="27"/>
          <w:shd w:val="clear" w:fill="FFFFFF"/>
        </w:rPr>
        <w:t>本实施细则的未尽事宜，请参照《华南农业大学2024年博士研究生招生简章》执行。</w:t>
      </w:r>
    </w:p>
    <w:p>
      <w:pPr>
        <w:pStyle w:val="4"/>
        <w:keepNext w:val="0"/>
        <w:keepLines w:val="0"/>
        <w:widowControl/>
        <w:suppressLineNumbers w:val="0"/>
        <w:shd w:val="clear" w:fill="FFFFFF"/>
        <w:spacing w:before="0" w:beforeAutospacing="0" w:after="0" w:afterAutospacing="0" w:line="450" w:lineRule="atLeast"/>
        <w:ind w:left="0" w:right="0" w:firstLine="562"/>
      </w:pPr>
    </w:p>
    <w:p>
      <w:pPr>
        <w:rPr>
          <w:rFonts w:hint="default"/>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5B67B"/>
    <w:multiLevelType w:val="multilevel"/>
    <w:tmpl w:val="D615B67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DFF4491"/>
    <w:rsid w:val="00AA3D23"/>
    <w:rsid w:val="2DFF4491"/>
    <w:rsid w:val="4BC50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Emphasis"/>
    <w:basedOn w:val="6"/>
    <w:qFormat/>
    <w:uiPriority w:val="0"/>
  </w:style>
  <w:style w:type="character" w:styleId="10">
    <w:name w:val="Hyperlink"/>
    <w:basedOn w:val="6"/>
    <w:uiPriority w:val="0"/>
    <w:rPr>
      <w:color w:val="0000FF"/>
      <w:u w:val="none"/>
    </w:rPr>
  </w:style>
  <w:style w:type="character" w:customStyle="1" w:styleId="11">
    <w:name w:val="hover7"/>
    <w:basedOn w:val="6"/>
    <w:uiPriority w:val="0"/>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 w:type="character" w:customStyle="1" w:styleId="14">
    <w:name w:val="hov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2024-03-26T02:19:00Z</dcterms:created>
  <dc:creator>WPS_1663235086</dc:creator>
  <cp:lastModifiedBy>WPS_1663235086</cp:lastModifiedBy>
  <dcterms:modified xsi:type="dcterms:W3CDTF">2024-03-26T02:44:05Z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6505E90EAE414B48B94A294733900E4E_13</vt:lpwstr>
  </property>
</Properties>
</file>