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iCs w:val="0"/>
          <w:caps w:val="0"/>
          <w:color w:val="0047A2"/>
          <w:spacing w:val="0"/>
          <w:sz w:val="24"/>
          <w:szCs w:val="24"/>
          <w:u w:val="none"/>
          <w:bdr w:val="none" w:color="auto" w:sz="0" w:space="0"/>
          <w:shd w:val="clear" w:fill="FFFFFF"/>
        </w:rPr>
      </w:pPr>
      <w:r>
        <w:rPr>
          <w:rFonts w:hint="eastAsia" w:ascii="宋体" w:hAnsi="宋体" w:eastAsia="宋体" w:cs="宋体"/>
          <w:i w:val="0"/>
          <w:iCs w:val="0"/>
          <w:caps w:val="0"/>
          <w:color w:val="0047A2"/>
          <w:spacing w:val="0"/>
          <w:sz w:val="24"/>
          <w:szCs w:val="24"/>
          <w:u w:val="none"/>
          <w:bdr w:val="none" w:color="auto" w:sz="0" w:space="0"/>
          <w:shd w:val="clear" w:fill="FFFFFF"/>
        </w:rPr>
        <w:fldChar w:fldCharType="begin"/>
      </w:r>
      <w:r>
        <w:rPr>
          <w:rFonts w:hint="eastAsia" w:ascii="宋体" w:hAnsi="宋体" w:eastAsia="宋体" w:cs="宋体"/>
          <w:i w:val="0"/>
          <w:iCs w:val="0"/>
          <w:caps w:val="0"/>
          <w:color w:val="0047A2"/>
          <w:spacing w:val="0"/>
          <w:sz w:val="24"/>
          <w:szCs w:val="24"/>
          <w:u w:val="none"/>
          <w:bdr w:val="none" w:color="auto" w:sz="0" w:space="0"/>
          <w:shd w:val="clear" w:fill="FFFFFF"/>
        </w:rPr>
        <w:instrText xml:space="preserve"> HYPERLINK "https://sba.syphu.edu.cn/content.jsp?urltype=news.NewsContentUrl&amp;wbtreeid=1138&amp;wbnewsid=2430" </w:instrText>
      </w:r>
      <w:r>
        <w:rPr>
          <w:rFonts w:hint="eastAsia" w:ascii="宋体" w:hAnsi="宋体" w:eastAsia="宋体" w:cs="宋体"/>
          <w:i w:val="0"/>
          <w:iCs w:val="0"/>
          <w:caps w:val="0"/>
          <w:color w:val="0047A2"/>
          <w:spacing w:val="0"/>
          <w:sz w:val="24"/>
          <w:szCs w:val="24"/>
          <w:u w:val="none"/>
          <w:bdr w:val="none" w:color="auto" w:sz="0" w:space="0"/>
          <w:shd w:val="clear" w:fill="FFFFFF"/>
        </w:rPr>
        <w:fldChar w:fldCharType="separate"/>
      </w:r>
      <w:bookmarkStart w:id="0" w:name="_GoBack"/>
      <w:r>
        <w:rPr>
          <w:rStyle w:val="10"/>
          <w:rFonts w:hint="eastAsia" w:ascii="宋体" w:hAnsi="宋体" w:eastAsia="宋体" w:cs="宋体"/>
          <w:b/>
          <w:bCs/>
          <w:i w:val="0"/>
          <w:iCs w:val="0"/>
          <w:caps w:val="0"/>
          <w:color w:val="0047A2"/>
          <w:spacing w:val="0"/>
          <w:sz w:val="24"/>
          <w:szCs w:val="24"/>
          <w:u w:val="none"/>
          <w:bdr w:val="none" w:color="auto" w:sz="0" w:space="0"/>
          <w:shd w:val="clear" w:fill="FFFFFF"/>
        </w:rPr>
        <w:t>工商管理学院</w:t>
      </w:r>
      <w:bookmarkEnd w:id="0"/>
      <w:r>
        <w:rPr>
          <w:rStyle w:val="10"/>
          <w:rFonts w:hint="eastAsia" w:ascii="宋体" w:hAnsi="宋体" w:eastAsia="宋体" w:cs="宋体"/>
          <w:b/>
          <w:bCs/>
          <w:i w:val="0"/>
          <w:iCs w:val="0"/>
          <w:caps w:val="0"/>
          <w:color w:val="0047A2"/>
          <w:spacing w:val="0"/>
          <w:sz w:val="24"/>
          <w:szCs w:val="24"/>
          <w:u w:val="none"/>
          <w:bdr w:val="none" w:color="auto" w:sz="0" w:space="0"/>
          <w:shd w:val="clear" w:fill="FFFFFF"/>
        </w:rPr>
        <w:t>2024年博士研究生招生复试及申请考核实施细则</w:t>
      </w:r>
      <w:r>
        <w:rPr>
          <w:rFonts w:hint="eastAsia" w:ascii="宋体" w:hAnsi="宋体" w:eastAsia="宋体" w:cs="宋体"/>
          <w:i w:val="0"/>
          <w:iCs w:val="0"/>
          <w:caps w:val="0"/>
          <w:color w:val="0047A2"/>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根据《沈阳药科大学2024年博士研究生考试招生工作办法》要求，结合我院博士研究生招生工作需要，制定工商管理学院2024年博士研究生招生复试及申请考核实施细则，如下：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Style w:val="7"/>
          <w:rFonts w:hint="eastAsia" w:ascii="宋体" w:hAnsi="宋体" w:eastAsia="宋体" w:cs="宋体"/>
          <w:i w:val="0"/>
          <w:iCs w:val="0"/>
          <w:caps w:val="0"/>
          <w:color w:val="777777"/>
          <w:spacing w:val="0"/>
          <w:sz w:val="24"/>
          <w:szCs w:val="24"/>
          <w:bdr w:val="none" w:color="auto" w:sz="0" w:space="0"/>
          <w:shd w:val="clear" w:fill="FFFFFF"/>
        </w:rPr>
        <w:t>一、组织领导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在学校研究生招生工作领导小组的组织和领导下，成立工商管理学院博士研究生招生工作领导小组,各学科分别成立招生考核专家组。领导小组负责统筹管理各学科考核小组工作，考核小组负责各学科考核工作的具体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Style w:val="7"/>
          <w:rFonts w:hint="eastAsia" w:ascii="宋体" w:hAnsi="宋体" w:eastAsia="宋体" w:cs="宋体"/>
          <w:i w:val="0"/>
          <w:iCs w:val="0"/>
          <w:caps w:val="0"/>
          <w:color w:val="777777"/>
          <w:spacing w:val="0"/>
          <w:sz w:val="24"/>
          <w:szCs w:val="24"/>
          <w:bdr w:val="none" w:color="auto" w:sz="0" w:space="0"/>
          <w:shd w:val="clear" w:fill="FFFFFF"/>
        </w:rPr>
        <w:t>学院博士研究生招生工作领导小组：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组长：黄哲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成员：田丽娟，刘婷婷，孙利华，陈玉文，袁红梅，王淑玲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秘书：常天宇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药事管理学科成立招生考核专家组，对进入复试的考生进行考核。考核专家组由不少于5人的博士生导师（或相当于教授以上职称）组成，考核专家组设1名组长和1名秘书，秘书负责考核过程的记录等工作。考核过程应严格进行记录，所有考核内容应有可以复查的考核记录材料，考核全程录音、录像，所有考核相关材料妥善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360" w:right="0" w:firstLine="0"/>
        <w:rPr>
          <w:rFonts w:hint="eastAsia" w:ascii="宋体" w:hAnsi="宋体" w:eastAsia="宋体" w:cs="宋体"/>
          <w:i w:val="0"/>
          <w:iCs w:val="0"/>
          <w:caps w:val="0"/>
          <w:color w:val="777777"/>
          <w:spacing w:val="0"/>
          <w:sz w:val="18"/>
          <w:szCs w:val="18"/>
        </w:rPr>
      </w:pPr>
      <w:r>
        <w:rPr>
          <w:rStyle w:val="7"/>
          <w:rFonts w:hint="eastAsia" w:ascii="宋体" w:hAnsi="宋体" w:eastAsia="宋体" w:cs="宋体"/>
          <w:i w:val="0"/>
          <w:iCs w:val="0"/>
          <w:caps w:val="0"/>
          <w:color w:val="777777"/>
          <w:spacing w:val="0"/>
          <w:sz w:val="24"/>
          <w:szCs w:val="24"/>
          <w:bdr w:val="none" w:color="auto" w:sz="0" w:space="0"/>
          <w:shd w:val="clear" w:fill="FFFFFF"/>
        </w:rPr>
        <w:t>二、复试及申请考核名单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经学校审核公示的考生，</w:t>
      </w:r>
      <w:r>
        <w:rPr>
          <w:rFonts w:hint="eastAsia" w:ascii="宋体" w:hAnsi="宋体" w:eastAsia="宋体" w:cs="宋体"/>
          <w:i w:val="0"/>
          <w:iCs w:val="0"/>
          <w:caps w:val="0"/>
          <w:color w:val="555555"/>
          <w:spacing w:val="0"/>
          <w:sz w:val="24"/>
          <w:szCs w:val="24"/>
          <w:bdr w:val="none" w:color="auto" w:sz="0" w:space="0"/>
          <w:shd w:val="clear" w:fill="FFFFFF"/>
        </w:rPr>
        <w:t>见</w:t>
      </w:r>
      <w:r>
        <w:rPr>
          <w:rFonts w:hint="eastAsia" w:ascii="宋体" w:hAnsi="宋体" w:eastAsia="宋体" w:cs="宋体"/>
          <w:i w:val="0"/>
          <w:iCs w:val="0"/>
          <w:caps w:val="0"/>
          <w:color w:val="777777"/>
          <w:spacing w:val="0"/>
          <w:sz w:val="24"/>
          <w:szCs w:val="24"/>
          <w:bdr w:val="none" w:color="auto" w:sz="0" w:space="0"/>
          <w:shd w:val="clear" w:fill="FFFFFF"/>
        </w:rPr>
        <w:t>我校研究生教育网。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360" w:right="0" w:firstLine="0"/>
        <w:rPr>
          <w:rFonts w:hint="eastAsia" w:ascii="宋体" w:hAnsi="宋体" w:eastAsia="宋体" w:cs="宋体"/>
          <w:i w:val="0"/>
          <w:iCs w:val="0"/>
          <w:caps w:val="0"/>
          <w:color w:val="777777"/>
          <w:spacing w:val="0"/>
          <w:sz w:val="18"/>
          <w:szCs w:val="18"/>
        </w:rPr>
      </w:pPr>
      <w:r>
        <w:rPr>
          <w:rStyle w:val="7"/>
          <w:rFonts w:hint="eastAsia" w:ascii="宋体" w:hAnsi="宋体" w:eastAsia="宋体" w:cs="宋体"/>
          <w:i w:val="0"/>
          <w:iCs w:val="0"/>
          <w:caps w:val="0"/>
          <w:color w:val="777777"/>
          <w:spacing w:val="0"/>
          <w:sz w:val="24"/>
          <w:szCs w:val="24"/>
          <w:bdr w:val="none" w:color="auto" w:sz="0" w:space="0"/>
          <w:shd w:val="clear" w:fill="FFFFFF"/>
        </w:rPr>
        <w:t>三、复试及申请考核安排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360" w:right="0" w:firstLine="0"/>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（一）复试及申请考核方式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采取现场考核方式。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360" w:right="0" w:firstLine="0"/>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（二）报到安排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textAlignment w:val="baseline"/>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vertAlign w:val="baseline"/>
        </w:rPr>
        <w:t>报到时间：6月6日14:00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textAlignment w:val="baseline"/>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vertAlign w:val="baseline"/>
        </w:rPr>
        <w:t>报到地点：沈阳药科大学校本部图书馆302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textAlignment w:val="baseline"/>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vertAlign w:val="baseline"/>
        </w:rPr>
        <w:t>报到要求：按要求携带《沈阳药科大学2024年博士研究生招生简章》“材料提交”中要求的相关报考材料，包含科研成果材料（证件类可交复印件）。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textAlignment w:val="baseline"/>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vertAlign w:val="baseline"/>
        </w:rPr>
        <w:t>纸质材料提交要求：1-8项一起A4左侧双钉；9-10项（报考登记表+2份专家推荐书）一起左侧双钉。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360" w:right="0" w:firstLine="0"/>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（三）复试及申请考核内容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textAlignment w:val="baseline"/>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vertAlign w:val="baseline"/>
        </w:rPr>
        <w:t>   统一考试入学复试为综合素质考核，重点考核考生是否具有攻读博士学位的条件和能力，满分为100分，成绩低于60分为考核不合格,不予录取。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18"/>
          <w:szCs w:val="18"/>
          <w:bdr w:val="none" w:color="auto" w:sz="0" w:space="0"/>
          <w:shd w:val="clear" w:fill="FFFFFF"/>
        </w:rPr>
        <w:drawing>
          <wp:inline distT="0" distB="0" distL="114300" distR="114300">
            <wp:extent cx="5715000" cy="4286250"/>
            <wp:effectExtent l="0" t="0" r="0" b="0"/>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4"/>
                    <a:stretch>
                      <a:fillRect/>
                    </a:stretch>
                  </pic:blipFill>
                  <pic:spPr>
                    <a:xfrm>
                      <a:off x="0" y="0"/>
                      <a:ext cx="5715000" cy="42862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textAlignment w:val="baseline"/>
        <w:rPr>
          <w:rFonts w:hint="eastAsia" w:ascii="宋体" w:hAnsi="宋体" w:eastAsia="宋体" w:cs="宋体"/>
          <w:i w:val="0"/>
          <w:iCs w:val="0"/>
          <w:caps w:val="0"/>
          <w:color w:val="777777"/>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宋体" w:hAnsi="宋体" w:eastAsia="宋体" w:cs="宋体"/>
          <w:i w:val="0"/>
          <w:iCs w:val="0"/>
          <w:caps w:val="0"/>
          <w:color w:val="777777"/>
          <w:spacing w:val="0"/>
          <w:sz w:val="18"/>
          <w:szCs w:val="18"/>
        </w:rPr>
      </w:pPr>
      <w:r>
        <w:rPr>
          <w:rStyle w:val="7"/>
          <w:rFonts w:hint="eastAsia" w:ascii="宋体" w:hAnsi="宋体" w:eastAsia="宋体" w:cs="宋体"/>
          <w:i w:val="0"/>
          <w:iCs w:val="0"/>
          <w:caps w:val="0"/>
          <w:color w:val="777777"/>
          <w:spacing w:val="0"/>
          <w:sz w:val="24"/>
          <w:szCs w:val="24"/>
          <w:bdr w:val="none" w:color="auto" w:sz="0" w:space="0"/>
          <w:shd w:val="clear" w:fill="FFFFFF"/>
        </w:rPr>
        <w:t>  四、录取、调剂工作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见《沈阳药科大学2024年博士研究生招生考试工作办法》要求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360" w:right="0" w:firstLine="0"/>
        <w:rPr>
          <w:rFonts w:hint="eastAsia" w:ascii="宋体" w:hAnsi="宋体" w:eastAsia="宋体" w:cs="宋体"/>
          <w:i w:val="0"/>
          <w:iCs w:val="0"/>
          <w:caps w:val="0"/>
          <w:color w:val="777777"/>
          <w:spacing w:val="0"/>
          <w:sz w:val="18"/>
          <w:szCs w:val="18"/>
        </w:rPr>
      </w:pPr>
      <w:r>
        <w:rPr>
          <w:rStyle w:val="7"/>
          <w:rFonts w:hint="eastAsia" w:ascii="宋体" w:hAnsi="宋体" w:eastAsia="宋体" w:cs="宋体"/>
          <w:i w:val="0"/>
          <w:iCs w:val="0"/>
          <w:caps w:val="0"/>
          <w:color w:val="777777"/>
          <w:spacing w:val="0"/>
          <w:sz w:val="24"/>
          <w:szCs w:val="24"/>
          <w:bdr w:val="none" w:color="auto" w:sz="0" w:space="0"/>
          <w:shd w:val="clear" w:fill="FFFFFF"/>
        </w:rPr>
        <w:t>五、考核监督和复议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rPr>
          <w:rFonts w:hint="eastAsia" w:ascii="宋体" w:hAnsi="宋体" w:eastAsia="宋体" w:cs="宋体"/>
          <w:i w:val="0"/>
          <w:iCs w:val="0"/>
          <w:caps w:val="0"/>
          <w:color w:val="777777"/>
          <w:spacing w:val="0"/>
          <w:sz w:val="18"/>
          <w:szCs w:val="18"/>
        </w:rPr>
      </w:pPr>
      <w:r>
        <w:rPr>
          <w:rFonts w:hint="eastAsia" w:ascii="宋体" w:hAnsi="宋体" w:eastAsia="宋体" w:cs="宋体"/>
          <w:i w:val="0"/>
          <w:iCs w:val="0"/>
          <w:caps w:val="0"/>
          <w:color w:val="777777"/>
          <w:spacing w:val="0"/>
          <w:sz w:val="24"/>
          <w:szCs w:val="24"/>
          <w:bdr w:val="none" w:color="auto" w:sz="0" w:space="0"/>
          <w:shd w:val="clear" w:fill="FFFFFF"/>
        </w:rPr>
        <w:t>工商管理学院博士研究生招生工作领导小组和各专家考核小组对考核过程与结果的公平、公正负责，并负责解释考生提出的质疑。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285"/>
        <w:rPr>
          <w:rFonts w:hint="eastAsia" w:ascii="宋体" w:hAnsi="宋体" w:eastAsia="宋体" w:cs="宋体"/>
          <w:i w:val="0"/>
          <w:iCs w:val="0"/>
          <w:caps w:val="0"/>
          <w:color w:val="777777"/>
          <w:spacing w:val="0"/>
          <w:sz w:val="18"/>
          <w:szCs w:val="18"/>
        </w:rPr>
      </w:pPr>
      <w:r>
        <w:rPr>
          <w:rStyle w:val="7"/>
          <w:rFonts w:hint="eastAsia" w:ascii="宋体" w:hAnsi="宋体" w:eastAsia="宋体" w:cs="宋体"/>
          <w:i w:val="0"/>
          <w:iCs w:val="0"/>
          <w:caps w:val="0"/>
          <w:color w:val="777777"/>
          <w:spacing w:val="0"/>
          <w:sz w:val="24"/>
          <w:szCs w:val="24"/>
          <w:bdr w:val="none" w:color="auto" w:sz="0" w:space="0"/>
          <w:shd w:val="clear" w:fill="FFFFFF"/>
        </w:rPr>
        <w:t>六、</w:t>
      </w:r>
      <w:r>
        <w:rPr>
          <w:rFonts w:hint="eastAsia" w:ascii="宋体" w:hAnsi="宋体" w:eastAsia="宋体" w:cs="宋体"/>
          <w:i w:val="0"/>
          <w:iCs w:val="0"/>
          <w:caps w:val="0"/>
          <w:color w:val="777777"/>
          <w:spacing w:val="0"/>
          <w:sz w:val="24"/>
          <w:szCs w:val="24"/>
          <w:bdr w:val="none" w:color="auto" w:sz="0" w:space="0"/>
          <w:shd w:val="clear" w:fill="FFFFFF"/>
        </w:rPr>
        <w:t>工商管理学院博士研究生招生工作联系电话：024-23986550，邮箱：1352794351@qq.com，博士考生QQ群：473295774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285"/>
        <w:rPr>
          <w:rFonts w:hint="eastAsia" w:ascii="宋体" w:hAnsi="宋体" w:eastAsia="宋体" w:cs="宋体"/>
          <w:i w:val="0"/>
          <w:iCs w:val="0"/>
          <w:caps w:val="0"/>
          <w:color w:val="777777"/>
          <w:spacing w:val="0"/>
          <w:sz w:val="18"/>
          <w:szCs w:val="18"/>
        </w:rPr>
      </w:pPr>
      <w:r>
        <w:rPr>
          <w:rStyle w:val="7"/>
          <w:rFonts w:hint="eastAsia" w:ascii="宋体" w:hAnsi="宋体" w:eastAsia="宋体" w:cs="宋体"/>
          <w:i w:val="0"/>
          <w:iCs w:val="0"/>
          <w:caps w:val="0"/>
          <w:color w:val="777777"/>
          <w:spacing w:val="0"/>
          <w:sz w:val="24"/>
          <w:szCs w:val="24"/>
          <w:bdr w:val="none" w:color="auto" w:sz="0" w:space="0"/>
          <w:shd w:val="clear" w:fill="FFFFFF"/>
        </w:rPr>
        <w:t>七、</w:t>
      </w:r>
      <w:r>
        <w:rPr>
          <w:rFonts w:hint="eastAsia" w:ascii="宋体" w:hAnsi="宋体" w:eastAsia="宋体" w:cs="宋体"/>
          <w:i w:val="0"/>
          <w:iCs w:val="0"/>
          <w:caps w:val="0"/>
          <w:color w:val="777777"/>
          <w:spacing w:val="0"/>
          <w:sz w:val="24"/>
          <w:szCs w:val="24"/>
          <w:bdr w:val="none" w:color="auto" w:sz="0" w:space="0"/>
          <w:shd w:val="clear" w:fill="FFFFFF"/>
        </w:rPr>
        <w:t>本实施细则的解释权归工商管理学院。</w:t>
      </w:r>
    </w:p>
    <w:p>
      <w:pPr>
        <w:rPr>
          <w:rFonts w:hint="default" w:ascii="宋体" w:hAnsi="宋体" w:eastAsia="宋体" w:cs="宋体"/>
          <w:i w:val="0"/>
          <w:iCs w:val="0"/>
          <w:caps w:val="0"/>
          <w:color w:val="0047A2"/>
          <w:spacing w:val="0"/>
          <w:sz w:val="24"/>
          <w:szCs w:val="24"/>
          <w:u w:val="none"/>
          <w:bdr w:val="none" w:color="auto" w:sz="0" w:space="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B707C5"/>
    <w:rsid w:val="04307DED"/>
    <w:rsid w:val="22F464E8"/>
    <w:rsid w:val="2F866987"/>
    <w:rsid w:val="48B707C5"/>
    <w:rsid w:val="519B66F3"/>
    <w:rsid w:val="619A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line="15" w:lineRule="atLeast"/>
      <w:ind w:left="0" w:right="0"/>
      <w:jc w:val="left"/>
    </w:pPr>
    <w:rPr>
      <w:rFonts w:ascii="微软雅黑" w:hAnsi="微软雅黑" w:eastAsia="微软雅黑" w:cs="微软雅黑"/>
      <w:color w:val="333333"/>
      <w:kern w:val="0"/>
      <w:sz w:val="18"/>
      <w:szCs w:val="18"/>
      <w:lang w:val="en-US" w:eastAsia="zh-CN" w:bidi="ar"/>
    </w:rPr>
  </w:style>
  <w:style w:type="character" w:styleId="7">
    <w:name w:val="Strong"/>
    <w:basedOn w:val="6"/>
    <w:qFormat/>
    <w:uiPriority w:val="0"/>
    <w:rPr>
      <w:b/>
    </w:rPr>
  </w:style>
  <w:style w:type="character" w:styleId="8">
    <w:name w:val="FollowedHyperlink"/>
    <w:basedOn w:val="6"/>
    <w:uiPriority w:val="0"/>
    <w:rPr>
      <w:color w:val="4D4C4C"/>
      <w:u w:val="none"/>
    </w:rPr>
  </w:style>
  <w:style w:type="character" w:styleId="9">
    <w:name w:val="Emphasis"/>
    <w:basedOn w:val="6"/>
    <w:qFormat/>
    <w:uiPriority w:val="0"/>
    <w:rPr>
      <w:i/>
    </w:rPr>
  </w:style>
  <w:style w:type="character" w:styleId="10">
    <w:name w:val="Hyperlink"/>
    <w:basedOn w:val="6"/>
    <w:uiPriority w:val="0"/>
    <w:rPr>
      <w:color w:val="4D4C4C"/>
      <w:u w:val="none"/>
    </w:rPr>
  </w:style>
  <w:style w:type="character" w:customStyle="1" w:styleId="11">
    <w:name w:val="column-name"/>
    <w:basedOn w:val="6"/>
    <w:uiPriority w:val="0"/>
    <w:rPr>
      <w:color w:val="124D83"/>
    </w:rPr>
  </w:style>
  <w:style w:type="character" w:customStyle="1" w:styleId="12">
    <w:name w:val="column-name1"/>
    <w:basedOn w:val="6"/>
    <w:uiPriority w:val="0"/>
    <w:rPr>
      <w:color w:val="124D83"/>
    </w:rPr>
  </w:style>
  <w:style w:type="character" w:customStyle="1" w:styleId="13">
    <w:name w:val="column-name2"/>
    <w:basedOn w:val="6"/>
    <w:uiPriority w:val="0"/>
    <w:rPr>
      <w:color w:val="124D83"/>
    </w:rPr>
  </w:style>
  <w:style w:type="character" w:customStyle="1" w:styleId="14">
    <w:name w:val="column-name3"/>
    <w:basedOn w:val="6"/>
    <w:uiPriority w:val="0"/>
    <w:rPr>
      <w:color w:val="124D83"/>
    </w:rPr>
  </w:style>
  <w:style w:type="character" w:customStyle="1" w:styleId="15">
    <w:name w:val="news_meta"/>
    <w:basedOn w:val="6"/>
    <w:uiPriority w:val="0"/>
  </w:style>
  <w:style w:type="character" w:customStyle="1" w:styleId="16">
    <w:name w:val="item-name"/>
    <w:basedOn w:val="6"/>
    <w:uiPriority w:val="0"/>
    <w:rPr>
      <w:bdr w:val="none" w:color="auto" w:sz="0" w:space="0"/>
    </w:rPr>
  </w:style>
  <w:style w:type="character" w:customStyle="1" w:styleId="17">
    <w:name w:val="item-name1"/>
    <w:basedOn w:val="6"/>
    <w:uiPriority w:val="0"/>
    <w:rPr>
      <w:bdr w:val="none" w:color="auto" w:sz="0" w:space="0"/>
    </w:rPr>
  </w:style>
  <w:style w:type="character" w:customStyle="1" w:styleId="18">
    <w:name w:val="item-name2"/>
    <w:basedOn w:val="6"/>
    <w:uiPriority w:val="0"/>
    <w:rPr>
      <w:bdr w:val="none" w:color="auto" w:sz="0" w:space="0"/>
      <w:shd w:val="clear" w:fill="A8253D"/>
    </w:rPr>
  </w:style>
  <w:style w:type="character" w:customStyle="1" w:styleId="19">
    <w:name w:val="item-name3"/>
    <w:basedOn w:val="6"/>
    <w:uiPriority w:val="0"/>
    <w:rPr>
      <w:shd w:val="clear" w:fill="A8253D"/>
    </w:rPr>
  </w:style>
  <w:style w:type="character" w:customStyle="1" w:styleId="20">
    <w:name w:val="item-name4"/>
    <w:basedOn w:val="6"/>
    <w:uiPriority w:val="0"/>
    <w:rPr>
      <w:bdr w:val="none" w:color="auto" w:sz="0" w:space="0"/>
    </w:rPr>
  </w:style>
  <w:style w:type="character" w:customStyle="1" w:styleId="21">
    <w:name w:val="item-name5"/>
    <w:basedOn w:val="6"/>
    <w:uiPriority w:val="0"/>
    <w:rPr>
      <w:bdr w:val="none" w:color="auto" w:sz="0" w:space="0"/>
    </w:rPr>
  </w:style>
  <w:style w:type="character" w:customStyle="1" w:styleId="22">
    <w:name w:val="site_name1"/>
    <w:basedOn w:val="6"/>
    <w:uiPriority w:val="0"/>
    <w:rPr>
      <w:b/>
      <w:bCs/>
      <w:color w:val="A8253D"/>
      <w:sz w:val="64"/>
      <w:szCs w:val="64"/>
    </w:rPr>
  </w:style>
  <w:style w:type="character" w:customStyle="1" w:styleId="23">
    <w:name w:val="column-name12"/>
    <w:basedOn w:val="6"/>
    <w:uiPriority w:val="0"/>
    <w:rPr>
      <w:color w:val="124D83"/>
    </w:rPr>
  </w:style>
  <w:style w:type="character" w:customStyle="1" w:styleId="24">
    <w:name w:val="column-name13"/>
    <w:basedOn w:val="6"/>
    <w:uiPriority w:val="0"/>
    <w:rPr>
      <w:color w:val="124D83"/>
    </w:rPr>
  </w:style>
  <w:style w:type="character" w:customStyle="1" w:styleId="25">
    <w:name w:val="column-name14"/>
    <w:basedOn w:val="6"/>
    <w:uiPriority w:val="0"/>
    <w:rPr>
      <w:color w:val="124D83"/>
    </w:rPr>
  </w:style>
  <w:style w:type="character" w:customStyle="1" w:styleId="26">
    <w:name w:val="column-name15"/>
    <w:basedOn w:val="6"/>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33</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2024-06-06T02:01:00Z</dcterms:created>
  <dc:creator>WPS_1663235086</dc:creator>
  <cp:lastModifiedBy>WPS_1663235086</cp:lastModifiedBy>
  <dcterms:modified xsi:type="dcterms:W3CDTF">2024-06-06T03:21:55Z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FB80226261CB40BF81A839680FAE3142_13</vt:lpwstr>
  </property>
</Properties>
</file>