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7C94" w14:textId="3FAB1CA4" w:rsidR="00F54991" w:rsidRDefault="00F54991" w:rsidP="00F54991">
      <w:pPr>
        <w:spacing w:after="240"/>
        <w:jc w:val="center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华北电力大学20</w:t>
      </w:r>
      <w:r>
        <w:rPr>
          <w:rFonts w:ascii="黑体" w:eastAsia="黑体" w:hAnsi="仿宋"/>
          <w:bCs/>
          <w:sz w:val="32"/>
          <w:szCs w:val="32"/>
        </w:rPr>
        <w:t>2</w:t>
      </w:r>
      <w:r w:rsidR="00336F9A">
        <w:rPr>
          <w:rFonts w:ascii="黑体" w:eastAsia="黑体" w:hAnsi="仿宋" w:hint="eastAsia"/>
          <w:bCs/>
          <w:sz w:val="32"/>
          <w:szCs w:val="32"/>
        </w:rPr>
        <w:t>5</w:t>
      </w:r>
      <w:r>
        <w:rPr>
          <w:rFonts w:ascii="黑体" w:eastAsia="黑体" w:hAnsi="仿宋" w:hint="eastAsia"/>
          <w:bCs/>
          <w:sz w:val="32"/>
          <w:szCs w:val="32"/>
        </w:rPr>
        <w:t>年博士生入学考试初试科目考试大纲</w:t>
      </w:r>
    </w:p>
    <w:p w14:paraId="0053273D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科目名称：电化学储能原理与技术</w:t>
      </w:r>
    </w:p>
    <w:p w14:paraId="1115111A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一、</w:t>
      </w:r>
      <w:r>
        <w:rPr>
          <w:rFonts w:ascii="仿宋_GB2312" w:eastAsia="仿宋_GB2312" w:hAnsi="仿宋" w:hint="eastAsia"/>
          <w:bCs/>
          <w:sz w:val="28"/>
          <w:szCs w:val="28"/>
        </w:rPr>
        <w:tab/>
        <w:t>考试总体要求</w:t>
      </w:r>
    </w:p>
    <w:p w14:paraId="703DBFED" w14:textId="4C6B8A9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要求考生全面地掌握电化学储能</w:t>
      </w:r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原理与技术</w:t>
      </w:r>
      <w:r>
        <w:rPr>
          <w:rFonts w:ascii="仿宋_GB2312" w:eastAsia="仿宋_GB2312" w:hAnsi="仿宋" w:hint="eastAsia"/>
          <w:bCs/>
          <w:sz w:val="28"/>
          <w:szCs w:val="28"/>
        </w:rPr>
        <w:t>的基本概念及</w:t>
      </w:r>
      <w:r w:rsidR="004A4F66">
        <w:rPr>
          <w:rFonts w:ascii="仿宋_GB2312" w:eastAsia="仿宋_GB2312" w:hAnsi="仿宋" w:hint="eastAsia"/>
          <w:bCs/>
          <w:sz w:val="28"/>
          <w:szCs w:val="28"/>
        </w:rPr>
        <w:t>理论</w:t>
      </w:r>
      <w:r>
        <w:rPr>
          <w:rFonts w:ascii="仿宋_GB2312" w:eastAsia="仿宋_GB2312" w:hAnsi="仿宋" w:hint="eastAsia"/>
          <w:bCs/>
          <w:sz w:val="28"/>
          <w:szCs w:val="28"/>
        </w:rPr>
        <w:t>，熟悉各种电极</w:t>
      </w:r>
      <w:r w:rsidR="005C7520">
        <w:rPr>
          <w:rFonts w:ascii="仿宋_GB2312" w:eastAsia="仿宋_GB2312" w:hAnsi="仿宋" w:hint="eastAsia"/>
          <w:bCs/>
          <w:sz w:val="28"/>
          <w:szCs w:val="28"/>
        </w:rPr>
        <w:t>热力学和</w:t>
      </w:r>
      <w:r>
        <w:rPr>
          <w:rFonts w:ascii="仿宋_GB2312" w:eastAsia="仿宋_GB2312" w:hAnsi="仿宋" w:hint="eastAsia"/>
          <w:bCs/>
          <w:sz w:val="28"/>
          <w:szCs w:val="28"/>
        </w:rPr>
        <w:t>动力学计算，具备分析和解决电化学储能技术中遇到的电化学、</w:t>
      </w:r>
      <w:r w:rsidR="00514142">
        <w:rPr>
          <w:rFonts w:ascii="仿宋_GB2312" w:eastAsia="仿宋_GB2312" w:hAnsi="仿宋" w:hint="eastAsia"/>
          <w:bCs/>
          <w:sz w:val="28"/>
          <w:szCs w:val="28"/>
        </w:rPr>
        <w:t>燃料电池、二次</w:t>
      </w:r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电池、</w:t>
      </w:r>
      <w:r w:rsidR="00527BCF">
        <w:rPr>
          <w:rFonts w:ascii="仿宋_GB2312" w:eastAsia="仿宋_GB2312" w:hAnsi="仿宋" w:hint="eastAsia"/>
          <w:bCs/>
          <w:sz w:val="28"/>
          <w:szCs w:val="28"/>
        </w:rPr>
        <w:t>电极</w:t>
      </w:r>
      <w:r>
        <w:rPr>
          <w:rFonts w:ascii="仿宋_GB2312" w:eastAsia="仿宋_GB2312" w:hAnsi="仿宋" w:hint="eastAsia"/>
          <w:bCs/>
          <w:sz w:val="28"/>
          <w:szCs w:val="28"/>
        </w:rPr>
        <w:t>材料问题的能力。</w:t>
      </w:r>
    </w:p>
    <w:p w14:paraId="0BF8D920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二、</w:t>
      </w:r>
      <w:r>
        <w:rPr>
          <w:rFonts w:ascii="仿宋_GB2312" w:eastAsia="仿宋_GB2312" w:hAnsi="仿宋" w:hint="eastAsia"/>
          <w:bCs/>
          <w:sz w:val="28"/>
          <w:szCs w:val="28"/>
        </w:rPr>
        <w:tab/>
        <w:t>考试内容</w:t>
      </w:r>
    </w:p>
    <w:p w14:paraId="64AE4736" w14:textId="5F60E178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1. 掌握电极反应动力学基本方程；法拉第定律、电导</w:t>
      </w:r>
      <w:r w:rsidR="00D06F83">
        <w:rPr>
          <w:rFonts w:ascii="仿宋_GB2312" w:eastAsia="仿宋_GB2312" w:hAnsi="仿宋" w:hint="eastAsia"/>
          <w:bCs/>
          <w:sz w:val="28"/>
          <w:szCs w:val="28"/>
        </w:rPr>
        <w:t>和</w:t>
      </w:r>
      <w:r>
        <w:rPr>
          <w:rFonts w:ascii="仿宋_GB2312" w:eastAsia="仿宋_GB2312" w:hAnsi="仿宋" w:hint="eastAsia"/>
          <w:bCs/>
          <w:sz w:val="28"/>
          <w:szCs w:val="28"/>
        </w:rPr>
        <w:t>电导率的理论。（包括Buttler</w:t>
      </w:r>
      <w:r>
        <w:rPr>
          <w:rFonts w:ascii="仿宋_GB2312" w:eastAsia="仿宋_GB2312" w:hAnsi="仿宋"/>
          <w:bCs/>
          <w:sz w:val="28"/>
          <w:szCs w:val="28"/>
        </w:rPr>
        <w:t>-Volmer</w:t>
      </w:r>
      <w:r>
        <w:rPr>
          <w:rFonts w:ascii="仿宋_GB2312" w:eastAsia="仿宋_GB2312" w:hAnsi="仿宋" w:hint="eastAsia"/>
          <w:bCs/>
          <w:sz w:val="28"/>
          <w:szCs w:val="28"/>
        </w:rPr>
        <w:t>方程，扩散方程</w:t>
      </w:r>
      <w:r w:rsidR="00F45E3B" w:rsidRPr="00DA663C">
        <w:rPr>
          <w:rFonts w:ascii="仿宋_GB2312" w:eastAsia="仿宋_GB2312" w:hAnsi="仿宋" w:hint="eastAsia"/>
          <w:bCs/>
          <w:sz w:val="28"/>
          <w:szCs w:val="28"/>
        </w:rPr>
        <w:t>，</w:t>
      </w:r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T</w:t>
      </w:r>
      <w:r w:rsidR="004A4F66" w:rsidRPr="00DA663C">
        <w:rPr>
          <w:rFonts w:ascii="仿宋_GB2312" w:eastAsia="仿宋_GB2312" w:hAnsi="仿宋"/>
          <w:bCs/>
          <w:sz w:val="28"/>
          <w:szCs w:val="28"/>
        </w:rPr>
        <w:t>afel</w:t>
      </w:r>
      <w:r w:rsidR="00F45E3B" w:rsidRPr="00DA663C">
        <w:rPr>
          <w:rFonts w:ascii="仿宋_GB2312" w:eastAsia="仿宋_GB2312" w:hAnsi="仿宋" w:hint="eastAsia"/>
          <w:bCs/>
          <w:sz w:val="28"/>
          <w:szCs w:val="28"/>
        </w:rPr>
        <w:t>方程</w:t>
      </w:r>
      <w:r>
        <w:rPr>
          <w:rFonts w:ascii="仿宋_GB2312" w:eastAsia="仿宋_GB2312" w:hAnsi="仿宋" w:hint="eastAsia"/>
          <w:bCs/>
          <w:sz w:val="28"/>
          <w:szCs w:val="28"/>
        </w:rPr>
        <w:t>）</w:t>
      </w:r>
    </w:p>
    <w:p w14:paraId="0CEED15D" w14:textId="5B0A4FD8" w:rsidR="00F54991" w:rsidRPr="00DA663C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2. 掌握电极反应热力学；原电池热力学计算；电极电势的计算；原电池的设计</w:t>
      </w:r>
      <w:r w:rsidR="00DA663C">
        <w:rPr>
          <w:rFonts w:ascii="仿宋_GB2312" w:eastAsia="仿宋_GB2312" w:hAnsi="仿宋" w:hint="eastAsia"/>
          <w:bCs/>
          <w:sz w:val="28"/>
          <w:szCs w:val="28"/>
        </w:rPr>
        <w:t>，</w:t>
      </w:r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N</w:t>
      </w:r>
      <w:r w:rsidR="004A4F66" w:rsidRPr="00DA663C">
        <w:rPr>
          <w:rFonts w:ascii="仿宋_GB2312" w:eastAsia="仿宋_GB2312" w:hAnsi="仿宋"/>
          <w:bCs/>
          <w:sz w:val="28"/>
          <w:szCs w:val="28"/>
        </w:rPr>
        <w:t>ernst</w:t>
      </w:r>
      <w:r>
        <w:rPr>
          <w:rFonts w:ascii="仿宋_GB2312" w:eastAsia="仿宋_GB2312" w:hAnsi="仿宋" w:hint="eastAsia"/>
          <w:bCs/>
          <w:sz w:val="28"/>
          <w:szCs w:val="28"/>
        </w:rPr>
        <w:t>方程</w:t>
      </w:r>
      <w:r w:rsidR="000573F2" w:rsidRPr="00DA663C">
        <w:rPr>
          <w:rFonts w:ascii="仿宋_GB2312" w:eastAsia="仿宋_GB2312" w:hAnsi="仿宋" w:hint="eastAsia"/>
          <w:bCs/>
          <w:sz w:val="28"/>
          <w:szCs w:val="28"/>
        </w:rPr>
        <w:t>，以及</w:t>
      </w:r>
      <w:proofErr w:type="spellStart"/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v</w:t>
      </w:r>
      <w:r w:rsidR="004A4F66" w:rsidRPr="00DA663C">
        <w:rPr>
          <w:rFonts w:ascii="仿宋_GB2312" w:eastAsia="仿宋_GB2312" w:hAnsi="仿宋"/>
          <w:bCs/>
          <w:sz w:val="28"/>
          <w:szCs w:val="28"/>
        </w:rPr>
        <w:t>an</w:t>
      </w:r>
      <w:proofErr w:type="gramStart"/>
      <w:r w:rsidR="00DA663C">
        <w:rPr>
          <w:rFonts w:ascii="仿宋_GB2312" w:eastAsia="仿宋_GB2312" w:hAnsi="仿宋"/>
          <w:bCs/>
          <w:sz w:val="28"/>
          <w:szCs w:val="28"/>
        </w:rPr>
        <w:t>’</w:t>
      </w:r>
      <w:proofErr w:type="gramEnd"/>
      <w:r w:rsidR="00A34532" w:rsidRPr="00DA663C">
        <w:rPr>
          <w:rFonts w:ascii="仿宋_GB2312" w:eastAsia="仿宋_GB2312" w:hAnsi="仿宋"/>
          <w:bCs/>
          <w:sz w:val="28"/>
          <w:szCs w:val="28"/>
        </w:rPr>
        <w:t>t</w:t>
      </w:r>
      <w:proofErr w:type="spellEnd"/>
      <w:r w:rsidR="004A4F66" w:rsidRPr="00DA663C">
        <w:rPr>
          <w:rFonts w:ascii="仿宋_GB2312" w:eastAsia="仿宋_GB2312" w:hAnsi="仿宋"/>
          <w:bCs/>
          <w:sz w:val="28"/>
          <w:szCs w:val="28"/>
        </w:rPr>
        <w:t xml:space="preserve"> Hoff</w:t>
      </w:r>
      <w:r w:rsidR="000573F2" w:rsidRPr="00DA663C">
        <w:rPr>
          <w:rFonts w:ascii="仿宋_GB2312" w:eastAsia="仿宋_GB2312" w:hAnsi="仿宋" w:hint="eastAsia"/>
          <w:bCs/>
          <w:sz w:val="28"/>
          <w:szCs w:val="28"/>
        </w:rPr>
        <w:t>等温式和电化学势</w:t>
      </w:r>
      <w:r w:rsidRPr="00DA663C">
        <w:rPr>
          <w:rFonts w:ascii="仿宋_GB2312" w:eastAsia="仿宋_GB2312" w:hAnsi="仿宋" w:hint="eastAsia"/>
          <w:bCs/>
          <w:sz w:val="28"/>
          <w:szCs w:val="28"/>
        </w:rPr>
        <w:t>等</w:t>
      </w:r>
      <w:r w:rsidR="00DB4923" w:rsidRPr="00DA663C">
        <w:rPr>
          <w:rFonts w:ascii="仿宋_GB2312" w:eastAsia="仿宋_GB2312" w:hAnsi="仿宋" w:hint="eastAsia"/>
          <w:bCs/>
          <w:sz w:val="28"/>
          <w:szCs w:val="28"/>
        </w:rPr>
        <w:t>基本概念</w:t>
      </w:r>
      <w:r w:rsidRPr="00DA663C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14:paraId="40E2A218" w14:textId="465D1400" w:rsidR="00F54991" w:rsidRPr="00DA663C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3. 掌握电池的基本电化学分析方法，获得电池基本信息。（充放电曲线及分析，C</w:t>
      </w:r>
      <w:r>
        <w:rPr>
          <w:rFonts w:ascii="仿宋_GB2312" w:eastAsia="仿宋_GB2312" w:hAnsi="仿宋"/>
          <w:bCs/>
          <w:sz w:val="28"/>
          <w:szCs w:val="28"/>
        </w:rPr>
        <w:t>V</w:t>
      </w:r>
      <w:r>
        <w:rPr>
          <w:rFonts w:ascii="仿宋_GB2312" w:eastAsia="仿宋_GB2312" w:hAnsi="仿宋" w:hint="eastAsia"/>
          <w:bCs/>
          <w:sz w:val="28"/>
          <w:szCs w:val="28"/>
        </w:rPr>
        <w:t>曲线及分析，</w:t>
      </w:r>
      <w:r>
        <w:rPr>
          <w:rFonts w:ascii="仿宋_GB2312" w:eastAsia="仿宋_GB2312" w:hAnsi="仿宋"/>
          <w:bCs/>
          <w:sz w:val="28"/>
          <w:szCs w:val="28"/>
        </w:rPr>
        <w:t>EIS</w:t>
      </w:r>
      <w:r>
        <w:rPr>
          <w:rFonts w:ascii="仿宋_GB2312" w:eastAsia="仿宋_GB2312" w:hAnsi="仿宋" w:hint="eastAsia"/>
          <w:bCs/>
          <w:sz w:val="28"/>
          <w:szCs w:val="28"/>
        </w:rPr>
        <w:t>曲线及分析，G</w:t>
      </w:r>
      <w:r>
        <w:rPr>
          <w:rFonts w:ascii="仿宋_GB2312" w:eastAsia="仿宋_GB2312" w:hAnsi="仿宋"/>
          <w:bCs/>
          <w:sz w:val="28"/>
          <w:szCs w:val="28"/>
        </w:rPr>
        <w:t>ITT</w:t>
      </w:r>
      <w:r>
        <w:rPr>
          <w:rFonts w:ascii="仿宋_GB2312" w:eastAsia="仿宋_GB2312" w:hAnsi="仿宋" w:hint="eastAsia"/>
          <w:bCs/>
          <w:sz w:val="28"/>
          <w:szCs w:val="28"/>
        </w:rPr>
        <w:t>曲线及分析</w:t>
      </w:r>
      <w:r w:rsidR="00050FF1" w:rsidRPr="00DA663C">
        <w:rPr>
          <w:rFonts w:ascii="仿宋_GB2312" w:eastAsia="仿宋_GB2312" w:hAnsi="仿宋" w:hint="eastAsia"/>
          <w:bCs/>
          <w:sz w:val="28"/>
          <w:szCs w:val="28"/>
        </w:rPr>
        <w:t>，</w:t>
      </w:r>
      <w:r w:rsidR="004A4F66" w:rsidRPr="00DA663C">
        <w:rPr>
          <w:rFonts w:ascii="仿宋_GB2312" w:eastAsia="仿宋_GB2312" w:hAnsi="仿宋" w:hint="eastAsia"/>
          <w:bCs/>
          <w:sz w:val="28"/>
          <w:szCs w:val="28"/>
        </w:rPr>
        <w:t>T</w:t>
      </w:r>
      <w:r w:rsidR="004A4F66" w:rsidRPr="00DA663C">
        <w:rPr>
          <w:rFonts w:ascii="仿宋_GB2312" w:eastAsia="仿宋_GB2312" w:hAnsi="仿宋"/>
          <w:bCs/>
          <w:sz w:val="28"/>
          <w:szCs w:val="28"/>
        </w:rPr>
        <w:t>afel</w:t>
      </w:r>
      <w:r w:rsidR="005828BA" w:rsidRPr="00DA663C">
        <w:rPr>
          <w:rFonts w:ascii="仿宋_GB2312" w:eastAsia="仿宋_GB2312" w:hAnsi="仿宋" w:hint="eastAsia"/>
          <w:bCs/>
          <w:sz w:val="28"/>
          <w:szCs w:val="28"/>
        </w:rPr>
        <w:t>曲线</w:t>
      </w:r>
      <w:r w:rsidR="003E34DC" w:rsidRPr="00DA663C">
        <w:rPr>
          <w:rFonts w:ascii="仿宋_GB2312" w:eastAsia="仿宋_GB2312" w:hAnsi="仿宋" w:hint="eastAsia"/>
          <w:bCs/>
          <w:sz w:val="28"/>
          <w:szCs w:val="28"/>
        </w:rPr>
        <w:t>及</w:t>
      </w:r>
      <w:r w:rsidR="005828BA" w:rsidRPr="00DA663C">
        <w:rPr>
          <w:rFonts w:ascii="仿宋_GB2312" w:eastAsia="仿宋_GB2312" w:hAnsi="仿宋" w:hint="eastAsia"/>
          <w:bCs/>
          <w:sz w:val="28"/>
          <w:szCs w:val="28"/>
        </w:rPr>
        <w:t>解析</w:t>
      </w:r>
      <w:r w:rsidRPr="00DA663C">
        <w:rPr>
          <w:rFonts w:ascii="仿宋_GB2312" w:eastAsia="仿宋_GB2312" w:hAnsi="仿宋" w:hint="eastAsia"/>
          <w:bCs/>
          <w:sz w:val="28"/>
          <w:szCs w:val="28"/>
        </w:rPr>
        <w:t>）</w:t>
      </w:r>
    </w:p>
    <w:p w14:paraId="51714D3B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4.</w:t>
      </w:r>
      <w:r>
        <w:rPr>
          <w:rFonts w:ascii="仿宋_GB2312" w:eastAsia="仿宋_GB2312" w:hAnsi="仿宋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掌握电池的基本结构及基本结构单元选择与功能，电池能量密度，功率密度计算。</w:t>
      </w:r>
    </w:p>
    <w:p w14:paraId="02ACBA76" w14:textId="7BD52B79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5. 掌握电池关键材料的基本物理化学性质，电化学反应过程，</w:t>
      </w:r>
      <w:r w:rsidR="001A1C01" w:rsidRPr="00DA663C">
        <w:rPr>
          <w:rFonts w:ascii="仿宋_GB2312" w:eastAsia="仿宋_GB2312" w:hAnsi="仿宋" w:hint="eastAsia"/>
          <w:bCs/>
          <w:sz w:val="28"/>
          <w:szCs w:val="28"/>
        </w:rPr>
        <w:t>及</w:t>
      </w:r>
      <w:r>
        <w:rPr>
          <w:rFonts w:ascii="仿宋_GB2312" w:eastAsia="仿宋_GB2312" w:hAnsi="仿宋" w:hint="eastAsia"/>
          <w:bCs/>
          <w:sz w:val="28"/>
          <w:szCs w:val="28"/>
        </w:rPr>
        <w:t>其相关参数的计算。（例如石墨结构储锂机理，电位与容量，压实</w:t>
      </w:r>
      <w:proofErr w:type="gramStart"/>
      <w:r>
        <w:rPr>
          <w:rFonts w:ascii="仿宋_GB2312" w:eastAsia="仿宋_GB2312" w:hAnsi="仿宋" w:hint="eastAsia"/>
          <w:bCs/>
          <w:sz w:val="28"/>
          <w:szCs w:val="28"/>
        </w:rPr>
        <w:t>与震实密度</w:t>
      </w:r>
      <w:proofErr w:type="gramEnd"/>
      <w:r>
        <w:rPr>
          <w:rFonts w:ascii="仿宋_GB2312" w:eastAsia="仿宋_GB2312" w:hAnsi="仿宋" w:hint="eastAsia"/>
          <w:bCs/>
          <w:sz w:val="28"/>
          <w:szCs w:val="28"/>
        </w:rPr>
        <w:t>，对电解液的要求；磷酸铁</w:t>
      </w:r>
      <w:proofErr w:type="gramStart"/>
      <w:r>
        <w:rPr>
          <w:rFonts w:ascii="仿宋_GB2312" w:eastAsia="仿宋_GB2312" w:hAnsi="仿宋" w:hint="eastAsia"/>
          <w:bCs/>
          <w:sz w:val="28"/>
          <w:szCs w:val="28"/>
        </w:rPr>
        <w:t>锂结构储锂时</w:t>
      </w:r>
      <w:proofErr w:type="gramEnd"/>
      <w:r>
        <w:rPr>
          <w:rFonts w:ascii="仿宋_GB2312" w:eastAsia="仿宋_GB2312" w:hAnsi="仿宋" w:hint="eastAsia"/>
          <w:bCs/>
          <w:sz w:val="28"/>
          <w:szCs w:val="28"/>
        </w:rPr>
        <w:t>相变，电压与容量；层状三元材料储锂机理，容量及容量相关问题）</w:t>
      </w:r>
      <w:r w:rsidR="00A34532">
        <w:rPr>
          <w:rFonts w:ascii="仿宋_GB2312" w:eastAsia="仿宋_GB2312" w:hAnsi="仿宋" w:hint="eastAsia"/>
          <w:bCs/>
          <w:sz w:val="28"/>
          <w:szCs w:val="28"/>
        </w:rPr>
        <w:t>。</w:t>
      </w:r>
    </w:p>
    <w:p w14:paraId="3779F52B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三、</w:t>
      </w:r>
      <w:r>
        <w:rPr>
          <w:rFonts w:ascii="仿宋_GB2312" w:eastAsia="仿宋_GB2312" w:hAnsi="仿宋" w:hint="eastAsia"/>
          <w:bCs/>
          <w:sz w:val="28"/>
          <w:szCs w:val="28"/>
        </w:rPr>
        <w:tab/>
        <w:t>考试题型</w:t>
      </w:r>
    </w:p>
    <w:p w14:paraId="5CBF4438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lastRenderedPageBreak/>
        <w:t>填空题、简答题、论述题、计算题</w:t>
      </w:r>
    </w:p>
    <w:p w14:paraId="30A901C5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四、 参考书目</w:t>
      </w:r>
    </w:p>
    <w:p w14:paraId="51A9A74D" w14:textId="16D8E641" w:rsidR="00C85AB4" w:rsidRDefault="00C85AB4" w:rsidP="00C85AB4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1.《电化学原理》</w:t>
      </w:r>
      <w:r>
        <w:rPr>
          <w:rFonts w:ascii="仿宋_GB2312" w:eastAsia="仿宋_GB2312" w:hAnsi="仿宋"/>
          <w:bCs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bCs/>
          <w:sz w:val="28"/>
          <w:szCs w:val="28"/>
        </w:rPr>
        <w:t>主编：李荻</w:t>
      </w:r>
      <w:r>
        <w:rPr>
          <w:rFonts w:ascii="仿宋_GB2312" w:eastAsia="仿宋_GB2312" w:hAnsi="仿宋"/>
          <w:bCs/>
          <w:sz w:val="28"/>
          <w:szCs w:val="28"/>
        </w:rPr>
        <w:t>，</w:t>
      </w:r>
      <w:r>
        <w:rPr>
          <w:rFonts w:ascii="仿宋_GB2312" w:eastAsia="仿宋_GB2312" w:hAnsi="仿宋" w:hint="eastAsia"/>
          <w:bCs/>
          <w:sz w:val="28"/>
          <w:szCs w:val="28"/>
        </w:rPr>
        <w:t>北京航空航天大学</w:t>
      </w:r>
      <w:r>
        <w:rPr>
          <w:rFonts w:ascii="仿宋_GB2312" w:eastAsia="仿宋_GB2312" w:hAnsi="仿宋"/>
          <w:bCs/>
          <w:sz w:val="28"/>
          <w:szCs w:val="28"/>
        </w:rPr>
        <w:t>出版社</w:t>
      </w:r>
    </w:p>
    <w:p w14:paraId="5EB5ABD8" w14:textId="22B6A4DE" w:rsidR="00F54991" w:rsidRDefault="00C85AB4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2</w:t>
      </w:r>
      <w:r w:rsidR="00F54991">
        <w:rPr>
          <w:rFonts w:ascii="仿宋_GB2312" w:eastAsia="仿宋_GB2312" w:hAnsi="仿宋" w:hint="eastAsia"/>
          <w:bCs/>
          <w:sz w:val="28"/>
          <w:szCs w:val="28"/>
        </w:rPr>
        <w:t>.《电极过程动力学导论》</w:t>
      </w:r>
      <w:r w:rsidR="00F54991">
        <w:rPr>
          <w:rFonts w:ascii="仿宋_GB2312" w:eastAsia="仿宋_GB2312" w:hAnsi="仿宋"/>
          <w:bCs/>
          <w:sz w:val="28"/>
          <w:szCs w:val="28"/>
        </w:rPr>
        <w:t xml:space="preserve"> </w:t>
      </w:r>
      <w:proofErr w:type="gramStart"/>
      <w:r w:rsidR="00F54991">
        <w:rPr>
          <w:rFonts w:ascii="仿宋_GB2312" w:eastAsia="仿宋_GB2312" w:hAnsi="仿宋" w:hint="eastAsia"/>
          <w:bCs/>
          <w:sz w:val="28"/>
          <w:szCs w:val="28"/>
        </w:rPr>
        <w:t>查全性</w:t>
      </w:r>
      <w:proofErr w:type="gramEnd"/>
      <w:r w:rsidR="00F54991">
        <w:rPr>
          <w:rFonts w:ascii="仿宋_GB2312" w:eastAsia="仿宋_GB2312" w:hAnsi="仿宋" w:hint="eastAsia"/>
          <w:bCs/>
          <w:sz w:val="28"/>
          <w:szCs w:val="28"/>
        </w:rPr>
        <w:t>等</w:t>
      </w:r>
      <w:r w:rsidR="00F54991">
        <w:rPr>
          <w:rFonts w:ascii="仿宋_GB2312" w:eastAsia="仿宋_GB2312" w:hAnsi="仿宋"/>
          <w:bCs/>
          <w:sz w:val="28"/>
          <w:szCs w:val="28"/>
        </w:rPr>
        <w:t xml:space="preserve"> </w:t>
      </w:r>
      <w:r w:rsidR="00F54991">
        <w:rPr>
          <w:rFonts w:ascii="仿宋_GB2312" w:eastAsia="仿宋_GB2312" w:hAnsi="仿宋" w:hint="eastAsia"/>
          <w:bCs/>
          <w:sz w:val="28"/>
          <w:szCs w:val="28"/>
        </w:rPr>
        <w:t>科学</w:t>
      </w:r>
      <w:r w:rsidR="00F54991">
        <w:rPr>
          <w:rFonts w:ascii="仿宋_GB2312" w:eastAsia="仿宋_GB2312" w:hAnsi="仿宋"/>
          <w:bCs/>
          <w:sz w:val="28"/>
          <w:szCs w:val="28"/>
        </w:rPr>
        <w:t>出版社</w:t>
      </w:r>
    </w:p>
    <w:p w14:paraId="7A8E7008" w14:textId="53DF9E2E" w:rsidR="00F54991" w:rsidRDefault="00C85AB4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3</w:t>
      </w:r>
      <w:r w:rsidR="00F54991">
        <w:rPr>
          <w:rFonts w:ascii="仿宋_GB2312" w:eastAsia="仿宋_GB2312" w:hAnsi="仿宋" w:hint="eastAsia"/>
          <w:bCs/>
          <w:sz w:val="28"/>
          <w:szCs w:val="28"/>
        </w:rPr>
        <w:t>.《</w:t>
      </w:r>
      <w:r w:rsidR="00F54991">
        <w:rPr>
          <w:rFonts w:ascii="仿宋_GB2312" w:eastAsia="仿宋_GB2312" w:hAnsi="仿宋"/>
          <w:bCs/>
          <w:sz w:val="28"/>
          <w:szCs w:val="28"/>
        </w:rPr>
        <w:t>锂离子电池原理与关键技术</w:t>
      </w:r>
      <w:r w:rsidR="00F54991">
        <w:rPr>
          <w:rFonts w:ascii="仿宋_GB2312" w:eastAsia="仿宋_GB2312" w:hAnsi="仿宋" w:hint="eastAsia"/>
          <w:bCs/>
          <w:sz w:val="28"/>
          <w:szCs w:val="28"/>
        </w:rPr>
        <w:t>》，主编：</w:t>
      </w:r>
      <w:r w:rsidR="00F54991">
        <w:rPr>
          <w:rFonts w:ascii="仿宋_GB2312" w:eastAsia="仿宋_GB2312" w:hAnsi="仿宋"/>
          <w:bCs/>
          <w:sz w:val="28"/>
          <w:szCs w:val="28"/>
        </w:rPr>
        <w:t>黄可龙，王兆祥，刘素琴，化学工业出版社</w:t>
      </w:r>
    </w:p>
    <w:p w14:paraId="456CD8B2" w14:textId="77777777" w:rsidR="00F54991" w:rsidRDefault="00F54991" w:rsidP="00F54991">
      <w:pPr>
        <w:ind w:firstLineChars="192" w:firstLine="538"/>
        <w:rPr>
          <w:rFonts w:ascii="仿宋_GB2312" w:eastAsia="仿宋_GB2312" w:hAnsi="仿宋" w:hint="eastAsia"/>
          <w:bCs/>
          <w:sz w:val="28"/>
          <w:szCs w:val="28"/>
        </w:rPr>
      </w:pPr>
    </w:p>
    <w:p w14:paraId="7BC1ECD1" w14:textId="77777777" w:rsidR="00F54991" w:rsidRDefault="00F54991" w:rsidP="00F54991">
      <w:pPr>
        <w:rPr>
          <w:bCs/>
          <w:sz w:val="28"/>
          <w:szCs w:val="28"/>
        </w:rPr>
      </w:pPr>
    </w:p>
    <w:p w14:paraId="62ACE7F0" w14:textId="77777777" w:rsidR="000D333A" w:rsidRPr="00F54991" w:rsidRDefault="000D333A"/>
    <w:sectPr w:rsidR="000D333A" w:rsidRPr="00F54991">
      <w:pgSz w:w="11906" w:h="16838"/>
      <w:pgMar w:top="1440" w:right="155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4170" w14:textId="77777777" w:rsidR="003C29AA" w:rsidRDefault="003C29AA" w:rsidP="00F54991">
      <w:r>
        <w:separator/>
      </w:r>
    </w:p>
  </w:endnote>
  <w:endnote w:type="continuationSeparator" w:id="0">
    <w:p w14:paraId="0B51320C" w14:textId="77777777" w:rsidR="003C29AA" w:rsidRDefault="003C29AA" w:rsidP="00F5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65680" w14:textId="77777777" w:rsidR="003C29AA" w:rsidRDefault="003C29AA" w:rsidP="00F54991">
      <w:r>
        <w:separator/>
      </w:r>
    </w:p>
  </w:footnote>
  <w:footnote w:type="continuationSeparator" w:id="0">
    <w:p w14:paraId="5CC43EE0" w14:textId="77777777" w:rsidR="003C29AA" w:rsidRDefault="003C29AA" w:rsidP="00F5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C"/>
    <w:rsid w:val="00050FF1"/>
    <w:rsid w:val="000541AC"/>
    <w:rsid w:val="000573F2"/>
    <w:rsid w:val="000D333A"/>
    <w:rsid w:val="001A1C01"/>
    <w:rsid w:val="00200B72"/>
    <w:rsid w:val="002A1B29"/>
    <w:rsid w:val="002A6F7C"/>
    <w:rsid w:val="002B39D9"/>
    <w:rsid w:val="002E0E94"/>
    <w:rsid w:val="00336F9A"/>
    <w:rsid w:val="003C29AA"/>
    <w:rsid w:val="003E34DC"/>
    <w:rsid w:val="004307FA"/>
    <w:rsid w:val="004A346C"/>
    <w:rsid w:val="004A4F66"/>
    <w:rsid w:val="00514142"/>
    <w:rsid w:val="00527BCF"/>
    <w:rsid w:val="005828BA"/>
    <w:rsid w:val="005C7520"/>
    <w:rsid w:val="006064E3"/>
    <w:rsid w:val="006914E3"/>
    <w:rsid w:val="006B5F9C"/>
    <w:rsid w:val="008538F8"/>
    <w:rsid w:val="008B0ECC"/>
    <w:rsid w:val="008E5486"/>
    <w:rsid w:val="00974086"/>
    <w:rsid w:val="00A34532"/>
    <w:rsid w:val="00AD001D"/>
    <w:rsid w:val="00B14911"/>
    <w:rsid w:val="00B30BC2"/>
    <w:rsid w:val="00B85271"/>
    <w:rsid w:val="00BF66AF"/>
    <w:rsid w:val="00C80728"/>
    <w:rsid w:val="00C85AB4"/>
    <w:rsid w:val="00D06F83"/>
    <w:rsid w:val="00D36DA7"/>
    <w:rsid w:val="00D81EA5"/>
    <w:rsid w:val="00D91C08"/>
    <w:rsid w:val="00DA663C"/>
    <w:rsid w:val="00DB4923"/>
    <w:rsid w:val="00E8102D"/>
    <w:rsid w:val="00E97470"/>
    <w:rsid w:val="00F00435"/>
    <w:rsid w:val="00F45E3B"/>
    <w:rsid w:val="00F54991"/>
    <w:rsid w:val="00F733C2"/>
    <w:rsid w:val="00FA67FD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41758"/>
  <w15:chartTrackingRefBased/>
  <w15:docId w15:val="{4F68A2A6-DFB6-4A04-8686-3B50C67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9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9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991"/>
    <w:rPr>
      <w:sz w:val="18"/>
      <w:szCs w:val="18"/>
    </w:rPr>
  </w:style>
  <w:style w:type="paragraph" w:styleId="a7">
    <w:name w:val="Revision"/>
    <w:hidden/>
    <w:uiPriority w:val="99"/>
    <w:semiHidden/>
    <w:rsid w:val="005C752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chunxia</dc:creator>
  <cp:keywords/>
  <dc:description/>
  <cp:lastModifiedBy>chunxia qu</cp:lastModifiedBy>
  <cp:revision>47</cp:revision>
  <dcterms:created xsi:type="dcterms:W3CDTF">2024-10-29T08:11:00Z</dcterms:created>
  <dcterms:modified xsi:type="dcterms:W3CDTF">2024-10-30T01:22:00Z</dcterms:modified>
</cp:coreProperties>
</file>