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F75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20" w:lineRule="atLeast"/>
        <w:ind w:left="0" w:right="0" w:firstLine="0"/>
        <w:jc w:val="center"/>
        <w:textAlignment w:val="auto"/>
        <w:rPr>
          <w:rFonts w:hint="default" w:ascii="Times New Roman" w:hAnsi="Times New Roman" w:eastAsia="微软雅黑" w:cs="Times New Roman"/>
          <w:b w:val="0"/>
          <w:bCs w:val="0"/>
          <w:i w:val="0"/>
          <w:iCs w:val="0"/>
          <w:caps w:val="0"/>
          <w:color w:val="000000"/>
          <w:spacing w:val="0"/>
          <w:sz w:val="36"/>
          <w:szCs w:val="36"/>
        </w:rPr>
      </w:pPr>
      <w:r>
        <w:rPr>
          <w:rFonts w:hint="default" w:ascii="Times New Roman" w:hAnsi="Times New Roman" w:eastAsia="微软雅黑" w:cs="Times New Roman"/>
          <w:b w:val="0"/>
          <w:bCs w:val="0"/>
          <w:i w:val="0"/>
          <w:iCs w:val="0"/>
          <w:caps w:val="0"/>
          <w:color w:val="000000"/>
          <w:spacing w:val="0"/>
          <w:sz w:val="36"/>
          <w:szCs w:val="36"/>
          <w:shd w:val="clear" w:fill="FFFFFF"/>
        </w:rPr>
        <w:t>关于做好我校</w:t>
      </w:r>
      <w:r>
        <w:rPr>
          <w:rFonts w:hint="default" w:ascii="Times New Roman" w:hAnsi="Times New Roman" w:eastAsia="微软雅黑" w:cs="Times New Roman"/>
          <w:b w:val="0"/>
          <w:bCs w:val="0"/>
          <w:i w:val="0"/>
          <w:iCs w:val="0"/>
          <w:caps w:val="0"/>
          <w:color w:val="000000"/>
          <w:spacing w:val="0"/>
          <w:sz w:val="36"/>
          <w:szCs w:val="36"/>
          <w:shd w:val="clear" w:fill="FFFFFF"/>
          <w:lang w:val="en-US" w:eastAsia="zh-CN"/>
        </w:rPr>
        <w:t>202</w:t>
      </w:r>
      <w:r>
        <w:rPr>
          <w:rFonts w:hint="eastAsia" w:ascii="Times New Roman" w:hAnsi="Times New Roman" w:eastAsia="微软雅黑" w:cs="Times New Roman"/>
          <w:b w:val="0"/>
          <w:bCs w:val="0"/>
          <w:i w:val="0"/>
          <w:iCs w:val="0"/>
          <w:caps w:val="0"/>
          <w:color w:val="000000"/>
          <w:spacing w:val="0"/>
          <w:sz w:val="36"/>
          <w:szCs w:val="36"/>
          <w:shd w:val="clear" w:fill="FFFFFF"/>
          <w:lang w:val="en-US" w:eastAsia="zh-CN"/>
        </w:rPr>
        <w:t>5</w:t>
      </w:r>
      <w:r>
        <w:rPr>
          <w:rFonts w:hint="default" w:ascii="Times New Roman" w:hAnsi="Times New Roman" w:eastAsia="微软雅黑" w:cs="Times New Roman"/>
          <w:b w:val="0"/>
          <w:bCs w:val="0"/>
          <w:i w:val="0"/>
          <w:iCs w:val="0"/>
          <w:caps w:val="0"/>
          <w:color w:val="000000"/>
          <w:spacing w:val="0"/>
          <w:sz w:val="36"/>
          <w:szCs w:val="36"/>
          <w:shd w:val="clear" w:fill="FFFFFF"/>
        </w:rPr>
        <w:t>年</w:t>
      </w:r>
      <w:r>
        <w:rPr>
          <w:rFonts w:hint="default" w:ascii="Times New Roman" w:hAnsi="Times New Roman" w:eastAsia="微软雅黑" w:cs="Times New Roman"/>
          <w:b w:val="0"/>
          <w:bCs w:val="0"/>
          <w:i w:val="0"/>
          <w:iCs w:val="0"/>
          <w:caps w:val="0"/>
          <w:color w:val="000000"/>
          <w:spacing w:val="0"/>
          <w:sz w:val="36"/>
          <w:szCs w:val="36"/>
          <w:shd w:val="clear" w:fill="FFFFFF"/>
          <w:lang w:eastAsia="zh-CN"/>
        </w:rPr>
        <w:t>“</w:t>
      </w:r>
      <w:r>
        <w:rPr>
          <w:rFonts w:hint="default" w:ascii="Times New Roman" w:hAnsi="Times New Roman" w:eastAsia="微软雅黑" w:cs="Times New Roman"/>
          <w:b w:val="0"/>
          <w:bCs w:val="0"/>
          <w:i w:val="0"/>
          <w:iCs w:val="0"/>
          <w:caps w:val="0"/>
          <w:color w:val="000000"/>
          <w:spacing w:val="0"/>
          <w:sz w:val="36"/>
          <w:szCs w:val="36"/>
          <w:shd w:val="clear" w:fill="FFFFFF"/>
        </w:rPr>
        <w:t>硕博连读</w:t>
      </w:r>
      <w:r>
        <w:rPr>
          <w:rFonts w:hint="default" w:ascii="Times New Roman" w:hAnsi="Times New Roman" w:eastAsia="微软雅黑" w:cs="Times New Roman"/>
          <w:b w:val="0"/>
          <w:bCs w:val="0"/>
          <w:i w:val="0"/>
          <w:iCs w:val="0"/>
          <w:caps w:val="0"/>
          <w:color w:val="000000"/>
          <w:spacing w:val="0"/>
          <w:sz w:val="36"/>
          <w:szCs w:val="36"/>
          <w:shd w:val="clear" w:fill="FFFFFF"/>
          <w:lang w:eastAsia="zh-CN"/>
        </w:rPr>
        <w:t>”</w:t>
      </w:r>
      <w:r>
        <w:rPr>
          <w:rFonts w:hint="default" w:ascii="Times New Roman" w:hAnsi="Times New Roman" w:eastAsia="微软雅黑" w:cs="Times New Roman"/>
          <w:b w:val="0"/>
          <w:bCs w:val="0"/>
          <w:i w:val="0"/>
          <w:iCs w:val="0"/>
          <w:caps w:val="0"/>
          <w:color w:val="000000"/>
          <w:spacing w:val="0"/>
          <w:sz w:val="36"/>
          <w:szCs w:val="36"/>
          <w:shd w:val="clear" w:fill="FFFFFF"/>
        </w:rPr>
        <w:t>研究生推荐选拔工作的通知</w:t>
      </w:r>
    </w:p>
    <w:p w14:paraId="0BAA91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15" w:lineRule="atLeast"/>
        <w:ind w:left="0" w:right="0" w:firstLine="465"/>
        <w:rPr>
          <w:rFonts w:hint="default" w:ascii="Times New Roman" w:hAnsi="Times New Roman" w:eastAsia="宋体" w:cs="Times New Roman"/>
          <w:i w:val="0"/>
          <w:iCs w:val="0"/>
          <w:caps w:val="0"/>
          <w:color w:val="666666"/>
          <w:spacing w:val="0"/>
          <w:sz w:val="24"/>
          <w:szCs w:val="24"/>
          <w:shd w:val="clear" w:fill="FFFFFF"/>
          <w:lang w:val="en-US" w:eastAsia="zh-CN"/>
        </w:rPr>
      </w:pPr>
    </w:p>
    <w:p w14:paraId="5D6032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shd w:val="clear" w:fill="FFFFFF"/>
          <w:lang w:val="en-US" w:eastAsia="zh-CN"/>
        </w:rPr>
        <w:t>为</w:t>
      </w:r>
      <w:r>
        <w:rPr>
          <w:rFonts w:hint="default" w:ascii="Times New Roman" w:hAnsi="Times New Roman" w:eastAsia="宋体" w:cs="Times New Roman"/>
          <w:b w:val="0"/>
          <w:bCs w:val="0"/>
          <w:i w:val="0"/>
          <w:iCs w:val="0"/>
          <w:caps w:val="0"/>
          <w:color w:val="auto"/>
          <w:spacing w:val="0"/>
          <w:sz w:val="24"/>
          <w:szCs w:val="24"/>
          <w:shd w:val="clear" w:fill="FFFFFF"/>
        </w:rPr>
        <w:t>了提高我校博士研究生的生源质量和培养质量，推进研究生培养机制改革，根据教育部和国务院学位委员会有关文件精神，经研究决定，今年我校继续推荐选拔本校优秀硕士研究生，以“硕博连读”方式攻读博士学位。</w:t>
      </w:r>
    </w:p>
    <w:p w14:paraId="0E8FA9B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Fonts w:hint="default" w:ascii="Times New Roman" w:hAnsi="Times New Roman" w:eastAsia="宋体" w:cs="Times New Roman"/>
          <w:b w:val="0"/>
          <w:bCs w:val="0"/>
          <w:i w:val="0"/>
          <w:iCs w:val="0"/>
          <w:caps w:val="0"/>
          <w:color w:val="auto"/>
          <w:spacing w:val="0"/>
          <w:sz w:val="24"/>
          <w:szCs w:val="24"/>
        </w:rPr>
      </w:pPr>
      <w:r>
        <w:rPr>
          <w:rStyle w:val="6"/>
          <w:rFonts w:hint="default" w:ascii="Times New Roman" w:hAnsi="Times New Roman" w:eastAsia="宋体" w:cs="Times New Roman"/>
          <w:b w:val="0"/>
          <w:bCs w:val="0"/>
          <w:i w:val="0"/>
          <w:iCs w:val="0"/>
          <w:caps w:val="0"/>
          <w:color w:val="auto"/>
          <w:spacing w:val="0"/>
          <w:sz w:val="24"/>
          <w:szCs w:val="24"/>
          <w:shd w:val="clear" w:fill="FFFFFF"/>
        </w:rPr>
        <w:t>一、推荐原则及条件</w:t>
      </w:r>
    </w:p>
    <w:p w14:paraId="42820A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shd w:val="clear" w:fill="FFFFFF"/>
        </w:rPr>
        <w:t>符合《西安理工大学硕博连读研究生选拔工作管理办法（试行）》有关规定及各学院细则要求。</w:t>
      </w:r>
    </w:p>
    <w:p w14:paraId="353F5E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default" w:ascii="Times New Roman" w:hAnsi="Times New Roman" w:eastAsia="宋体" w:cs="Times New Roman"/>
          <w:b w:val="0"/>
          <w:bCs w:val="0"/>
          <w:i w:val="0"/>
          <w:iCs w:val="0"/>
          <w:caps w:val="0"/>
          <w:color w:val="auto"/>
          <w:spacing w:val="0"/>
          <w:sz w:val="24"/>
          <w:szCs w:val="24"/>
        </w:rPr>
      </w:pPr>
      <w:r>
        <w:rPr>
          <w:rStyle w:val="6"/>
          <w:rFonts w:hint="default" w:ascii="Times New Roman" w:hAnsi="Times New Roman" w:eastAsia="宋体" w:cs="Times New Roman"/>
          <w:b w:val="0"/>
          <w:bCs w:val="0"/>
          <w:i w:val="0"/>
          <w:iCs w:val="0"/>
          <w:caps w:val="0"/>
          <w:color w:val="auto"/>
          <w:spacing w:val="0"/>
          <w:sz w:val="24"/>
          <w:szCs w:val="24"/>
          <w:shd w:val="clear" w:fill="FFFFFF"/>
        </w:rPr>
        <w:t>二、推荐选拔流程及时间安排</w:t>
      </w:r>
    </w:p>
    <w:p w14:paraId="157825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eastAsia" w:ascii="Times New Roman" w:hAnsi="Times New Roman" w:eastAsia="宋体" w:cs="Times New Roman"/>
          <w:b w:val="0"/>
          <w:bCs w:val="0"/>
          <w:i w:val="0"/>
          <w:iCs w:val="0"/>
          <w:caps w:val="0"/>
          <w:color w:val="auto"/>
          <w:spacing w:val="0"/>
          <w:sz w:val="24"/>
          <w:szCs w:val="24"/>
          <w:shd w:val="clear" w:fill="FFFFFF"/>
          <w:lang w:val="en-US" w:eastAsia="zh-CN"/>
        </w:rPr>
      </w:pPr>
      <w:r>
        <w:rPr>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2025年5月29日至6月10日，考生通过登录中国研究生招生信息网进行报名，</w:t>
      </w:r>
      <w:r>
        <w:rPr>
          <w:rFonts w:hint="eastAsia" w:ascii="宋体" w:hAnsi="宋体" w:eastAsia="宋体" w:cs="宋体"/>
          <w:i w:val="0"/>
          <w:iCs w:val="0"/>
          <w:caps w:val="0"/>
          <w:color w:val="auto"/>
          <w:spacing w:val="0"/>
          <w:sz w:val="24"/>
          <w:szCs w:val="24"/>
          <w:shd w:val="clear" w:fill="FFFFFF"/>
          <w:lang w:val="en-US" w:eastAsia="zh-CN"/>
        </w:rPr>
        <w:t>报名网址：</w:t>
      </w:r>
      <w:r>
        <w:rPr>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http://yz.chsi.com.cn。浏览报考须知并按照要求如实填写报考信息，报考方式选择“硕博</w:t>
      </w:r>
      <w:bookmarkStart w:id="0" w:name="_GoBack"/>
      <w:bookmarkEnd w:id="0"/>
      <w:r>
        <w:rPr>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连读”，同时缴纳报名费用。所有网上报名的考生必须在规定时间内，将报</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考材料提交至学院研究生秘书进行信息确认，否则报名无效。</w:t>
      </w:r>
    </w:p>
    <w:p w14:paraId="46DFC3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eastAsia" w:ascii="Times New Roman" w:hAnsi="Times New Roman" w:eastAsia="宋体" w:cs="Times New Roman"/>
          <w:b w:val="0"/>
          <w:bCs w:val="0"/>
          <w:i w:val="0"/>
          <w:iCs w:val="0"/>
          <w:caps w:val="0"/>
          <w:color w:val="auto"/>
          <w:spacing w:val="0"/>
          <w:sz w:val="24"/>
          <w:szCs w:val="24"/>
          <w:shd w:val="clear" w:fill="FFFFFF"/>
          <w:lang w:val="en-US" w:eastAsia="zh-CN"/>
        </w:rPr>
        <w:t>三</w:t>
      </w:r>
      <w:r>
        <w:rPr>
          <w:rStyle w:val="6"/>
          <w:rFonts w:hint="default" w:ascii="Times New Roman" w:hAnsi="Times New Roman" w:eastAsia="宋体" w:cs="Times New Roman"/>
          <w:b w:val="0"/>
          <w:bCs w:val="0"/>
          <w:i w:val="0"/>
          <w:iCs w:val="0"/>
          <w:caps w:val="0"/>
          <w:color w:val="auto"/>
          <w:spacing w:val="0"/>
          <w:sz w:val="24"/>
          <w:szCs w:val="24"/>
          <w:shd w:val="clear" w:fill="FFFFFF"/>
        </w:rPr>
        <w:t>、</w:t>
      </w: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材料提交要求</w:t>
      </w:r>
    </w:p>
    <w:p w14:paraId="756758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（1）攻读博士学位研究生报考登记表（贴照片）。</w:t>
      </w:r>
    </w:p>
    <w:p w14:paraId="7E6CC4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（2）网上报名成功后打印的报名信息简表。</w:t>
      </w:r>
    </w:p>
    <w:p w14:paraId="2C76A8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（3）第二代有效居民身份证复印件。</w:t>
      </w:r>
    </w:p>
    <w:p w14:paraId="3139A76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（4）大学（本科或高职高专）毕业证、学士学位证（复印件）；学历学位认证报告（取得国境外学历学位的考生，需提供教育部留学服务中心出具的学历学位认证报告，下同）。</w:t>
      </w:r>
    </w:p>
    <w:p w14:paraId="01D5AD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（5）应届硕士毕业生提供学生证、学籍在线验证报告，并须在入学前补验硕士毕业证和学位证。</w:t>
      </w:r>
    </w:p>
    <w:p w14:paraId="042E55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（6）专家推荐书（两位正高级职称专家书面推荐）。</w:t>
      </w:r>
    </w:p>
    <w:p w14:paraId="3157D7E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（7）硕士阶段成绩单（</w:t>
      </w:r>
      <w:r>
        <w:rPr>
          <w:rFonts w:hint="default" w:ascii="Times New Roman" w:hAnsi="Times New Roman" w:eastAsia="宋体" w:cs="Times New Roman"/>
          <w:b w:val="0"/>
          <w:bCs w:val="0"/>
          <w:i w:val="0"/>
          <w:iCs w:val="0"/>
          <w:caps w:val="0"/>
          <w:color w:val="auto"/>
          <w:spacing w:val="0"/>
          <w:sz w:val="24"/>
          <w:szCs w:val="24"/>
          <w:highlight w:val="none"/>
          <w:shd w:val="clear" w:fill="FFFFFF"/>
        </w:rPr>
        <w:t>已修完的所有课程成绩必须及格，加盖学院公章</w:t>
      </w: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w:t>
      </w:r>
    </w:p>
    <w:p w14:paraId="4D0DB2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（8）外语水平证书、外语成绩单、公开发表的英文学术论文或英语语种国家（地区）学习经历证明等。</w:t>
      </w:r>
    </w:p>
    <w:p w14:paraId="0CD90B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pPr>
      <w:r>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t>（9）综合能力证明材料，如近期发表的与报考领域相关的学术论文、研究项目、发明专利或专著、咨询报告、获奖证书等研究成果。</w:t>
      </w:r>
    </w:p>
    <w:p w14:paraId="36ACF6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Fonts w:hint="default" w:ascii="Times New Roman" w:hAnsi="Times New Roman" w:eastAsia="宋体" w:cs="Times New Roman"/>
          <w:b w:val="0"/>
          <w:bCs w:val="0"/>
          <w:i w:val="0"/>
          <w:iCs w:val="0"/>
          <w:caps w:val="0"/>
          <w:color w:val="auto"/>
          <w:spacing w:val="0"/>
          <w:sz w:val="24"/>
          <w:szCs w:val="24"/>
          <w:highlight w:val="none"/>
          <w:shd w:val="clear" w:fill="FFFFFF"/>
        </w:rPr>
      </w:pPr>
      <w:r>
        <w:rPr>
          <w:rFonts w:hint="eastAsia" w:ascii="Times New Roman" w:hAnsi="Times New Roman" w:eastAsia="宋体" w:cs="Times New Roman"/>
          <w:b w:val="0"/>
          <w:bCs w:val="0"/>
          <w:i w:val="0"/>
          <w:iCs w:val="0"/>
          <w:caps w:val="0"/>
          <w:color w:val="auto"/>
          <w:spacing w:val="0"/>
          <w:sz w:val="24"/>
          <w:szCs w:val="24"/>
          <w:highlight w:val="none"/>
          <w:shd w:val="clear" w:fill="FFFFFF"/>
          <w:lang w:eastAsia="zh-CN"/>
        </w:rPr>
        <w:t>（</w:t>
      </w:r>
      <w:r>
        <w:rPr>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10</w:t>
      </w:r>
      <w:r>
        <w:rPr>
          <w:rFonts w:hint="eastAsia" w:ascii="Times New Roman" w:hAnsi="Times New Roman" w:eastAsia="宋体" w:cs="Times New Roman"/>
          <w:b w:val="0"/>
          <w:bCs w:val="0"/>
          <w:i w:val="0"/>
          <w:iCs w:val="0"/>
          <w:caps w:val="0"/>
          <w:color w:val="auto"/>
          <w:spacing w:val="0"/>
          <w:sz w:val="24"/>
          <w:szCs w:val="24"/>
          <w:highlight w:val="none"/>
          <w:shd w:val="clear" w:fill="FFFFFF"/>
          <w:lang w:eastAsia="zh-CN"/>
        </w:rPr>
        <w:t>）</w:t>
      </w:r>
      <w:r>
        <w:rPr>
          <w:rFonts w:hint="default" w:ascii="Times New Roman" w:hAnsi="Times New Roman" w:eastAsia="宋体" w:cs="Times New Roman"/>
          <w:b w:val="0"/>
          <w:bCs w:val="0"/>
          <w:i w:val="0"/>
          <w:iCs w:val="0"/>
          <w:caps w:val="0"/>
          <w:color w:val="auto"/>
          <w:spacing w:val="0"/>
          <w:sz w:val="24"/>
          <w:szCs w:val="24"/>
          <w:highlight w:val="none"/>
          <w:shd w:val="clear" w:fill="FFFFFF"/>
        </w:rPr>
        <w:t>《西安理工大学硕博连读研究生申请表》</w:t>
      </w:r>
    </w:p>
    <w:p w14:paraId="5B96FB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Style w:val="6"/>
          <w:rFonts w:hint="default" w:ascii="Times New Roman" w:hAnsi="Times New Roman" w:eastAsia="宋体" w:cs="Times New Roman"/>
          <w:b w:val="0"/>
          <w:bCs w:val="0"/>
          <w:i w:val="0"/>
          <w:iCs w:val="0"/>
          <w:caps w:val="0"/>
          <w:color w:val="auto"/>
          <w:spacing w:val="0"/>
          <w:sz w:val="24"/>
          <w:szCs w:val="24"/>
          <w:shd w:val="clear" w:fill="FFFFFF"/>
          <w:lang w:val="en-US" w:eastAsia="zh-CN"/>
        </w:rPr>
      </w:pPr>
      <w:r>
        <w:rPr>
          <w:rFonts w:hint="eastAsia" w:ascii="Times New Roman" w:hAnsi="Times New Roman" w:eastAsia="宋体" w:cs="Times New Roman"/>
          <w:b w:val="0"/>
          <w:bCs w:val="0"/>
          <w:i w:val="0"/>
          <w:iCs w:val="0"/>
          <w:caps w:val="0"/>
          <w:color w:val="auto"/>
          <w:spacing w:val="0"/>
          <w:sz w:val="24"/>
          <w:szCs w:val="24"/>
          <w:highlight w:val="none"/>
          <w:shd w:val="clear" w:fill="FFFFFF"/>
          <w:lang w:eastAsia="zh-CN"/>
        </w:rPr>
        <w:t>（</w:t>
      </w:r>
      <w:r>
        <w:rPr>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11</w:t>
      </w:r>
      <w:r>
        <w:rPr>
          <w:rFonts w:hint="eastAsia" w:ascii="Times New Roman" w:hAnsi="Times New Roman" w:eastAsia="宋体" w:cs="Times New Roman"/>
          <w:b w:val="0"/>
          <w:bCs w:val="0"/>
          <w:i w:val="0"/>
          <w:iCs w:val="0"/>
          <w:caps w:val="0"/>
          <w:color w:val="auto"/>
          <w:spacing w:val="0"/>
          <w:sz w:val="24"/>
          <w:szCs w:val="24"/>
          <w:highlight w:val="none"/>
          <w:shd w:val="clear" w:fill="FFFFFF"/>
          <w:lang w:eastAsia="zh-CN"/>
        </w:rPr>
        <w:t>）</w:t>
      </w:r>
      <w:r>
        <w:rPr>
          <w:rFonts w:hint="default" w:ascii="Times New Roman" w:hAnsi="Times New Roman" w:eastAsia="宋体" w:cs="Times New Roman"/>
          <w:b w:val="0"/>
          <w:bCs w:val="0"/>
          <w:i w:val="0"/>
          <w:iCs w:val="0"/>
          <w:caps w:val="0"/>
          <w:color w:val="auto"/>
          <w:spacing w:val="0"/>
          <w:sz w:val="24"/>
          <w:szCs w:val="24"/>
          <w:highlight w:val="none"/>
          <w:shd w:val="clear" w:fill="FFFFFF"/>
        </w:rPr>
        <w:t>《拟申请硕博连读研究生协议书》</w:t>
      </w:r>
    </w:p>
    <w:p w14:paraId="24E3EB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both"/>
        <w:textAlignment w:val="auto"/>
        <w:rPr>
          <w:rFonts w:hint="default" w:ascii="Times New Roman" w:hAnsi="Times New Roman" w:eastAsia="宋体" w:cs="Times New Roman"/>
          <w:b w:val="0"/>
          <w:bCs w:val="0"/>
          <w:i w:val="0"/>
          <w:iCs w:val="0"/>
          <w:caps w:val="0"/>
          <w:color w:val="auto"/>
          <w:spacing w:val="0"/>
          <w:sz w:val="24"/>
          <w:szCs w:val="24"/>
        </w:rPr>
      </w:pPr>
      <w:r>
        <w:rPr>
          <w:rStyle w:val="6"/>
          <w:rFonts w:hint="eastAsia" w:ascii="Times New Roman" w:hAnsi="Times New Roman" w:eastAsia="宋体" w:cs="Times New Roman"/>
          <w:b w:val="0"/>
          <w:bCs w:val="0"/>
          <w:i w:val="0"/>
          <w:iCs w:val="0"/>
          <w:caps w:val="0"/>
          <w:color w:val="auto"/>
          <w:spacing w:val="0"/>
          <w:sz w:val="24"/>
          <w:szCs w:val="24"/>
          <w:shd w:val="clear" w:fill="FFFFFF"/>
          <w:lang w:val="en-US" w:eastAsia="zh-CN"/>
        </w:rPr>
        <w:t>四</w:t>
      </w:r>
      <w:r>
        <w:rPr>
          <w:rStyle w:val="6"/>
          <w:rFonts w:hint="default" w:ascii="Times New Roman" w:hAnsi="Times New Roman" w:eastAsia="宋体" w:cs="Times New Roman"/>
          <w:b w:val="0"/>
          <w:bCs w:val="0"/>
          <w:i w:val="0"/>
          <w:iCs w:val="0"/>
          <w:caps w:val="0"/>
          <w:color w:val="auto"/>
          <w:spacing w:val="0"/>
          <w:sz w:val="24"/>
          <w:szCs w:val="24"/>
          <w:shd w:val="clear" w:fill="FFFFFF"/>
        </w:rPr>
        <w:t>、“硕博连读”研究生有关政策的说明</w:t>
      </w:r>
    </w:p>
    <w:p w14:paraId="50ED15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shd w:val="clear" w:fill="FFFFFF"/>
        </w:rPr>
        <w:t>1.在推荐工作中，若申请者所提交的材料有弄虚作假或学术不端等行为，一经查实，将取消其申请资格；已录取但尚未入学者，将取消其博士生入学资格；已录取且已注册博士学籍者，将取消其博士学籍。</w:t>
      </w:r>
    </w:p>
    <w:p w14:paraId="16B811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shd w:val="clear" w:fill="FFFFFF"/>
        </w:rPr>
        <w:t>2.“硕博连读”研究生的推荐人选占本学院202</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5</w:t>
      </w:r>
      <w:r>
        <w:rPr>
          <w:rFonts w:hint="default" w:ascii="Times New Roman" w:hAnsi="Times New Roman" w:eastAsia="宋体" w:cs="Times New Roman"/>
          <w:b w:val="0"/>
          <w:bCs w:val="0"/>
          <w:i w:val="0"/>
          <w:iCs w:val="0"/>
          <w:caps w:val="0"/>
          <w:color w:val="auto"/>
          <w:spacing w:val="0"/>
          <w:sz w:val="24"/>
          <w:szCs w:val="24"/>
          <w:shd w:val="clear" w:fill="FFFFFF"/>
        </w:rPr>
        <w:t>年的博士招生计划。</w:t>
      </w:r>
    </w:p>
    <w:p w14:paraId="4442C5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shd w:val="clear" w:fill="FFFFFF"/>
        </w:rPr>
        <w:t>3.以硕士研究生三年级身份申请“硕博连读”的研究生仍须履行硕士研究生正常的毕业答辩手续，不能按期取得硕士毕业证、学位证的研究生，学校将取消其</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2025年博士研究生入学</w:t>
      </w:r>
      <w:r>
        <w:rPr>
          <w:rFonts w:hint="default" w:ascii="Times New Roman" w:hAnsi="Times New Roman" w:eastAsia="宋体" w:cs="Times New Roman"/>
          <w:b w:val="0"/>
          <w:bCs w:val="0"/>
          <w:i w:val="0"/>
          <w:iCs w:val="0"/>
          <w:caps w:val="0"/>
          <w:color w:val="auto"/>
          <w:spacing w:val="0"/>
          <w:sz w:val="24"/>
          <w:szCs w:val="24"/>
          <w:shd w:val="clear" w:fill="FFFFFF"/>
        </w:rPr>
        <w:t>资格。</w:t>
      </w:r>
    </w:p>
    <w:p w14:paraId="7DCF61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65"/>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shd w:val="clear" w:fill="FFFFFF"/>
        </w:rPr>
        <w:t>4.“硕博连读”研究生应在202</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5</w:t>
      </w:r>
      <w:r>
        <w:rPr>
          <w:rFonts w:hint="default" w:ascii="Times New Roman" w:hAnsi="Times New Roman" w:eastAsia="宋体" w:cs="Times New Roman"/>
          <w:b w:val="0"/>
          <w:bCs w:val="0"/>
          <w:i w:val="0"/>
          <w:iCs w:val="0"/>
          <w:caps w:val="0"/>
          <w:color w:val="auto"/>
          <w:spacing w:val="0"/>
          <w:sz w:val="24"/>
          <w:szCs w:val="24"/>
          <w:shd w:val="clear" w:fill="FFFFFF"/>
        </w:rPr>
        <w:t>年秋季学期开学之日在各学院履行正常的研究生报到、注册手续，并纳入学院博士研究生的日常管理。“硕博连读”研究生入学后按照导师制定的培养计划进入博士研究生课程学习阶段后，可依据《西安理工大学研究生助学金管理办法》规定，享受国家助学金、学校助学金及助研津贴，并根据《西安理工大学博士研究生“树人远航”培育项目实施方案（试行）》申请该项目专项培育；同时依据《西安理工大学研究生奖学金管理暂行办法》规定，还有机会申请博士研究生学业奖学金（1万元/生·年）、博士研究生国家奖学金（3万元/生·年）等有关奖励奖助。</w:t>
      </w:r>
    </w:p>
    <w:p w14:paraId="25E930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50"/>
        <w:jc w:val="both"/>
        <w:textAlignment w:val="auto"/>
        <w:rPr>
          <w:rFonts w:hint="default" w:ascii="Times New Roman" w:hAnsi="Times New Roman" w:eastAsia="宋体" w:cs="Times New Roman"/>
          <w:b w:val="0"/>
          <w:bCs w:val="0"/>
          <w:i w:val="0"/>
          <w:iCs w:val="0"/>
          <w:caps w:val="0"/>
          <w:color w:val="auto"/>
          <w:spacing w:val="0"/>
          <w:sz w:val="24"/>
          <w:szCs w:val="24"/>
        </w:rPr>
      </w:pPr>
      <w:r>
        <w:rPr>
          <w:rFonts w:hint="default" w:ascii="Times New Roman" w:hAnsi="Times New Roman" w:eastAsia="宋体" w:cs="Times New Roman"/>
          <w:b w:val="0"/>
          <w:bCs w:val="0"/>
          <w:i w:val="0"/>
          <w:iCs w:val="0"/>
          <w:caps w:val="0"/>
          <w:color w:val="auto"/>
          <w:spacing w:val="0"/>
          <w:sz w:val="24"/>
          <w:szCs w:val="24"/>
          <w:shd w:val="clear" w:fill="FFFFFF"/>
        </w:rPr>
        <w:t>5.“硕博连读”研究生应按照我校规定的时间和普通招考、申请-考核的考生履行正常的202</w:t>
      </w:r>
      <w:r>
        <w:rPr>
          <w:rFonts w:hint="eastAsia" w:ascii="Times New Roman" w:hAnsi="Times New Roman" w:eastAsia="宋体" w:cs="Times New Roman"/>
          <w:b w:val="0"/>
          <w:bCs w:val="0"/>
          <w:i w:val="0"/>
          <w:iCs w:val="0"/>
          <w:caps w:val="0"/>
          <w:color w:val="auto"/>
          <w:spacing w:val="0"/>
          <w:sz w:val="24"/>
          <w:szCs w:val="24"/>
          <w:shd w:val="clear" w:fill="FFFFFF"/>
          <w:lang w:val="en-US" w:eastAsia="zh-CN"/>
        </w:rPr>
        <w:t>5</w:t>
      </w:r>
      <w:r>
        <w:rPr>
          <w:rFonts w:hint="default" w:ascii="Times New Roman" w:hAnsi="Times New Roman" w:eastAsia="宋体" w:cs="Times New Roman"/>
          <w:b w:val="0"/>
          <w:bCs w:val="0"/>
          <w:i w:val="0"/>
          <w:iCs w:val="0"/>
          <w:caps w:val="0"/>
          <w:color w:val="auto"/>
          <w:spacing w:val="0"/>
          <w:sz w:val="24"/>
          <w:szCs w:val="24"/>
          <w:shd w:val="clear" w:fill="FFFFFF"/>
        </w:rPr>
        <w:t>年博士研究生报名手续，并提供相应的报名材料，具体时间参见我校网站后续通知。</w:t>
      </w:r>
    </w:p>
    <w:p w14:paraId="524FAD1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50"/>
        <w:jc w:val="both"/>
        <w:textAlignment w:val="auto"/>
        <w:rPr>
          <w:rFonts w:hint="default" w:ascii="Times New Roman" w:hAnsi="Times New Roman" w:eastAsia="宋体" w:cs="Times New Roman"/>
          <w:b w:val="0"/>
          <w:bCs w:val="0"/>
          <w:i w:val="0"/>
          <w:iCs w:val="0"/>
          <w:caps w:val="0"/>
          <w:color w:val="auto"/>
          <w:spacing w:val="0"/>
          <w:sz w:val="24"/>
          <w:szCs w:val="24"/>
        </w:rPr>
      </w:pPr>
      <w:r>
        <w:rPr>
          <w:rStyle w:val="6"/>
          <w:rFonts w:hint="default" w:ascii="Times New Roman" w:hAnsi="Times New Roman" w:eastAsia="宋体" w:cs="Times New Roman"/>
          <w:b w:val="0"/>
          <w:bCs w:val="0"/>
          <w:i w:val="0"/>
          <w:iCs w:val="0"/>
          <w:caps w:val="0"/>
          <w:color w:val="auto"/>
          <w:spacing w:val="0"/>
          <w:sz w:val="24"/>
          <w:szCs w:val="24"/>
          <w:shd w:val="clear" w:fill="FFFFFF"/>
        </w:rPr>
        <w:t>6．各博士培养学院咨询电话及联系人</w:t>
      </w:r>
    </w:p>
    <w:tbl>
      <w:tblPr>
        <w:tblStyle w:val="4"/>
        <w:tblW w:w="1033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690"/>
        <w:gridCol w:w="3018"/>
        <w:gridCol w:w="1851"/>
        <w:gridCol w:w="1951"/>
        <w:gridCol w:w="1825"/>
      </w:tblGrid>
      <w:tr w14:paraId="7A534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10" w:hRule="atLeast"/>
          <w:jc w:val="center"/>
        </w:trPr>
        <w:tc>
          <w:tcPr>
            <w:tcW w:w="1690" w:type="dxa"/>
            <w:tcBorders>
              <w:top w:val="single" w:color="auto" w:sz="6" w:space="0"/>
              <w:left w:val="single" w:color="auto" w:sz="6" w:space="0"/>
              <w:bottom w:val="single" w:color="auto" w:sz="6" w:space="0"/>
              <w:right w:val="single" w:color="auto" w:sz="6" w:space="0"/>
            </w:tcBorders>
            <w:shd w:val="clear" w:color="auto" w:fill="auto"/>
            <w:tcMar>
              <w:left w:w="105" w:type="dxa"/>
              <w:right w:w="105" w:type="dxa"/>
            </w:tcMar>
            <w:vAlign w:val="center"/>
          </w:tcPr>
          <w:p w14:paraId="41CCE9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Style w:val="6"/>
                <w:rFonts w:hint="default" w:ascii="Times New Roman" w:hAnsi="Times New Roman" w:eastAsia="宋体" w:cs="Times New Roman"/>
                <w:b w:val="0"/>
                <w:bCs w:val="0"/>
                <w:color w:val="auto"/>
                <w:spacing w:val="-15"/>
                <w:sz w:val="24"/>
                <w:szCs w:val="24"/>
              </w:rPr>
              <w:t>招生学院代码</w:t>
            </w:r>
          </w:p>
        </w:tc>
        <w:tc>
          <w:tcPr>
            <w:tcW w:w="3018" w:type="dxa"/>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1D3538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Style w:val="6"/>
                <w:rFonts w:hint="default" w:ascii="Times New Roman" w:hAnsi="Times New Roman" w:eastAsia="宋体" w:cs="Times New Roman"/>
                <w:b w:val="0"/>
                <w:bCs w:val="0"/>
                <w:color w:val="auto"/>
                <w:sz w:val="24"/>
                <w:szCs w:val="24"/>
              </w:rPr>
              <w:t>招生学院名称</w:t>
            </w:r>
          </w:p>
        </w:tc>
        <w:tc>
          <w:tcPr>
            <w:tcW w:w="1851" w:type="dxa"/>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7618DFF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Style w:val="6"/>
                <w:rFonts w:hint="default" w:ascii="Times New Roman" w:hAnsi="Times New Roman" w:eastAsia="宋体" w:cs="Times New Roman"/>
                <w:b w:val="0"/>
                <w:bCs w:val="0"/>
                <w:color w:val="auto"/>
                <w:sz w:val="24"/>
                <w:szCs w:val="24"/>
              </w:rPr>
              <w:t>咨询电话</w:t>
            </w:r>
          </w:p>
        </w:tc>
        <w:tc>
          <w:tcPr>
            <w:tcW w:w="1951" w:type="dxa"/>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3EDB16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Style w:val="6"/>
                <w:rFonts w:hint="default" w:ascii="Times New Roman" w:hAnsi="Times New Roman" w:eastAsia="宋体" w:cs="Times New Roman"/>
                <w:b w:val="0"/>
                <w:bCs w:val="0"/>
                <w:color w:val="auto"/>
                <w:sz w:val="24"/>
                <w:szCs w:val="24"/>
              </w:rPr>
              <w:t>联系人</w:t>
            </w:r>
          </w:p>
        </w:tc>
        <w:tc>
          <w:tcPr>
            <w:tcW w:w="1825" w:type="dxa"/>
            <w:tcBorders>
              <w:top w:val="single" w:color="auto" w:sz="6" w:space="0"/>
              <w:left w:val="nil"/>
              <w:bottom w:val="single" w:color="auto" w:sz="6" w:space="0"/>
              <w:right w:val="single" w:color="auto" w:sz="6" w:space="0"/>
            </w:tcBorders>
            <w:shd w:val="clear" w:color="auto" w:fill="auto"/>
            <w:tcMar>
              <w:left w:w="105" w:type="dxa"/>
              <w:right w:w="105" w:type="dxa"/>
            </w:tcMar>
            <w:vAlign w:val="center"/>
          </w:tcPr>
          <w:p w14:paraId="4067AE8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Style w:val="6"/>
                <w:rFonts w:hint="default" w:ascii="Times New Roman" w:hAnsi="Times New Roman" w:eastAsia="宋体" w:cs="Times New Roman"/>
                <w:b w:val="0"/>
                <w:bCs w:val="0"/>
                <w:color w:val="auto"/>
                <w:sz w:val="24"/>
                <w:szCs w:val="24"/>
              </w:rPr>
              <w:t>所在校区</w:t>
            </w:r>
          </w:p>
        </w:tc>
      </w:tr>
      <w:tr w14:paraId="220CD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363E41F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101</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669A57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材料科学与工程学院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6737E0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029-82312994</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7EBEFA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彭老师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60AA7F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金花校区</w:t>
            </w:r>
          </w:p>
        </w:tc>
      </w:tr>
      <w:tr w14:paraId="79D22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7AD4E1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102</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392A22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机械与精密仪器工程学院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32CF8B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029-82312212</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7E398B4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孙老师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0E66F5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金花校区</w:t>
            </w:r>
          </w:p>
        </w:tc>
      </w:tr>
      <w:tr w14:paraId="470C61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678041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103</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12BFE8F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自动化与信息工程学院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41E8BA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029-82312427</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2E8727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张老师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6CC866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金花校区</w:t>
            </w:r>
          </w:p>
        </w:tc>
      </w:tr>
      <w:tr w14:paraId="1B4E6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04C8A7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104</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0A09EF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水利水电学院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6064D6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029-82312780</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422B725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lang w:val="en-US" w:eastAsia="zh-CN"/>
              </w:rPr>
              <w:t>齐</w:t>
            </w:r>
            <w:r>
              <w:rPr>
                <w:rFonts w:hint="default" w:ascii="Times New Roman" w:hAnsi="Times New Roman" w:eastAsia="宋体" w:cs="Times New Roman"/>
                <w:b w:val="0"/>
                <w:bCs w:val="0"/>
                <w:color w:val="auto"/>
                <w:sz w:val="24"/>
                <w:szCs w:val="24"/>
              </w:rPr>
              <w:t>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61B4DF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金花校区</w:t>
            </w:r>
          </w:p>
        </w:tc>
      </w:tr>
      <w:tr w14:paraId="501D23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31B994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105</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56C7E3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经济与管理学院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1DB611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029-62660204</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71DEB7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eastAsia" w:ascii="Times New Roman" w:hAnsi="Times New Roman" w:eastAsia="宋体" w:cs="Times New Roman"/>
                <w:b w:val="0"/>
                <w:bCs w:val="0"/>
                <w:color w:val="auto"/>
                <w:sz w:val="24"/>
                <w:szCs w:val="24"/>
                <w:lang w:eastAsia="zh-CN"/>
              </w:rPr>
              <w:t>王</w:t>
            </w:r>
            <w:r>
              <w:rPr>
                <w:rFonts w:hint="default" w:ascii="Times New Roman" w:hAnsi="Times New Roman" w:eastAsia="宋体" w:cs="Times New Roman"/>
                <w:b w:val="0"/>
                <w:bCs w:val="0"/>
                <w:color w:val="auto"/>
                <w:sz w:val="24"/>
                <w:szCs w:val="24"/>
              </w:rPr>
              <w:t>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656163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曲江校区</w:t>
            </w:r>
          </w:p>
        </w:tc>
      </w:tr>
      <w:tr w14:paraId="78820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2C4FD8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107</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29F66F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土木建筑工程学院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11EFA9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029-61125580</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551C3A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lang w:val="en-US" w:eastAsia="zh-CN"/>
              </w:rPr>
            </w:pPr>
            <w:r>
              <w:rPr>
                <w:rFonts w:hint="default" w:ascii="Times New Roman" w:hAnsi="Times New Roman" w:eastAsia="宋体" w:cs="Times New Roman"/>
                <w:b w:val="0"/>
                <w:bCs w:val="0"/>
                <w:color w:val="auto"/>
                <w:sz w:val="24"/>
                <w:szCs w:val="24"/>
              </w:rPr>
              <w:t>赵老师</w:t>
            </w:r>
            <w:r>
              <w:rPr>
                <w:rFonts w:hint="eastAsia" w:ascii="Times New Roman" w:hAnsi="Times New Roman" w:eastAsia="宋体" w:cs="Times New Roman"/>
                <w:b w:val="0"/>
                <w:bCs w:val="0"/>
                <w:color w:val="auto"/>
                <w:sz w:val="24"/>
                <w:szCs w:val="24"/>
                <w:lang w:eastAsia="zh-CN"/>
              </w:rPr>
              <w:t>、</w:t>
            </w:r>
            <w:r>
              <w:rPr>
                <w:rFonts w:hint="eastAsia" w:ascii="Times New Roman" w:hAnsi="Times New Roman" w:eastAsia="宋体" w:cs="Times New Roman"/>
                <w:b w:val="0"/>
                <w:bCs w:val="0"/>
                <w:color w:val="auto"/>
                <w:sz w:val="24"/>
                <w:szCs w:val="24"/>
                <w:lang w:val="en-US" w:eastAsia="zh-CN"/>
              </w:rPr>
              <w:t>白老师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61E142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金花校区</w:t>
            </w:r>
          </w:p>
        </w:tc>
      </w:tr>
      <w:tr w14:paraId="5AE8F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3FBCF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109</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71CA5E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理学院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1F0BFE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029-82066375</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739C62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刘老师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3B18A3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rPr>
            </w:pPr>
            <w:r>
              <w:rPr>
                <w:rFonts w:hint="default" w:ascii="Times New Roman" w:hAnsi="Times New Roman" w:eastAsia="宋体" w:cs="Times New Roman"/>
                <w:b w:val="0"/>
                <w:bCs w:val="0"/>
                <w:color w:val="auto"/>
                <w:sz w:val="24"/>
                <w:szCs w:val="24"/>
              </w:rPr>
              <w:t>曲江校区</w:t>
            </w:r>
          </w:p>
        </w:tc>
      </w:tr>
      <w:tr w14:paraId="0BC4A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5550B9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111</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620908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马克思主义学院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59FB86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15691753868</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6C4B0D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王老师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410885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曲江校区</w:t>
            </w:r>
          </w:p>
        </w:tc>
      </w:tr>
      <w:tr w14:paraId="4C7E4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453BFF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112</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347DC1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计算机科学与工程学院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25C1557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lang w:val="en-US" w:eastAsia="zh-CN"/>
              </w:rPr>
            </w:pPr>
            <w:r>
              <w:rPr>
                <w:rFonts w:hint="default" w:ascii="Times New Roman" w:hAnsi="Times New Roman" w:eastAsia="宋体" w:cs="Times New Roman"/>
                <w:b w:val="0"/>
                <w:bCs w:val="0"/>
                <w:color w:val="auto"/>
                <w:sz w:val="24"/>
                <w:szCs w:val="24"/>
                <w:highlight w:val="none"/>
              </w:rPr>
              <w:t>029-</w:t>
            </w:r>
            <w:r>
              <w:rPr>
                <w:rFonts w:hint="eastAsia" w:ascii="Times New Roman" w:hAnsi="Times New Roman" w:eastAsia="宋体" w:cs="Times New Roman"/>
                <w:b w:val="0"/>
                <w:bCs w:val="0"/>
                <w:color w:val="auto"/>
                <w:sz w:val="24"/>
                <w:szCs w:val="24"/>
                <w:highlight w:val="none"/>
                <w:lang w:val="en-US" w:eastAsia="zh-CN"/>
              </w:rPr>
              <w:t>61228243</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05BA779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eastAsia" w:ascii="Times New Roman" w:hAnsi="Times New Roman" w:eastAsia="宋体" w:cs="Times New Roman"/>
                <w:b w:val="0"/>
                <w:bCs w:val="0"/>
                <w:color w:val="auto"/>
                <w:sz w:val="24"/>
                <w:szCs w:val="24"/>
                <w:highlight w:val="none"/>
                <w:lang w:eastAsia="zh-CN"/>
              </w:rPr>
              <w:t>张</w:t>
            </w:r>
            <w:r>
              <w:rPr>
                <w:rFonts w:hint="default" w:ascii="Times New Roman" w:hAnsi="Times New Roman" w:eastAsia="宋体" w:cs="Times New Roman"/>
                <w:b w:val="0"/>
                <w:bCs w:val="0"/>
                <w:color w:val="auto"/>
                <w:sz w:val="24"/>
                <w:szCs w:val="24"/>
                <w:highlight w:val="none"/>
              </w:rPr>
              <w:t>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408133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金花校区</w:t>
            </w:r>
          </w:p>
        </w:tc>
      </w:tr>
      <w:tr w14:paraId="6285D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50" w:hRule="atLeast"/>
          <w:jc w:val="center"/>
        </w:trPr>
        <w:tc>
          <w:tcPr>
            <w:tcW w:w="1690" w:type="dxa"/>
            <w:tcBorders>
              <w:top w:val="nil"/>
              <w:left w:val="single" w:color="auto" w:sz="6" w:space="0"/>
              <w:bottom w:val="single" w:color="auto" w:sz="6" w:space="0"/>
              <w:right w:val="single" w:color="auto" w:sz="6" w:space="0"/>
            </w:tcBorders>
            <w:shd w:val="clear" w:color="auto" w:fill="auto"/>
            <w:tcMar>
              <w:left w:w="105" w:type="dxa"/>
              <w:right w:w="105" w:type="dxa"/>
            </w:tcMar>
            <w:vAlign w:val="center"/>
          </w:tcPr>
          <w:p w14:paraId="1DFDC5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119</w:t>
            </w:r>
          </w:p>
        </w:tc>
        <w:tc>
          <w:tcPr>
            <w:tcW w:w="3018" w:type="dxa"/>
            <w:tcBorders>
              <w:top w:val="nil"/>
              <w:left w:val="nil"/>
              <w:bottom w:val="single" w:color="auto" w:sz="6" w:space="0"/>
              <w:right w:val="single" w:color="auto" w:sz="6" w:space="0"/>
            </w:tcBorders>
            <w:shd w:val="clear" w:color="auto" w:fill="auto"/>
            <w:tcMar>
              <w:left w:w="105" w:type="dxa"/>
              <w:right w:w="105" w:type="dxa"/>
            </w:tcMar>
            <w:vAlign w:val="center"/>
          </w:tcPr>
          <w:p w14:paraId="524DAF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电气工程学院</w:t>
            </w:r>
          </w:p>
        </w:tc>
        <w:tc>
          <w:tcPr>
            <w:tcW w:w="1851" w:type="dxa"/>
            <w:tcBorders>
              <w:top w:val="nil"/>
              <w:left w:val="nil"/>
              <w:bottom w:val="single" w:color="auto" w:sz="6" w:space="0"/>
              <w:right w:val="single" w:color="auto" w:sz="6" w:space="0"/>
            </w:tcBorders>
            <w:shd w:val="clear" w:color="auto" w:fill="auto"/>
            <w:tcMar>
              <w:left w:w="105" w:type="dxa"/>
              <w:right w:w="105" w:type="dxa"/>
            </w:tcMar>
            <w:vAlign w:val="center"/>
          </w:tcPr>
          <w:p w14:paraId="2E5D652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029-68548433</w:t>
            </w:r>
          </w:p>
        </w:tc>
        <w:tc>
          <w:tcPr>
            <w:tcW w:w="1951" w:type="dxa"/>
            <w:tcBorders>
              <w:top w:val="nil"/>
              <w:left w:val="nil"/>
              <w:bottom w:val="single" w:color="auto" w:sz="6" w:space="0"/>
              <w:right w:val="single" w:color="auto" w:sz="6" w:space="0"/>
            </w:tcBorders>
            <w:shd w:val="clear" w:color="auto" w:fill="auto"/>
            <w:tcMar>
              <w:left w:w="105" w:type="dxa"/>
              <w:right w:w="105" w:type="dxa"/>
            </w:tcMar>
            <w:vAlign w:val="center"/>
          </w:tcPr>
          <w:p w14:paraId="219DDAC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高老师</w:t>
            </w:r>
          </w:p>
        </w:tc>
        <w:tc>
          <w:tcPr>
            <w:tcW w:w="1825" w:type="dxa"/>
            <w:tcBorders>
              <w:top w:val="nil"/>
              <w:left w:val="nil"/>
              <w:bottom w:val="single" w:color="auto" w:sz="6" w:space="0"/>
              <w:right w:val="single" w:color="auto" w:sz="6" w:space="0"/>
            </w:tcBorders>
            <w:shd w:val="clear" w:color="auto" w:fill="auto"/>
            <w:tcMar>
              <w:left w:w="105" w:type="dxa"/>
              <w:right w:w="105" w:type="dxa"/>
            </w:tcMar>
            <w:vAlign w:val="center"/>
          </w:tcPr>
          <w:p w14:paraId="680757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12" w:lineRule="auto"/>
              <w:ind w:left="0" w:right="0" w:firstLine="0"/>
              <w:jc w:val="center"/>
              <w:textAlignment w:val="auto"/>
              <w:rPr>
                <w:rFonts w:hint="default" w:ascii="Times New Roman" w:hAnsi="Times New Roman" w:eastAsia="宋体" w:cs="Times New Roman"/>
                <w:b w:val="0"/>
                <w:bCs w:val="0"/>
                <w:color w:val="auto"/>
                <w:sz w:val="24"/>
                <w:szCs w:val="24"/>
                <w:highlight w:val="none"/>
              </w:rPr>
            </w:pPr>
            <w:r>
              <w:rPr>
                <w:rFonts w:hint="default" w:ascii="Times New Roman" w:hAnsi="Times New Roman" w:eastAsia="宋体" w:cs="Times New Roman"/>
                <w:b w:val="0"/>
                <w:bCs w:val="0"/>
                <w:color w:val="auto"/>
                <w:sz w:val="24"/>
                <w:szCs w:val="24"/>
                <w:highlight w:val="none"/>
              </w:rPr>
              <w:t>曲江校区</w:t>
            </w:r>
          </w:p>
        </w:tc>
      </w:tr>
    </w:tbl>
    <w:p w14:paraId="2EB21B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50"/>
        <w:textAlignment w:val="auto"/>
        <w:rPr>
          <w:rFonts w:hint="default" w:ascii="Times New Roman" w:hAnsi="Times New Roman" w:eastAsia="宋体" w:cs="Times New Roman"/>
          <w:b w:val="0"/>
          <w:bCs w:val="0"/>
          <w:i w:val="0"/>
          <w:iCs w:val="0"/>
          <w:caps w:val="0"/>
          <w:color w:val="auto"/>
          <w:spacing w:val="0"/>
          <w:sz w:val="24"/>
          <w:szCs w:val="24"/>
          <w:highlight w:val="none"/>
        </w:rPr>
      </w:pPr>
      <w:r>
        <w:rPr>
          <w:rFonts w:hint="default" w:ascii="Times New Roman" w:hAnsi="Times New Roman" w:eastAsia="宋体" w:cs="Times New Roman"/>
          <w:b w:val="0"/>
          <w:bCs w:val="0"/>
          <w:i w:val="0"/>
          <w:iCs w:val="0"/>
          <w:caps w:val="0"/>
          <w:color w:val="auto"/>
          <w:spacing w:val="0"/>
          <w:sz w:val="24"/>
          <w:szCs w:val="24"/>
          <w:highlight w:val="none"/>
          <w:shd w:val="clear" w:fill="FFFFFF"/>
        </w:rPr>
        <w:t>7.如有其他疑问，请咨询我校研招办029-82312416、82312406。</w:t>
      </w:r>
    </w:p>
    <w:p w14:paraId="62E39C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textAlignment w:val="auto"/>
        <w:rPr>
          <w:rFonts w:hint="default" w:ascii="Times New Roman" w:hAnsi="Times New Roman" w:eastAsia="宋体" w:cs="Times New Roman"/>
          <w:b w:val="0"/>
          <w:bCs w:val="0"/>
          <w:i w:val="0"/>
          <w:iCs w:val="0"/>
          <w:caps w:val="0"/>
          <w:color w:val="auto"/>
          <w:spacing w:val="0"/>
          <w:sz w:val="24"/>
          <w:szCs w:val="24"/>
          <w:highlight w:val="none"/>
        </w:rPr>
      </w:pPr>
    </w:p>
    <w:p w14:paraId="6A1E8C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0" w:firstLine="480"/>
        <w:jc w:val="right"/>
        <w:textAlignment w:val="auto"/>
        <w:rPr>
          <w:rFonts w:hint="default" w:ascii="Times New Roman" w:hAnsi="Times New Roman" w:eastAsia="宋体" w:cs="Times New Roman"/>
          <w:b w:val="0"/>
          <w:bCs w:val="0"/>
          <w:i w:val="0"/>
          <w:iCs w:val="0"/>
          <w:caps w:val="0"/>
          <w:color w:val="auto"/>
          <w:spacing w:val="0"/>
          <w:sz w:val="24"/>
          <w:szCs w:val="24"/>
          <w:highlight w:val="none"/>
        </w:rPr>
      </w:pPr>
      <w:r>
        <w:rPr>
          <w:rStyle w:val="6"/>
          <w:rFonts w:hint="default" w:ascii="Times New Roman" w:hAnsi="Times New Roman" w:eastAsia="宋体" w:cs="Times New Roman"/>
          <w:b w:val="0"/>
          <w:bCs w:val="0"/>
          <w:i w:val="0"/>
          <w:iCs w:val="0"/>
          <w:caps w:val="0"/>
          <w:color w:val="auto"/>
          <w:spacing w:val="0"/>
          <w:sz w:val="24"/>
          <w:szCs w:val="24"/>
          <w:highlight w:val="none"/>
          <w:shd w:val="clear" w:fill="FFFFFF"/>
        </w:rPr>
        <w:t>西安理工大学研招办</w:t>
      </w:r>
    </w:p>
    <w:p w14:paraId="5D2E47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12" w:lineRule="auto"/>
        <w:ind w:left="0" w:right="45" w:firstLine="480"/>
        <w:jc w:val="right"/>
        <w:textAlignment w:val="auto"/>
        <w:rPr>
          <w:rFonts w:hint="default" w:ascii="Times New Roman" w:hAnsi="Times New Roman" w:eastAsia="宋体" w:cs="Times New Roman"/>
          <w:b w:val="0"/>
          <w:bCs w:val="0"/>
          <w:color w:val="auto"/>
          <w:sz w:val="24"/>
          <w:szCs w:val="24"/>
          <w:highlight w:val="none"/>
        </w:rPr>
      </w:pPr>
      <w:r>
        <w:rPr>
          <w:rStyle w:val="6"/>
          <w:rFonts w:hint="default" w:ascii="Times New Roman" w:hAnsi="Times New Roman" w:eastAsia="宋体" w:cs="Times New Roman"/>
          <w:b w:val="0"/>
          <w:bCs w:val="0"/>
          <w:i w:val="0"/>
          <w:iCs w:val="0"/>
          <w:caps w:val="0"/>
          <w:color w:val="auto"/>
          <w:spacing w:val="0"/>
          <w:sz w:val="24"/>
          <w:szCs w:val="24"/>
          <w:highlight w:val="none"/>
          <w:shd w:val="clear" w:fill="FFFFFF"/>
        </w:rPr>
        <w:t>202</w:t>
      </w:r>
      <w:r>
        <w:rPr>
          <w:rStyle w:val="6"/>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5</w:t>
      </w:r>
      <w:r>
        <w:rPr>
          <w:rStyle w:val="6"/>
          <w:rFonts w:hint="default" w:ascii="Times New Roman" w:hAnsi="Times New Roman" w:eastAsia="宋体" w:cs="Times New Roman"/>
          <w:b w:val="0"/>
          <w:bCs w:val="0"/>
          <w:i w:val="0"/>
          <w:iCs w:val="0"/>
          <w:caps w:val="0"/>
          <w:color w:val="auto"/>
          <w:spacing w:val="0"/>
          <w:sz w:val="24"/>
          <w:szCs w:val="24"/>
          <w:highlight w:val="none"/>
          <w:shd w:val="clear" w:fill="FFFFFF"/>
        </w:rPr>
        <w:t>年</w:t>
      </w:r>
      <w:r>
        <w:rPr>
          <w:rStyle w:val="6"/>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5</w:t>
      </w:r>
      <w:r>
        <w:rPr>
          <w:rStyle w:val="6"/>
          <w:rFonts w:hint="default" w:ascii="Times New Roman" w:hAnsi="Times New Roman" w:eastAsia="宋体" w:cs="Times New Roman"/>
          <w:b w:val="0"/>
          <w:bCs w:val="0"/>
          <w:i w:val="0"/>
          <w:iCs w:val="0"/>
          <w:caps w:val="0"/>
          <w:color w:val="auto"/>
          <w:spacing w:val="0"/>
          <w:sz w:val="24"/>
          <w:szCs w:val="24"/>
          <w:highlight w:val="none"/>
          <w:shd w:val="clear" w:fill="FFFFFF"/>
        </w:rPr>
        <w:t>月</w:t>
      </w:r>
      <w:r>
        <w:rPr>
          <w:rStyle w:val="6"/>
          <w:rFonts w:hint="eastAsia" w:ascii="Times New Roman" w:hAnsi="Times New Roman" w:eastAsia="宋体" w:cs="Times New Roman"/>
          <w:b w:val="0"/>
          <w:bCs w:val="0"/>
          <w:i w:val="0"/>
          <w:iCs w:val="0"/>
          <w:caps w:val="0"/>
          <w:color w:val="auto"/>
          <w:spacing w:val="0"/>
          <w:sz w:val="24"/>
          <w:szCs w:val="24"/>
          <w:highlight w:val="none"/>
          <w:shd w:val="clear" w:fill="FFFFFF"/>
          <w:lang w:val="en-US" w:eastAsia="zh-CN"/>
        </w:rPr>
        <w:t>29</w:t>
      </w:r>
      <w:r>
        <w:rPr>
          <w:rStyle w:val="6"/>
          <w:rFonts w:hint="default" w:ascii="Times New Roman" w:hAnsi="Times New Roman" w:eastAsia="宋体" w:cs="Times New Roman"/>
          <w:b w:val="0"/>
          <w:bCs w:val="0"/>
          <w:i w:val="0"/>
          <w:iCs w:val="0"/>
          <w:caps w:val="0"/>
          <w:color w:val="auto"/>
          <w:spacing w:val="0"/>
          <w:sz w:val="24"/>
          <w:szCs w:val="24"/>
          <w:highlight w:val="none"/>
          <w:shd w:val="clear" w:fill="FFFFFF"/>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hOGE0ZTM4ZGQ3MGMwNTgyNDk2YWY1MTJlM2NlNDQifQ=="/>
  </w:docVars>
  <w:rsids>
    <w:rsidRoot w:val="7C7760D7"/>
    <w:rsid w:val="04702AA1"/>
    <w:rsid w:val="125C14D1"/>
    <w:rsid w:val="3386483F"/>
    <w:rsid w:val="3AC00850"/>
    <w:rsid w:val="557B3A47"/>
    <w:rsid w:val="5D1F77D8"/>
    <w:rsid w:val="63A87B77"/>
    <w:rsid w:val="749E6028"/>
    <w:rsid w:val="77805BD7"/>
    <w:rsid w:val="7A16193A"/>
    <w:rsid w:val="7C776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1555</Words>
  <Characters>1757</Characters>
  <Lines>0</Lines>
  <Paragraphs>0</Paragraphs>
  <TotalTime>1</TotalTime>
  <ScaleCrop>false</ScaleCrop>
  <LinksUpToDate>false</LinksUpToDate>
  <CharactersWithSpaces>1757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2023-10-18T04:00:00Z</dcterms:created>
  <dc:creator>倪田</dc:creator>
  <cp:lastModifiedBy>倪田</cp:lastModifiedBy>
  <dcterms:modified xsi:type="dcterms:W3CDTF">2025-05-29T06:47:57Z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2E609450B361405794680FA5286F82D6_11</vt:lpwstr>
  </property>
</Properties>
</file>