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4FB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1"/>
          <w:szCs w:val="21"/>
        </w:rPr>
      </w:pPr>
      <w:bookmarkStart w:id="4" w:name="_GoBack"/>
      <w:r>
        <w:rPr>
          <w:rFonts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云南大学民族学与社会学学院</w:t>
      </w:r>
    </w:p>
    <w:bookmarkEnd w:id="4"/>
    <w:p w14:paraId="6F73F3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1"/>
          <w:szCs w:val="21"/>
        </w:rPr>
      </w:pPr>
      <w:r>
        <w:rPr>
          <w:rFonts w:hint="default" w:ascii="Times New Roman" w:hAnsi="Times New Roman" w:eastAsia="方正小标宋简体" w:cs="Times New Roman"/>
          <w:i w:val="0"/>
          <w:iCs w:val="0"/>
          <w:caps w:val="0"/>
          <w:color w:val="333333"/>
          <w:spacing w:val="0"/>
          <w:kern w:val="0"/>
          <w:sz w:val="40"/>
          <w:szCs w:val="40"/>
          <w:bdr w:val="none" w:color="auto" w:sz="0" w:space="0"/>
          <w:shd w:val="clear" w:fill="FFFFFF"/>
          <w:lang w:val="en-US" w:eastAsia="zh-CN" w:bidi="ar"/>
        </w:rPr>
        <w:t>2026</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年“申请</w:t>
      </w:r>
      <w:r>
        <w:rPr>
          <w:rFonts w:hint="default" w:ascii="Times New Roman" w:hAnsi="Times New Roman" w:eastAsia="方正小标宋简体" w:cs="Times New Roman"/>
          <w:i w:val="0"/>
          <w:iCs w:val="0"/>
          <w:caps w:val="0"/>
          <w:color w:val="333333"/>
          <w:spacing w:val="0"/>
          <w:kern w:val="0"/>
          <w:sz w:val="40"/>
          <w:szCs w:val="40"/>
          <w:bdr w:val="none" w:color="auto" w:sz="0" w:space="0"/>
          <w:shd w:val="clear" w:fill="FFFFFF"/>
          <w:lang w:val="en-US" w:eastAsia="zh-CN" w:bidi="ar"/>
        </w:rPr>
        <w:t>-</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考核”制博士研究生招生</w:t>
      </w:r>
    </w:p>
    <w:p w14:paraId="76DFF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1"/>
          <w:szCs w:val="21"/>
        </w:rPr>
      </w:pPr>
      <w:r>
        <w:rPr>
          <w:rFonts w:hint="default" w:ascii="Times New Roman" w:hAnsi="Times New Roman" w:eastAsia="方正小标宋简体" w:cs="Times New Roman"/>
          <w:i w:val="0"/>
          <w:iCs w:val="0"/>
          <w:caps w:val="0"/>
          <w:color w:val="333333"/>
          <w:spacing w:val="0"/>
          <w:kern w:val="0"/>
          <w:sz w:val="40"/>
          <w:szCs w:val="40"/>
          <w:bdr w:val="none" w:color="auto" w:sz="0" w:space="0"/>
          <w:shd w:val="clear" w:fill="FFFFFF"/>
          <w:lang w:val="en-US" w:eastAsia="zh-CN" w:bidi="ar"/>
        </w:rPr>
        <w:t>DSW</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（专业型第一批次）实施办法</w:t>
      </w:r>
    </w:p>
    <w:p w14:paraId="67607C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为进一步深化博士研究生招生考试制度改革，建立与培养目标相适应、有利于选拔拔尖创新人才的招生制度，切实提高博士研究生招生质量，根据国家有关文件精神和学校招生政策，结合</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民族学与社会学学院社会工作学科特点与实际情况，为做好相关工作，特制定本实施办法。</w:t>
      </w:r>
    </w:p>
    <w:p w14:paraId="31772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一、基本原则</w:t>
      </w:r>
    </w:p>
    <w:p w14:paraId="65F88B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专业型第一批次）招生工作坚持“择优选拔、保证质量、宁缺毋滥”、遵行科学选拔、公平公正、全面考查原则，我院建立与培养目标和学科特色相适应、能科学合理选拔出拔尖创新人才的招生制度，充分发挥学科专家组的审核作用，突出导师的招生自主权和责任，注重对考生专业基础、综合素质和创新能力的考察，保证切实选拔出综合素质优秀、创新潜质突出的博士研究生。</w:t>
      </w:r>
    </w:p>
    <w:p w14:paraId="7BA97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二、组织领导</w:t>
      </w:r>
    </w:p>
    <w:p w14:paraId="01E62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（一）“申请</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考核”制（专业型第一批次）博士生招生工作在学校研究生招生工作领导小组的领导和监督下进行。</w:t>
      </w:r>
    </w:p>
    <w:p w14:paraId="46F85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1"/>
          <w:sz w:val="32"/>
          <w:szCs w:val="32"/>
          <w:bdr w:val="none" w:color="auto" w:sz="0" w:space="0"/>
          <w:shd w:val="clear" w:fill="FFFFFF"/>
        </w:rPr>
        <w:t>（二）学院成立由主要负责人为组长的研</w:t>
      </w:r>
      <w:r>
        <w:rPr>
          <w:rFonts w:hint="eastAsia" w:ascii="仿宋" w:hAnsi="仿宋" w:eastAsia="仿宋" w:cs="仿宋"/>
          <w:i w:val="0"/>
          <w:iCs w:val="0"/>
          <w:caps w:val="0"/>
          <w:color w:val="333333"/>
          <w:spacing w:val="-3"/>
          <w:sz w:val="32"/>
          <w:szCs w:val="32"/>
          <w:bdr w:val="none" w:color="auto" w:sz="0" w:space="0"/>
          <w:shd w:val="clear" w:fill="FFFFFF"/>
        </w:rPr>
        <w:t>究生招生工作领导小组，负责领导和组织本单位“</w:t>
      </w:r>
      <w:r>
        <w:rPr>
          <w:rFonts w:hint="eastAsia" w:ascii="仿宋" w:hAnsi="仿宋" w:eastAsia="仿宋" w:cs="仿宋"/>
          <w:i w:val="0"/>
          <w:iCs w:val="0"/>
          <w:caps w:val="0"/>
          <w:color w:val="333333"/>
          <w:spacing w:val="0"/>
          <w:sz w:val="32"/>
          <w:szCs w:val="32"/>
          <w:bdr w:val="none" w:color="auto" w:sz="0" w:space="0"/>
          <w:shd w:val="clear" w:fill="FFFFFF"/>
        </w:rPr>
        <w:t>申请</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考核”制（专业型第一批次）博士生</w:t>
      </w:r>
      <w:r>
        <w:rPr>
          <w:rFonts w:hint="eastAsia" w:ascii="仿宋" w:hAnsi="仿宋" w:eastAsia="仿宋" w:cs="仿宋"/>
          <w:i w:val="0"/>
          <w:iCs w:val="0"/>
          <w:caps w:val="0"/>
          <w:color w:val="333333"/>
          <w:spacing w:val="-3"/>
          <w:sz w:val="32"/>
          <w:szCs w:val="32"/>
          <w:bdr w:val="none" w:color="auto" w:sz="0" w:space="0"/>
          <w:shd w:val="clear" w:fill="FFFFFF"/>
        </w:rPr>
        <w:t>招生相关工作。</w:t>
      </w:r>
    </w:p>
    <w:p w14:paraId="2A7B71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（三）学院成立院级监察小组，对招生选拔进行全过程监察督导。</w:t>
      </w:r>
    </w:p>
    <w:p w14:paraId="77B06B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三、专业型第一批次博士生招生重要事项说明</w:t>
      </w:r>
    </w:p>
    <w:p w14:paraId="76174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民族学与社会学学院招生学科专业、导师、方式及计划详见《云南大学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考核”制博士研究生招生报名通知（专业型第一批次）》公布的招生专业目录，部分情况说明如下：</w:t>
      </w:r>
    </w:p>
    <w:p w14:paraId="0D47EF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（一）招生学科专业</w:t>
      </w:r>
    </w:p>
    <w:p w14:paraId="596AE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招生专业目录中招生方式为</w:t>
      </w:r>
      <w:r>
        <w:rPr>
          <w:rStyle w:val="6"/>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Style w:val="6"/>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的导师方可通过“申请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考核”方式进行招生。其中，带“</w:t>
      </w: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”的招生学科专业表示其是学校一级学科博士学位授权点下自主增设的二级学科，毕业时学位证书上的“学位（学科专业）”名称以云南大学学位办规定和备案为准。</w:t>
      </w:r>
    </w:p>
    <w:p w14:paraId="2C4FC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（二）招生导师</w:t>
      </w:r>
    </w:p>
    <w:p w14:paraId="4B8262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导师是研究生培养的第一责任人，考生在报考前应与拟报考导师和学院联系和沟通，了解相关政策，确认符合报名条件。</w:t>
      </w:r>
    </w:p>
    <w:p w14:paraId="3D3A7D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招生专业目录中带“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”的导师为外聘博导。</w:t>
      </w:r>
    </w:p>
    <w:p w14:paraId="0D4AA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（三）招生批次和计划</w:t>
      </w:r>
    </w:p>
    <w:p w14:paraId="19A48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我院专业型第一批次的博士研究生招生计划均为普通计划，其他各类专项计划以及动态调整计划，预计将在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月教育部实际计划下达后，通过第二批次博士招生工作完成。其他关于招生批次的说明以《云南大学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年博士研究生招生章程》为准。</w:t>
      </w:r>
    </w:p>
    <w:p w14:paraId="15C5C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四、考生报考条件</w:t>
      </w:r>
    </w:p>
    <w:p w14:paraId="39E70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考生需同时满足以下基本条件和学院制定的其他报考条件（包含但不限于如前置专业、考生来源、报考类别、外语及学术水平、专业素养等方面的具体要求）方可进行报名，否则报名信息无效。</w:t>
      </w:r>
    </w:p>
    <w:p w14:paraId="67D483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（一）基本条件</w:t>
      </w:r>
    </w:p>
    <w:p w14:paraId="1C12A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中华人民共和国公民。</w:t>
      </w:r>
    </w:p>
    <w:p w14:paraId="6E7771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拥护中国共产党的领导，遵纪守法，品德良好。具有正确的政治方向，热爱祖国，愿意为社会主义现代化建设服务，遵纪守法，品行端正。未受过刑事、行政或纪律处分。</w:t>
      </w:r>
    </w:p>
    <w:p w14:paraId="6FD151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身体和心理健康状况符合国家和学校规定的体检要求。</w:t>
      </w:r>
    </w:p>
    <w:p w14:paraId="2A9F4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有两名所报考学科专业领域内的教授（或相当专业技术职称的专家）的书面推荐意见。</w:t>
      </w:r>
    </w:p>
    <w:p w14:paraId="13B294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学历学位要求（满足其中之一）：</w:t>
      </w:r>
    </w:p>
    <w:p w14:paraId="47968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国家承认学历的应届硕士毕业生（须在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9</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日前毕业或取得硕士学位）。</w:t>
      </w:r>
    </w:p>
    <w:p w14:paraId="20F3A6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已获硕士、博士研究生学历或学位的人员。</w:t>
      </w:r>
    </w:p>
    <w:p w14:paraId="241C7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(3)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以国（境）外硕士、博士学位身份报考的，需提交教育部留学服务中心出具的《国（境）外学历学位认证书》；国（境）外在读、尚未获得硕士学位的考生，需提供就读学校出具的学籍（在学）证明和成绩证明（需写明预计获硕士学位时间），并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9</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日前取得教育部留学服务中心出具的《国（境）外学历学位认证书》。</w:t>
      </w:r>
    </w:p>
    <w:p w14:paraId="30B76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0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对学术研究有浓厚兴趣，具有严谨的科学研究态度、较强的创新思维和科研能力，以及协同合作精神（同等条件下，应优先考虑已取得高水平科学研究成果者）。</w:t>
      </w:r>
    </w:p>
    <w:p w14:paraId="3342C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0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7．</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往届考生报考须先确定是否符合我校各博士培养单位关于考生来源、报考类别的要求，并提供以下相应材料，否则报名信息无效。</w:t>
      </w:r>
    </w:p>
    <w:p w14:paraId="15D895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未就业人员报名时须上传《往届未就业人员报考云南大学博士研究生承诺书》（附件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360EF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在职人员报考须征得所在单位同意，报名时须上传所在单位人事部门签字盖章同意报考的《在职人员报考云南大学博士研究生申请表》（附件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615948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ascii="楷体" w:hAnsi="楷体" w:eastAsia="楷体" w:cs="楷体"/>
          <w:i w:val="0"/>
          <w:iCs w:val="0"/>
          <w:caps w:val="0"/>
          <w:color w:val="000000"/>
          <w:spacing w:val="0"/>
          <w:kern w:val="0"/>
          <w:sz w:val="32"/>
          <w:szCs w:val="32"/>
          <w:bdr w:val="none" w:color="auto" w:sz="0" w:space="0"/>
          <w:shd w:val="clear" w:fill="FFFFFF"/>
          <w:lang w:val="en-US" w:eastAsia="zh-CN" w:bidi="ar"/>
        </w:rPr>
        <w:t>（二）</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考核”制报考条件</w:t>
      </w:r>
    </w:p>
    <w:p w14:paraId="4E7D3D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除基本报考条件外，考生还须同时满足本单位“申请</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考核”制规定的各项报考条件。</w:t>
      </w:r>
    </w:p>
    <w:p w14:paraId="68067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具体报考条件</w:t>
      </w:r>
    </w:p>
    <w:p w14:paraId="169D7E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外语水平要求（满足下列要求之一）</w:t>
      </w:r>
    </w:p>
    <w:p w14:paraId="041D5B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第一，通过全国大学英语六级考试且成绩在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425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分以上，或通过全国大学英语四级考试且成绩为优秀（四级成绩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550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w:t>
      </w:r>
    </w:p>
    <w:p w14:paraId="05B63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第二，</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TOEFL</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80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09A8CB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第三，</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IELTS</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A</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类学术类）成绩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w:t>
      </w:r>
    </w:p>
    <w:p w14:paraId="2D8D0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第四，</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GRE</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分及以上（相当于新标准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w:t>
      </w:r>
    </w:p>
    <w:p w14:paraId="2525A3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第五，英语专业八级考试合格；</w:t>
      </w:r>
    </w:p>
    <w:p w14:paraId="103FA6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第六，在英语国家或地区获得硕士或博士学位且获得教育部留学服务中心提供的学位认证；</w:t>
      </w:r>
    </w:p>
    <w:p w14:paraId="504D99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第七，鼓励全国大学英语四级考试成绩在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分及以上且熟练掌握某种少数民族语言或第二外国语的考生报考；</w:t>
      </w:r>
    </w:p>
    <w:p w14:paraId="6459E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第八，</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科研或专业实践成果</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较为突出的考生，英语成绩要求可以适当放宽。</w:t>
      </w:r>
    </w:p>
    <w:p w14:paraId="5ED12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学术成果要求</w:t>
      </w:r>
    </w:p>
    <w:p w14:paraId="702D9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）考生须提供硕士学位论文；</w:t>
      </w:r>
    </w:p>
    <w:p w14:paraId="6E195B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篇公开发表的享有独立知识产权的代表作；或者一项社会实践创新成果。具体包括：①以第一作者身份或第二作者（导师为第一作者）身份在中文核心期刊或在与专业相关学术刊物上发表高水平学术论文不少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篇（被预警的期刊、正在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On Hold</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的期刊不予认定）；②以第一作者身份出版的学术专著，或公开发表的著作中，个人承担部分不少于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万字；③主持省部级以上社会工作类项目，或主持省部级以上以及全国性及地方</w:t>
      </w:r>
      <w:bookmarkStart w:id="0" w:name="_Hlk197608737"/>
      <w:bookmarkEnd w:id="0"/>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行业协会的标准、指南、示范案例的研制；④省部级以上获奖的实务案例和科研项目；省部级以上领导批示的决策咨询报告等。</w:t>
      </w:r>
    </w:p>
    <w:p w14:paraId="622B80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学历要求</w:t>
      </w:r>
    </w:p>
    <w:p w14:paraId="63F450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仅限硕士及以上报考。不接受同等学力考生。在国外获得学位的，需提供教育部留学服务中心的认证报告。</w:t>
      </w:r>
    </w:p>
    <w:p w14:paraId="7339F6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录取类别</w:t>
      </w:r>
    </w:p>
    <w:p w14:paraId="0269E1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本学院主要招收全日制博士研究生。在职人员报考须征得所报考博士生导师的同意及所在单位同意，报名时须上传所在单位人事部门签字盖章同意报考的《在职人员报考云南大学研究生申请表》。</w:t>
      </w:r>
    </w:p>
    <w:p w14:paraId="168CD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工作经验要求</w:t>
      </w:r>
    </w:p>
    <w:p w14:paraId="16303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20"/>
        <w:jc w:val="left"/>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考生在取得硕士学位后须具有连续</w:t>
      </w:r>
      <w:r>
        <w:rPr>
          <w:rFonts w:hint="default" w:ascii="Times New Roman" w:hAnsi="Times New Roman" w:eastAsia="仿宋" w:cs="Times New Roman"/>
          <w:b w:val="0"/>
          <w:bCs w:val="0"/>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年及以上社会工作相关的实务、研究和管理经历。</w:t>
      </w:r>
    </w:p>
    <w:p w14:paraId="083139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推荐信要求</w:t>
      </w:r>
    </w:p>
    <w:p w14:paraId="0D447D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考生须提交</w:t>
      </w:r>
      <w:r>
        <w:rPr>
          <w:rFonts w:hint="default" w:ascii="Times New Roman" w:hAnsi="Times New Roman" w:eastAsia="仿宋" w:cs="Times New Roman"/>
          <w:b w:val="0"/>
          <w:bCs w:val="0"/>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位由报考专业领域具有</w:t>
      </w:r>
      <w:r>
        <w:rPr>
          <w:rStyle w:val="6"/>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正高级</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职称专家出具的推荐信（无模板），一式两份，每位专家的推荐信原件一份，复印件一份。</w:t>
      </w:r>
    </w:p>
    <w:p w14:paraId="785C15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五、工作程序</w:t>
      </w:r>
    </w:p>
    <w:p w14:paraId="0CD633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（一）考生报考并提交材料</w:t>
      </w:r>
    </w:p>
    <w:p w14:paraId="6CD0D7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考生按照《云南大学2026年博士研究生招生章程》《云南大学关于2026年博士研究生“申请-考核”制（第一批次）招生工作的通知》以及学院的“申请-考核”制实施办法，进行网上报名以及材料提交工作。</w:t>
      </w:r>
    </w:p>
    <w:p w14:paraId="7A624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10"/>
          <w:sz w:val="32"/>
          <w:szCs w:val="32"/>
          <w:bdr w:val="none" w:color="auto" w:sz="0" w:space="0"/>
          <w:shd w:val="clear" w:fill="FFFFFF"/>
        </w:rPr>
        <w:t>考生提交材料清单如下：</w:t>
      </w:r>
    </w:p>
    <w:p w14:paraId="756A39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1.网上报名成功后下载打印的《博士学位研究生网上报名信息简表》。</w:t>
      </w:r>
    </w:p>
    <w:p w14:paraId="7F631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2.两名所报考学科专业领域内的教授（或相当专业技术职称的专家）出具的</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instrText xml:space="preserve"> HYPERLINK "http://www.grs.ynu.edu.cn/__local/C/62/C7/585589CFA9D61CFD2241F8D1554_AC72B613_6E00.doc?e=.doc" </w:instrTex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0000FF"/>
          <w:spacing w:val="0"/>
          <w:sz w:val="32"/>
          <w:szCs w:val="32"/>
          <w:u w:val="single"/>
          <w:bdr w:val="none" w:color="auto" w:sz="0" w:space="0"/>
          <w:shd w:val="clear" w:fill="FFFFFF"/>
        </w:rPr>
        <w:t>《专家推荐书》</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两位所报考学科专业领域内的教授（或相当专业技术职称的专家）出具的《专家推荐书》，一式两份，每位专家的推荐信原件及复印件各一份（不装订），单独提交以备存档，寄出前请扫描成电子版发送至我院招生工作邮箱</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instrText xml:space="preserve"> HYPERLINK "mailto:yndxmsxy411@126.com%E3%80%82" </w:instrTex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0563C1"/>
          <w:spacing w:val="0"/>
          <w:sz w:val="32"/>
          <w:szCs w:val="32"/>
          <w:u w:val="single"/>
          <w:bdr w:val="none" w:color="auto" w:sz="0" w:space="0"/>
          <w:shd w:val="clear" w:fill="FFFFFF"/>
        </w:rPr>
        <w:t>yndxmsxyxb@126.com</w:t>
      </w:r>
      <w:r>
        <w:rPr>
          <w:rStyle w:val="8"/>
          <w:rFonts w:hint="eastAsia" w:ascii="仿宋" w:hAnsi="仿宋" w:eastAsia="仿宋" w:cs="仿宋"/>
          <w:b/>
          <w:bCs/>
          <w:i w:val="0"/>
          <w:iCs w:val="0"/>
          <w:caps w:val="0"/>
          <w:color w:val="0563C1"/>
          <w:spacing w:val="0"/>
          <w:sz w:val="32"/>
          <w:szCs w:val="32"/>
          <w:u w:val="single"/>
          <w:bdr w:val="none" w:color="auto" w:sz="0" w:space="0"/>
          <w:shd w:val="clear" w:fill="FFFFFF"/>
        </w:rPr>
        <w:t>。</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end"/>
      </w:r>
    </w:p>
    <w:p w14:paraId="173D2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3.提交</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instrText xml:space="preserve"> HYPERLINK "http://www.grs.ynu.edu.cn/info/1044/2504.htm" </w:instrTex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0000FF"/>
          <w:spacing w:val="0"/>
          <w:sz w:val="32"/>
          <w:szCs w:val="32"/>
          <w:u w:val="single"/>
          <w:bdr w:val="none" w:color="auto" w:sz="0" w:space="0"/>
          <w:shd w:val="clear" w:fill="FFFFFF"/>
        </w:rPr>
        <w:t>《云南大学招收博士研究生政治思想品德考查表》</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仿宋" w:hAnsi="仿宋" w:eastAsia="仿宋" w:cs="仿宋"/>
          <w:i w:val="0"/>
          <w:iCs w:val="0"/>
          <w:caps w:val="0"/>
          <w:color w:val="0000FF"/>
          <w:spacing w:val="0"/>
          <w:kern w:val="0"/>
          <w:sz w:val="32"/>
          <w:szCs w:val="32"/>
          <w:u w:val="single"/>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培养单位同意后，可暂缓提交。但最迟提交时间不得晚于学校本批次拟录取名单公示结束前。</w:t>
      </w:r>
    </w:p>
    <w:p w14:paraId="1722DF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bookmarkStart w:id="1" w:name="OLE_LINK4"/>
      <w:bookmarkEnd w:id="1"/>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4.往届硕士生须上传并提交《教育部学历证书电子注册备案表》；非学历教育取得硕士学位的往届生须上传并提交《学位认证报告》；因毕业时间早而不能在线验证的，需上传并提交《中国高等教育学历认证报告》。持</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国（境）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外学历学位证书报考的考生，须上传并提交教育部留学服务中心认证的</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《国（境）外学历学位认证书》。</w:t>
      </w:r>
    </w:p>
    <w:p w14:paraId="4BEF5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5.往届生报考还须根据个人实际情况上传并提交《往届未就业人员报考云南大学博士研究生承诺书》或《在职人员报考云南大学博士研究生申请表》。</w:t>
      </w:r>
    </w:p>
    <w:p w14:paraId="2F415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6.学院要求的按顺序装订成册的招考纸质材料</w:t>
      </w:r>
    </w:p>
    <w:p w14:paraId="416081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符合条件的申请人向民族学与社会学学院研究生办公室提交正式的书面申请和以下材料（各项材料应以《2026年报考云南大学“申请-考核”制博士研究生申请表》格式装订）：</w:t>
      </w:r>
    </w:p>
    <w:p w14:paraId="722BE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请严格按照顺序装订基本报考材料及指定报考材料，不要擅自改变材料装订顺序如下：</w:t>
      </w:r>
    </w:p>
    <w:p w14:paraId="56AA7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(1) 报名信息简表</w:t>
      </w:r>
    </w:p>
    <w:p w14:paraId="2FFEB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(2) 教育部学历证书电子注册备案表</w:t>
      </w:r>
    </w:p>
    <w:p w14:paraId="449DD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(3) 报考博士研究生研究生计划书</w:t>
      </w:r>
    </w:p>
    <w:p w14:paraId="5F02B7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(4) 身份证扫描件</w:t>
      </w:r>
    </w:p>
    <w:p w14:paraId="642B6D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(5) 学历学位证书</w:t>
      </w:r>
    </w:p>
    <w:p w14:paraId="7F3B7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(6) 硕士阶段成绩单</w:t>
      </w:r>
    </w:p>
    <w:p w14:paraId="71BFB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(7) 硕士学位论文摘要</w:t>
      </w:r>
    </w:p>
    <w:p w14:paraId="4BB99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(8) 已有学术、科研、实践成果</w:t>
      </w:r>
    </w:p>
    <w:p w14:paraId="330362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(9)</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外国语水平证明材料</w:t>
      </w:r>
    </w:p>
    <w:p w14:paraId="34BDB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往届报考承诺书</w:t>
      </w:r>
    </w:p>
    <w:p w14:paraId="4D81C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上述材料清单可根据内容适当增删，寄出前请扫描成电子版发送至我院招生工作邮箱</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yndxmsxyxb@126.com</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3F483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7.</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存档材料（专家推荐信）</w:t>
      </w:r>
    </w:p>
    <w:p w14:paraId="0223CF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提交两位所报考学科专业领域内的教授（或相当专业技术职称的专家）出具的《专家推荐书》，一式两份，每位专家的推荐信原件及复印件各一份（不装订），单独提交以备存档，寄出前请扫描成电子版发送至我院招生工作邮箱</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yndxmsxyxb@126.com</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w:t>
      </w:r>
    </w:p>
    <w:p w14:paraId="48E982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提交方式：</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我校</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博士研究生“申请</w:t>
      </w:r>
      <w:r>
        <w:rPr>
          <w:rFonts w:hint="default" w:ascii="Times New Roman" w:hAnsi="Times New Roman" w:eastAsia="仿宋" w:cs="Times New Roman"/>
          <w:i w:val="0"/>
          <w:iCs w:val="0"/>
          <w:caps w:val="0"/>
          <w:color w:val="333333"/>
          <w:spacing w:val="-1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考核”制（第一批次）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招生报</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名工作</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00</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之间开放网上报名</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；收取材料时间为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日前（以邮戳为准），我院仅接收</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中国邮政</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EMS</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邮寄</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有条件的同学，可本人或委托他人直接提交将报名材料提交到民族学与社会学学院</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411</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研究生办公室。</w:t>
      </w:r>
    </w:p>
    <w:p w14:paraId="3941A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温馨提示：请勿直接将报考材料寄送至云南大学研究生院或西南联合研究生院。</w:t>
      </w:r>
    </w:p>
    <w:p w14:paraId="4EC2D9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提交地点</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邮寄地址：</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昆明市翠湖北路</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号，云南大学民族学与社会学学院研究生办公室，邮政编码</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650091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29470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联系方式：</w:t>
      </w:r>
    </w:p>
    <w:p w14:paraId="2290DB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联系人：张老师、闫老师</w:t>
      </w:r>
    </w:p>
    <w:p w14:paraId="3157F8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联系电话：</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0871-65035590</w:t>
      </w:r>
    </w:p>
    <w:p w14:paraId="73FDDF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联系邮箱：</w:t>
      </w:r>
    </w:p>
    <w:p w14:paraId="5F97CC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张老师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yndxmsxyxb@126.com</w:t>
      </w:r>
    </w:p>
    <w:p w14:paraId="391DA0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"mailto:%E9%97%AB%E4%B8%BD%E5%A8%9C%EF%BC%88%E7%A4%BE%E4%BC%9A%E5%AD%A6%EF%BC%89yndxmsxy411@163.com" </w:instrTex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333333"/>
          <w:spacing w:val="0"/>
          <w:sz w:val="32"/>
          <w:szCs w:val="32"/>
          <w:u w:val="none"/>
          <w:bdr w:val="none" w:color="auto" w:sz="0" w:space="0"/>
          <w:shd w:val="clear" w:fill="FFFFFF"/>
        </w:rPr>
        <w:t>闫老师</w:t>
      </w:r>
      <w:r>
        <w:rPr>
          <w:rStyle w:val="8"/>
          <w:rFonts w:hint="default" w:ascii="Times New Roman" w:hAnsi="Times New Roman" w:eastAsia="仿宋" w:cs="Times New Roman"/>
          <w:i w:val="0"/>
          <w:iCs w:val="0"/>
          <w:caps w:val="0"/>
          <w:color w:val="333333"/>
          <w:spacing w:val="0"/>
          <w:sz w:val="32"/>
          <w:szCs w:val="32"/>
          <w:u w:val="none"/>
          <w:bdr w:val="none" w:color="auto" w:sz="0" w:space="0"/>
          <w:shd w:val="clear" w:fill="FFFFFF"/>
        </w:rPr>
        <w:t>yndxmsxyxb@126.com</w: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end"/>
      </w:r>
    </w:p>
    <w:p w14:paraId="6DA70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注意事项：</w:t>
      </w:r>
    </w:p>
    <w:p w14:paraId="34FC34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每名考生只能保留一条有效报名信息。</w:t>
      </w:r>
    </w:p>
    <w:p w14:paraId="55F810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相关表格请从本通知的附件中下载，部分材料须在报名阶段上传报名系统，具体以系统提示为准，考生须严格按要求上传或提交指定材料。</w:t>
      </w:r>
    </w:p>
    <w:p w14:paraId="4FEBDE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考生网上报名成功后下载打印《博士学位研究生网上报名信息简表》</w:t>
      </w:r>
      <w:r>
        <w:rPr>
          <w:rFonts w:hint="eastAsia" w:ascii="仿宋" w:hAnsi="仿宋" w:eastAsia="仿宋" w:cs="仿宋"/>
          <w:i w:val="0"/>
          <w:iCs w:val="0"/>
          <w:caps w:val="0"/>
          <w:color w:val="333333"/>
          <w:spacing w:val="0"/>
          <w:kern w:val="0"/>
          <w:sz w:val="32"/>
          <w:szCs w:val="32"/>
          <w:bdr w:val="none" w:color="auto" w:sz="0" w:space="0"/>
          <w:shd w:val="clear" w:fill="D9D9D9"/>
          <w:lang w:val="en-US" w:eastAsia="zh-CN" w:bidi="ar"/>
        </w:rPr>
        <w:t>。</w:t>
      </w:r>
    </w:p>
    <w:p w14:paraId="7BE137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报名系统将对考生学历（学籍）信息进行网上校验。未通过校验的考生请按照《学历、学位证书认证办法》（附件</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）准备材料。因更改姓名或身份证号导致的学历（学籍）校验未通过的考生，提交材料时还须提供具有更改记录的户口本（簿）或公安机关开具的相关证明复印件。</w:t>
      </w:r>
    </w:p>
    <w:p w14:paraId="56D31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请考生认真阅读博士招生专业目录中备注内容及我院公布的</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制招生实施方案，确保符合报考条件，因报考条件不符导致报名无效或不准考的，责任由考生自负。</w:t>
      </w:r>
    </w:p>
    <w:p w14:paraId="4C476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报名期间，考生可修改网报个人信息（考试方式、专项计划、报考类别、报考院系、报考专业、报考博导、报考研究方向等关键信息不可修改）或重新填报报名信息，经考生确认并提交的报名信息不得更改。</w:t>
      </w:r>
    </w:p>
    <w:p w14:paraId="5A2B5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（二）资格审查</w:t>
      </w:r>
    </w:p>
    <w:p w14:paraId="147CA5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本院研究生办公室按照《云南大学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年博士招生章程》《云南大学“申请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考核”制博士研究生招生办法（试行）》和我院制定并公布的“申请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考核”制实施方案，对考生报考资格进行审查，审查不合格的考生不得进入材料审查环节。</w:t>
      </w:r>
      <w:r>
        <w:rPr>
          <w:rStyle w:val="6"/>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资格审查环节要建立台账制度，确保相关流程可回溯。学院研究生招生工作领导小组加强指导和监督，确保相关工作公平公正。</w:t>
      </w:r>
    </w:p>
    <w:p w14:paraId="088B3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楷体" w:hAnsi="楷体" w:eastAsia="楷体" w:cs="楷体"/>
          <w:b/>
          <w:bCs/>
          <w:i w:val="0"/>
          <w:iCs w:val="0"/>
          <w:caps w:val="0"/>
          <w:color w:val="000000"/>
          <w:spacing w:val="0"/>
          <w:kern w:val="0"/>
          <w:sz w:val="32"/>
          <w:szCs w:val="32"/>
          <w:bdr w:val="none" w:color="auto" w:sz="0" w:space="0"/>
          <w:shd w:val="clear" w:fill="FFFFFF"/>
          <w:lang w:val="en-US" w:eastAsia="zh-CN" w:bidi="ar"/>
        </w:rPr>
        <w:t>（三）</w:t>
      </w:r>
      <w:r>
        <w:rPr>
          <w:rFonts w:hint="eastAsia" w:ascii="楷体" w:hAnsi="楷体" w:eastAsia="楷体" w:cs="楷体"/>
          <w:b w:val="0"/>
          <w:bCs w:val="0"/>
          <w:i w:val="0"/>
          <w:iCs w:val="0"/>
          <w:caps w:val="0"/>
          <w:color w:val="000000"/>
          <w:spacing w:val="0"/>
          <w:kern w:val="0"/>
          <w:sz w:val="32"/>
          <w:szCs w:val="32"/>
          <w:bdr w:val="none" w:color="auto" w:sz="0" w:space="0"/>
          <w:shd w:val="clear" w:fill="FFFFFF"/>
          <w:lang w:val="en-US" w:eastAsia="zh-CN" w:bidi="ar"/>
        </w:rPr>
        <w:t>材料审查</w:t>
      </w:r>
    </w:p>
    <w:p w14:paraId="69E957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 材料审核与评估。在学院统一安排下，由3名具有博士生指导资格的教师组成专家组，采取所报考导师进行公开评审（占评估成绩的50%），以及其余2名专家进行匿名评审（各占评估成绩的25%）相结合的方式，对考生提供的材料进行审核和评估，着重考察申请人的专业知识、学术水平，并给出评估成绩。评估成绩占考核总成绩的20%（其中学术成果占总成绩的16%，英语占总成绩的4%）。</w:t>
      </w:r>
    </w:p>
    <w:p w14:paraId="00E134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材料评估成绩不合格（材料估计总分低于60分，即评估权重分低于12分者为不合格考生）及材料评估成绩合格但不在择优比例范围内的考生，不得进入综合考核环节。</w:t>
      </w:r>
    </w:p>
    <w:p w14:paraId="25BE7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材料审核标准如下：</w:t>
      </w:r>
    </w:p>
    <w:p w14:paraId="541AE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（1）学术成果资格初审满分为100分，占综合总成绩的16%。各项考核分值比例如下：</w:t>
      </w:r>
    </w:p>
    <w:p w14:paraId="614FFE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①参与学术科研活动，占总分0-10分（成绩保留小数点后两位）；</w:t>
      </w:r>
    </w:p>
    <w:p w14:paraId="157BE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②代表性论文或公开发表科研论文及科研获奖，占总分0-45分（成绩保留小数点后两位）。</w:t>
      </w:r>
    </w:p>
    <w:p w14:paraId="2536EB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其中：</w:t>
      </w:r>
    </w:p>
    <w:p w14:paraId="438F74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——代表性论文质量从选题、创新性、基础知识、规范性等方面进行审核，占30分；</w:t>
      </w:r>
    </w:p>
    <w:p w14:paraId="7BAB8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——公开发表论文审核占10分。</w:t>
      </w:r>
    </w:p>
    <w:p w14:paraId="7433B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——对获得科研奖励的次数、等级、排名进行综合考核，占5分。</w:t>
      </w:r>
    </w:p>
    <w:p w14:paraId="35157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③硕士论文写作完成情况，从选题、创新性、基础知识、规范性等方面进行审核，占0-45分。（成绩保留小数点后两位）。</w:t>
      </w:r>
    </w:p>
    <w:p w14:paraId="46F226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（2）外语资格初审满分为100分，占综合总成绩的4%。凡达到“申请-考核”制报考条件外语水平要求的，均为100分。</w:t>
      </w:r>
    </w:p>
    <w:p w14:paraId="7AC82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2.复试名单确定及上报</w:t>
      </w:r>
    </w:p>
    <w:p w14:paraId="386F4A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考核专家组</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考生的外语成绩证书、学习成绩、参与各类研究实践情况、硕士论文、发表文章、代表性论文以及获奖等方面进行审核，并对考生报考材料进行打分，招生工作领导小组对材料审核分不少于3轮次的复核，再根据材料审核分数，按照博士生导师计划招生人数的1:3择优确定进入综合考核的考生名单，并报研究生招生办公室审核。</w:t>
      </w:r>
    </w:p>
    <w:p w14:paraId="2313F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（四）综合考核</w:t>
      </w:r>
    </w:p>
    <w:p w14:paraId="2A445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以提高选拔质量为核心，选拔拔尖创新人才为目标，遵循综合评价、品德为先的原则，积极推进学术学位与专业学位博士研究生分类选拔。学院根据学科专业特点和培养要求，</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组织不少于5位相关领域（行业）专家组成的考核组（原则上应具有博导资格），对考生的外语水平、专业基础和综合、学术能力、创新能力、培养潜质、心理素质及思想道德进行全面考核。</w:t>
      </w:r>
    </w:p>
    <w:p w14:paraId="12A09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4"/>
          <w:szCs w:val="24"/>
        </w:rPr>
      </w:pPr>
      <w:r>
        <w:rPr>
          <w:rStyle w:val="6"/>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专业学位</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考核组中一般应包括具备行业产业实践经验的专家，重点考核考生的综合实践素质、运用专业知识分析解决实际问题的能力以及职业发展潜力等。考核方式包括但不限于学术报告、科研工作汇报、抽题作答、专家提问、实验操作以及笔试等，具体由各培养单位根据实际情况确定并提前通知考生。考核标准须统一，考核过程需保留全程音像资料备案。</w:t>
      </w:r>
    </w:p>
    <w:p w14:paraId="55603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考核专家组</w:t>
      </w:r>
    </w:p>
    <w:p w14:paraId="1FDC5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成立5-7人组成的考核专家组对通过初审进入复试的考生进行综合考核。专家组成员均由相关学科副教授职称（含）或相当专业技术职务以上的专家组成。其中，专家组中必须有2名以上教授职称或相当专业技术职务的专家。</w:t>
      </w:r>
    </w:p>
    <w:p w14:paraId="5AD47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2.考核内容与考核方式</w:t>
      </w:r>
    </w:p>
    <w:p w14:paraId="1329AA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申请-考核外国语水平</w:t>
      </w:r>
    </w:p>
    <w:p w14:paraId="179D66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①考核内容：基础英语、专业英语的口头表达能力。</w:t>
      </w:r>
    </w:p>
    <w:p w14:paraId="1D805E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②考核方式：口试，时间10分钟。</w:t>
      </w:r>
    </w:p>
    <w:p w14:paraId="58A7AA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③考核分值：英语水平考核占综合总成绩的10%。</w:t>
      </w:r>
    </w:p>
    <w:p w14:paraId="2ABF57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申请-考核专业基础考核</w:t>
      </w:r>
    </w:p>
    <w:p w14:paraId="5D6F09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①考核内容：专业知识、理论和方法。</w:t>
      </w:r>
    </w:p>
    <w:p w14:paraId="03CFFD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②考核方式：口试。考生通过PPT汇报自己的学习、科研情况和攻读博士学位期间的研究计划，汇报时间为10分钟。</w:t>
      </w:r>
    </w:p>
    <w:p w14:paraId="2488E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③考核分值：专业基础考核占综合总成绩的30%。</w:t>
      </w:r>
    </w:p>
    <w:p w14:paraId="1EE824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（3）申请-考核综合能力考核</w:t>
      </w:r>
    </w:p>
    <w:p w14:paraId="34B70C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①考核内容：思想政治素质、心理健康状况、学术素养、科研能力、发展潜力等。</w:t>
      </w:r>
    </w:p>
    <w:p w14:paraId="08C27C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②考核方式：口试。考核组提前为考生准备了相应的专业题，考生分别从所报考方向的专业题库中随机选题进行回答。每个考生有两次选择的机会。时间15分钟。</w:t>
      </w:r>
    </w:p>
    <w:p w14:paraId="7FEA59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③考核分值：综合能力考核占综合总成绩的40%。</w:t>
      </w:r>
    </w:p>
    <w:p w14:paraId="5CAE34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3.综合总成绩计算方法</w:t>
      </w:r>
    </w:p>
    <w:p w14:paraId="7F0D9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的综合总成绩由“申请-考核”报考条件评估、“申请-考核”外国语水平考核、“申请-考核”专业基础考核、“申请-考核”综合能力考核四部分组成。综合总成绩由各项得分乘以该项在总成绩中的权重（百分比）相加得出，各项成绩均以百分制计算。</w:t>
      </w:r>
    </w:p>
    <w:p w14:paraId="2ECEB8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综合总成绩计算公式如下：</w:t>
      </w:r>
    </w:p>
    <w:p w14:paraId="6053AD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申请-考核”报考条件评估得分×20%）+（“申请-考核”外国语水平考核得分×10%）+（“申请-考核”专业基础考核得分×30%）+（“申请-考核”综合能力考核得分×40%）。所有成绩按照百分制计算（成绩保留小数点后两位）。</w:t>
      </w:r>
    </w:p>
    <w:p w14:paraId="225D2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 考核</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时间：预计为2026年1月12前完成，具体时间学院研究生办公室会根据学校研究生院的安排另行通知。</w:t>
      </w:r>
    </w:p>
    <w:p w14:paraId="34157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注明：综合考核会对每位考生进行考核、成绩或评语记录、面试环节全程录制音像资料备案。</w:t>
      </w:r>
    </w:p>
    <w:p w14:paraId="414DC3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2026年1月12日前，本院根据学校报考条件和本院具体要求，审核考生报考资格并完成综合考核。</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综合考核成绩按照百分制进行折算（成绩保留两位小数），低于60分者为不合格，不予录取。</w:t>
      </w:r>
    </w:p>
    <w:p w14:paraId="289B4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（五）拟录取</w:t>
      </w:r>
    </w:p>
    <w:p w14:paraId="02474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24"/>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4"/>
          <w:sz w:val="32"/>
          <w:szCs w:val="32"/>
          <w:bdr w:val="none" w:color="auto" w:sz="0" w:space="0"/>
          <w:shd w:val="clear" w:fill="FFFFFF"/>
        </w:rPr>
        <w:t>2026年1月13日前，本院根据综合考核情况，结合考生思想政治素质、身心健康状况等择优确定拟录取名单，通过学校博士招生系统上报。</w:t>
      </w:r>
    </w:p>
    <w:p w14:paraId="77694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24"/>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4"/>
          <w:sz w:val="32"/>
          <w:szCs w:val="32"/>
          <w:bdr w:val="none" w:color="auto" w:sz="0" w:space="0"/>
          <w:shd w:val="clear" w:fill="FFFFFF"/>
        </w:rPr>
        <w:t>注意：我校第一批次博士招生工作不进行调剂，未完成计划将纳入第二批次博士招生测算。</w:t>
      </w:r>
    </w:p>
    <w:p w14:paraId="7CDD6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720B0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w:t>
      </w:r>
    </w:p>
    <w:p w14:paraId="09B147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 报考云南大学“申请-考核”制博士研究生申请表</w:t>
      </w:r>
    </w:p>
    <w:p w14:paraId="07B9CE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 往届未就业人员报考云南大学博士研究生承诺书</w:t>
      </w:r>
    </w:p>
    <w:p w14:paraId="650FC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 在职人员报考云南大学博士研究生申请表</w:t>
      </w:r>
    </w:p>
    <w:p w14:paraId="3D746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 学历、学位证书认证办法</w:t>
      </w:r>
    </w:p>
    <w:p w14:paraId="4D0763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7CEEC3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云南大学民族学与社会学学院</w:t>
      </w:r>
    </w:p>
    <w:p w14:paraId="20015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2025年12月</w:t>
      </w:r>
    </w:p>
    <w:p w14:paraId="314BE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2927BF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2D23C0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6AA9A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5E69CF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396B3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469B2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78C334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61C9F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78189B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017F26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75BD92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0F28E4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1F459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259763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2287E8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18E421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7F88A2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70FBB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07CA5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23FF0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32869E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附件一</w:t>
      </w:r>
    </w:p>
    <w:p w14:paraId="1BB18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drawing>
          <wp:inline distT="0" distB="0" distL="114300" distR="114300">
            <wp:extent cx="1762125" cy="17621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762125" cy="1762125"/>
                    </a:xfrm>
                    <a:prstGeom prst="rect">
                      <a:avLst/>
                    </a:prstGeom>
                    <a:noFill/>
                    <a:ln w="9525">
                      <a:noFill/>
                    </a:ln>
                  </pic:spPr>
                </pic:pic>
              </a:graphicData>
            </a:graphic>
          </wp:inline>
        </w:drawing>
      </w: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231FC6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1DF1D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1A1D3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0"/>
          <w:szCs w:val="50"/>
          <w:bdr w:val="none" w:color="auto" w:sz="0" w:space="0"/>
          <w:shd w:val="clear" w:fill="FFFFFF"/>
          <w:lang w:val="en-US" w:eastAsia="zh-CN" w:bidi="ar"/>
        </w:rPr>
        <w:t>报考云南大学“申请-考核”制</w:t>
      </w:r>
    </w:p>
    <w:p w14:paraId="32CE6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0"/>
          <w:szCs w:val="50"/>
          <w:bdr w:val="none" w:color="auto" w:sz="0" w:space="0"/>
          <w:shd w:val="clear" w:fill="FFFFFF"/>
          <w:lang w:val="en-US" w:eastAsia="zh-CN" w:bidi="ar"/>
        </w:rPr>
        <w:t>博士研究生</w:t>
      </w:r>
    </w:p>
    <w:p w14:paraId="4B856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96"/>
          <w:szCs w:val="96"/>
          <w:bdr w:val="none" w:color="auto" w:sz="0" w:space="0"/>
          <w:shd w:val="clear" w:fill="FFFFFF"/>
          <w:lang w:val="en-US" w:eastAsia="zh-CN" w:bidi="ar"/>
        </w:rPr>
        <w:t>申</w:t>
      </w:r>
    </w:p>
    <w:p w14:paraId="5A7D02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96"/>
          <w:szCs w:val="96"/>
          <w:bdr w:val="none" w:color="auto" w:sz="0" w:space="0"/>
          <w:shd w:val="clear" w:fill="FFFFFF"/>
          <w:lang w:val="en-US" w:eastAsia="zh-CN" w:bidi="ar"/>
        </w:rPr>
        <w:t>请</w:t>
      </w:r>
    </w:p>
    <w:p w14:paraId="0E8C36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96"/>
          <w:szCs w:val="96"/>
          <w:bdr w:val="none" w:color="auto" w:sz="0" w:space="0"/>
          <w:shd w:val="clear" w:fill="FFFFFF"/>
          <w:lang w:val="en-US" w:eastAsia="zh-CN" w:bidi="ar"/>
        </w:rPr>
        <w:t>表</w:t>
      </w:r>
    </w:p>
    <w:p w14:paraId="2AEC7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 </w:t>
      </w:r>
    </w:p>
    <w:p w14:paraId="3873E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申请人姓名 ：＿＿＿＿＿＿＿＿＿＿</w:t>
      </w:r>
    </w:p>
    <w:p w14:paraId="63D049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 请 导 师：＿＿＿＿＿＿＿＿＿＿</w:t>
      </w:r>
    </w:p>
    <w:p w14:paraId="696F0A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 请 专 业：＿＿＿＿＿＿＿＿＿＿</w:t>
      </w:r>
    </w:p>
    <w:p w14:paraId="77C39A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 请 学 院：＿＿＿＿＿＿＿＿＿＿</w:t>
      </w:r>
    </w:p>
    <w:p w14:paraId="7E25C8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A24A9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申请材料清单</w:t>
      </w:r>
    </w:p>
    <w:p w14:paraId="0CF134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w:t>
      </w:r>
      <w:r>
        <w:rPr>
          <w:rStyle w:val="6"/>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请列出所提交材料的名称及所在页码</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82"/>
        <w:gridCol w:w="5915"/>
        <w:gridCol w:w="1525"/>
      </w:tblGrid>
      <w:tr w14:paraId="616B61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1" w:hRule="atLeast"/>
        </w:trPr>
        <w:tc>
          <w:tcPr>
            <w:tcW w:w="110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87A6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序号</w:t>
            </w:r>
          </w:p>
        </w:tc>
        <w:tc>
          <w:tcPr>
            <w:tcW w:w="609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006A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申请材料名称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85AD7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页码</w:t>
            </w:r>
          </w:p>
        </w:tc>
      </w:tr>
      <w:tr w14:paraId="0FFCF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74B3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EEC2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AD8F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6AA45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4F2C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9761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ED29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4BCA77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6575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AFB3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448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3CDC1E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2E7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62B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8775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360417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C2A0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6A7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6BD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3CA53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4453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9C90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E44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51267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242B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6203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337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757F80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2F7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7434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39C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2816C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34A2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CBFC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32C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1B8FD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4CD4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77A4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C82A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07C41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8A6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8EF3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6671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22325C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FFB3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C19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6D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51684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6F19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B53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3CC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6F3354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213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C304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68CF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538F0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5F1E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509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93CE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bl>
    <w:p w14:paraId="204F52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72AF4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w:t>
      </w:r>
    </w:p>
    <w:p w14:paraId="67B89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8"/>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1.此处需把报考学院招生办法中规定的材料等扫描后整合到本Word中（部分内容可直接编辑，见下述说明）。</w:t>
      </w:r>
    </w:p>
    <w:p w14:paraId="32B071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8"/>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2.请严格按照本表格式整合，不要擅自改变本表材料顺序（上述材料清单表格可根据内容适当增删）。</w:t>
      </w:r>
    </w:p>
    <w:p w14:paraId="6C427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（1）申请信</w:t>
      </w:r>
    </w:p>
    <w:p w14:paraId="4B3D5A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说明：请考生自行设计，可直接在本页编辑。</w:t>
      </w:r>
    </w:p>
    <w:p w14:paraId="27E07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4474A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9A00A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D994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5001D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E0D2C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D5C78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05A15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6B665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7553A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EE8B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3686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7375F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3A8E8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077D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C739C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2204D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（2）个人简历（带照片）</w:t>
      </w:r>
    </w:p>
    <w:p w14:paraId="0FEA2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说明：请考生自行设计，可直接在本页编辑。</w:t>
      </w:r>
    </w:p>
    <w:p w14:paraId="3C6916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A79C4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469E5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C8EB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2F5F3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A22F5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BA2A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C00AE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C1E90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81145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C60A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CDD90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0F95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CA522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4D45A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01183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（3）报考博士研究生研究计划书（考生独立完成，若发现非考生本人完成，经查实，取消其复核资格）</w:t>
      </w:r>
    </w:p>
    <w:p w14:paraId="04A4E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说明：研究计划书应含对本学科的认识，对前沿科学技术及最新科研、相关技术成果的了解以及对攻读博士学位期间工作的设想或计划等内容（不少于3000字，可附页）。</w:t>
      </w:r>
    </w:p>
    <w:p w14:paraId="097693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269D4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1052A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991E4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2987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D1AB7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31E3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4C825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14DE9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65B2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209F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E390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413C9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D5FC5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2D51A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（4）本人身份证（或有效身份证明）扫描件</w:t>
      </w:r>
    </w:p>
    <w:p w14:paraId="123CB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2DA06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24822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00597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05EA4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82FA1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58DA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C2A6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EB93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B210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DF4C8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ABCDA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FA5B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BEEE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1BC51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A64DA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（5）</w:t>
      </w:r>
      <w:r>
        <w:rPr>
          <w:rStyle w:val="6"/>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学历学位证书或在学硕士证明</w:t>
      </w:r>
    </w:p>
    <w:p w14:paraId="255C7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80" w:right="0" w:hanging="420"/>
        <w:jc w:val="both"/>
        <w:rPr>
          <w:rFonts w:hint="default" w:ascii="Times New Roman" w:hAnsi="Times New Roman" w:cs="Times New Roman"/>
          <w:i w:val="0"/>
          <w:iCs w:val="0"/>
          <w:caps w:val="0"/>
          <w:color w:val="333333"/>
          <w:spacing w:val="0"/>
          <w:sz w:val="21"/>
          <w:szCs w:val="21"/>
        </w:rPr>
      </w:pPr>
      <w:r>
        <w:rPr>
          <w:rFonts w:ascii="Wingdings" w:hAnsi="Wingdings" w:cs="Wingdings" w:eastAsiaTheme="minorEastAsia"/>
          <w:i w:val="0"/>
          <w:iCs w:val="0"/>
          <w:caps w:val="0"/>
          <w:color w:val="333333"/>
          <w:spacing w:val="0"/>
          <w:kern w:val="0"/>
          <w:sz w:val="28"/>
          <w:szCs w:val="28"/>
          <w:bdr w:val="none" w:color="auto" w:sz="0" w:space="0"/>
          <w:shd w:val="clear" w:fill="FFFFFF"/>
          <w:lang w:val="en-US" w:eastAsia="zh-CN" w:bidi="ar"/>
        </w:rPr>
        <w:t>n </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提供本、硕阶段的毕业证书和学位证书</w:t>
      </w:r>
    </w:p>
    <w:p w14:paraId="334D7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80" w:right="0" w:hanging="420"/>
        <w:jc w:val="both"/>
        <w:rPr>
          <w:rFonts w:hint="default" w:ascii="Times New Roman" w:hAnsi="Times New Roman" w:cs="Times New Roman"/>
          <w:i w:val="0"/>
          <w:iCs w:val="0"/>
          <w:caps w:val="0"/>
          <w:color w:val="333333"/>
          <w:spacing w:val="0"/>
          <w:sz w:val="21"/>
          <w:szCs w:val="21"/>
        </w:rPr>
      </w:pPr>
      <w:r>
        <w:rPr>
          <w:rFonts w:hint="default" w:ascii="Wingdings" w:hAnsi="Wingdings" w:cs="Wingdings" w:eastAsiaTheme="minorEastAsia"/>
          <w:i w:val="0"/>
          <w:iCs w:val="0"/>
          <w:caps w:val="0"/>
          <w:color w:val="333333"/>
          <w:spacing w:val="0"/>
          <w:kern w:val="0"/>
          <w:sz w:val="28"/>
          <w:szCs w:val="28"/>
          <w:bdr w:val="none" w:color="auto" w:sz="0" w:space="0"/>
          <w:shd w:val="clear" w:fill="FFFFFF"/>
          <w:lang w:val="en-US" w:eastAsia="zh-CN" w:bidi="ar"/>
        </w:rPr>
        <w:t>n </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如取得国外高校硕士学位的考生，须附加“教育部留学人员服务中心”的认证证书；</w:t>
      </w:r>
    </w:p>
    <w:p w14:paraId="5E22F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80" w:right="0" w:hanging="420"/>
        <w:jc w:val="both"/>
        <w:rPr>
          <w:rFonts w:hint="default" w:ascii="Times New Roman" w:hAnsi="Times New Roman" w:cs="Times New Roman"/>
          <w:i w:val="0"/>
          <w:iCs w:val="0"/>
          <w:caps w:val="0"/>
          <w:color w:val="333333"/>
          <w:spacing w:val="0"/>
          <w:sz w:val="21"/>
          <w:szCs w:val="21"/>
        </w:rPr>
      </w:pPr>
      <w:r>
        <w:rPr>
          <w:rFonts w:hint="default" w:ascii="Wingdings" w:hAnsi="Wingdings" w:cs="Wingdings" w:eastAsiaTheme="minorEastAsia"/>
          <w:i w:val="0"/>
          <w:iCs w:val="0"/>
          <w:caps w:val="0"/>
          <w:color w:val="333333"/>
          <w:spacing w:val="0"/>
          <w:kern w:val="0"/>
          <w:sz w:val="28"/>
          <w:szCs w:val="28"/>
          <w:bdr w:val="none" w:color="auto" w:sz="0" w:space="0"/>
          <w:shd w:val="clear" w:fill="FFFFFF"/>
          <w:lang w:val="en-US" w:eastAsia="zh-CN" w:bidi="ar"/>
        </w:rPr>
        <w:t>n </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应届毕业硕士生的学生证或应届硕士生在校证明。</w:t>
      </w:r>
    </w:p>
    <w:p w14:paraId="5D267A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E9748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E09CE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79F7B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C90F9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59D2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B3F60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3CD5A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BD05F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87A2D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3FC82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C2872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DC6A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482F3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0A70B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6583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B19C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9072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EE8F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878D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0DF0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656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4EFE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59CB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81EA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1D906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5B965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9908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E1597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31840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BBEA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0245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088F5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F729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（6）硕士阶段课程成绩单</w:t>
      </w:r>
    </w:p>
    <w:p w14:paraId="5851F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2F13C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8ECB3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14D2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6E6E4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EAB9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50F66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5B1F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2F9A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6DDF4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602E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0D65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1EB5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82BF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7C54D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B0FF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11AF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85F50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A1CA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4190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1DBDB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E8416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07430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AB2A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291B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62D2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A4168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714E5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6CC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154BE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BFA1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82A0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EF896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49D2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55AF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1675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4E5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3454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（7）</w:t>
      </w:r>
      <w:bookmarkStart w:id="2" w:name="_Hlk24616807"/>
      <w:bookmarkEnd w:id="2"/>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硕士学位论文摘要</w:t>
      </w:r>
    </w:p>
    <w:p w14:paraId="3B32E7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论文题目：</w:t>
      </w:r>
    </w:p>
    <w:p w14:paraId="5C1729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指导教师：</w:t>
      </w:r>
    </w:p>
    <w:p w14:paraId="6E913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论文摘要和创新性总结：</w:t>
      </w:r>
    </w:p>
    <w:p w14:paraId="7CB9C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说明：可直接在本页编辑</w:t>
      </w:r>
    </w:p>
    <w:p w14:paraId="0E92F6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AB9E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ACD6D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C0EA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C44B8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B3AC0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04C6E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B0462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1DF2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C5638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8D991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7D3A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C44E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2801D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DD40B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80CA1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E04F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BF183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4C6B1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3AAB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FE2CB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2C549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477A9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A1975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F141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812C7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96273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53523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300F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7E02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78467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5971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11D1B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76D6D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（8）</w:t>
      </w:r>
      <w:bookmarkStart w:id="3" w:name="_Hlk24616583"/>
      <w:bookmarkEnd w:id="3"/>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已有学术、科研成果，各类获奖证明、证书</w:t>
      </w:r>
    </w:p>
    <w:p w14:paraId="2A1BEB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说明：包括发表学术论文、申请专利、获得科技奖励以及参与科研项目情况等；所获得的各类与申请博士有关的获奖证书。可选择有代表性的科研成果1-2项列出全文，其他按照重要性从高到低列出即可。</w:t>
      </w:r>
    </w:p>
    <w:p w14:paraId="40FCE5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4A80A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0CA0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8A12C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6F1A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CD6A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ADA7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7FB7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1A42F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40D9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92C67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FF447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7066B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1227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BD238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39AD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0FAF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E7153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18DA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CC19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1CE1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937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71BAF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69C7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CCAE6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F612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858C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9418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2B2E3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27BDD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51CE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5A09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F230B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9627A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（9）符合报考条件的外国语水平证明材料</w:t>
      </w:r>
    </w:p>
    <w:p w14:paraId="4B5978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说明：符合报考博士招生单位要求的外国语水平证书、成绩单或留学经历证明等</w:t>
      </w:r>
    </w:p>
    <w:p w14:paraId="477CE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0AB65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49361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C3F4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B542E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7874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BFD7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CC854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A74D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89AF6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C1C1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0999A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5607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0A1A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7A95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03DEB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CA335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A702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468C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DBC1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4EB6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67FF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B946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48397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F93E1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3B816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9AF6F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C8C04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C1C3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36C02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1F25B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F55E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470EB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6CC7D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EEC03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58368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（10）报考学院要求的其他材料以及能力证明材料</w:t>
      </w:r>
    </w:p>
    <w:p w14:paraId="4B7615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8"/>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请考生参照各相关学院招生办法，按照要求提交，如缺少学院要求的材料将不能通过资格审查，无法参加考核。</w:t>
      </w:r>
    </w:p>
    <w:p w14:paraId="19A0C4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425C0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0E03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7C201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D1CC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117FA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DC89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7B11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6E4D6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8BE4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EED47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957AE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F6C26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1B1A3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87214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B8421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0A49B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EACA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65CA0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2264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F6EE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B9165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49697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6B006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0634C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DFFC9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E64EA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21810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2739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A46D2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82B8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D2E32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1224E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837B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C46B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7D54B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附件二</w:t>
      </w:r>
    </w:p>
    <w:p w14:paraId="143DAF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6CE175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Times New Roman" w:hAnsi="Times New Roman" w:cs="Times New Roman"/>
          <w:i w:val="0"/>
          <w:iCs w:val="0"/>
          <w:caps w:val="0"/>
          <w:color w:val="333333"/>
          <w:spacing w:val="0"/>
          <w:sz w:val="21"/>
          <w:szCs w:val="21"/>
        </w:rPr>
      </w:pPr>
      <w:r>
        <w:rPr>
          <w:rFonts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往届未就业人员报考云南大学博士研究生</w:t>
      </w:r>
    </w:p>
    <w:p w14:paraId="38DF0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Times New Roman" w:hAnsi="Times New Roman" w:cs="Times New Roman"/>
          <w:i w:val="0"/>
          <w:iCs w:val="0"/>
          <w:caps w:val="0"/>
          <w:color w:val="333333"/>
          <w:spacing w:val="0"/>
          <w:sz w:val="21"/>
          <w:szCs w:val="21"/>
        </w:rPr>
      </w:pPr>
      <w:r>
        <w:rPr>
          <w:rFonts w:hint="default"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承诺书</w:t>
      </w:r>
    </w:p>
    <w:p w14:paraId="120246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p>
    <w:p w14:paraId="06606A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iCs w:val="0"/>
          <w:caps w:val="0"/>
          <w:color w:val="333333"/>
          <w:spacing w:val="0"/>
          <w:sz w:val="21"/>
          <w:szCs w:val="21"/>
        </w:rPr>
      </w:pPr>
      <w:r>
        <w:rPr>
          <w:rFonts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我是参加云南大学</w:t>
      </w:r>
      <w:r>
        <w:rPr>
          <w:rFonts w:hint="default" w:ascii="Times New Roman" w:hAnsi="Times New Roman" w:eastAsia="方正仿宋_GBK" w:cs="Times New Roman"/>
          <w:i w:val="0"/>
          <w:iCs w:val="0"/>
          <w:caps w:val="0"/>
          <w:color w:val="000000"/>
          <w:spacing w:val="0"/>
          <w:kern w:val="0"/>
          <w:sz w:val="21"/>
          <w:szCs w:val="21"/>
          <w:bdr w:val="none" w:color="auto" w:sz="0" w:space="0"/>
          <w:shd w:val="clear" w:fill="FFFFFF"/>
          <w:lang w:val="en-US" w:eastAsia="zh-CN" w:bidi="ar"/>
        </w:rPr>
        <w:t>_____</w:t>
      </w: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年博士研究生招生考试的往届考生，本人承诺未就业状态情况属实。如因虚假填报工作状态信息，导致与所在单位产生纠纷造成不能考试或无法被录取等后果，由本人承担责任。</w:t>
      </w:r>
    </w:p>
    <w:p w14:paraId="5305F1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特此承诺。</w:t>
      </w:r>
    </w:p>
    <w:p w14:paraId="7C422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75"/>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p>
    <w:p w14:paraId="76D8BE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75"/>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p>
    <w:p w14:paraId="30BAEA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报名号：</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030BDA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47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身份证号码：</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279D7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考生签名：</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0016A8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联系电话：</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4A706F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日</w:t>
      </w: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期：</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73BCEC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5E73F3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30D58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76EF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302B7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45B88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0129B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22A65B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419C13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附件三</w:t>
      </w:r>
    </w:p>
    <w:p w14:paraId="152BF2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14:paraId="618B30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Style w:val="6"/>
          <w:rFonts w:hint="eastAsia" w:ascii="黑体" w:hAnsi="宋体" w:eastAsia="黑体" w:cs="黑体"/>
          <w:b/>
          <w:bCs/>
          <w:i w:val="0"/>
          <w:iCs w:val="0"/>
          <w:caps w:val="0"/>
          <w:color w:val="333333"/>
          <w:spacing w:val="0"/>
          <w:kern w:val="0"/>
          <w:sz w:val="36"/>
          <w:szCs w:val="36"/>
          <w:bdr w:val="none" w:color="auto" w:sz="0" w:space="0"/>
          <w:shd w:val="clear" w:fill="FFFFFF"/>
          <w:lang w:val="en-US" w:eastAsia="zh-CN" w:bidi="ar"/>
        </w:rPr>
        <w:t>在职人员报考云南大学博士研究生申请表</w:t>
      </w:r>
    </w:p>
    <w:tbl>
      <w:tblPr>
        <w:tblW w:w="147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63"/>
        <w:gridCol w:w="1804"/>
        <w:gridCol w:w="2524"/>
        <w:gridCol w:w="2044"/>
        <w:gridCol w:w="2288"/>
        <w:gridCol w:w="2376"/>
        <w:gridCol w:w="2176"/>
      </w:tblGrid>
      <w:tr w14:paraId="3D7E00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1790" w:type="dxa"/>
            <w:gridSpan w:val="2"/>
            <w:tcBorders>
              <w:top w:val="single" w:color="000000" w:sz="12" w:space="0"/>
              <w:left w:val="single" w:color="000000" w:sz="12" w:space="0"/>
              <w:bottom w:val="single" w:color="000000" w:sz="8" w:space="0"/>
              <w:right w:val="single" w:color="000000" w:sz="8" w:space="0"/>
            </w:tcBorders>
            <w:shd w:val="clear"/>
            <w:tcMar>
              <w:left w:w="108" w:type="dxa"/>
              <w:right w:w="108" w:type="dxa"/>
            </w:tcMar>
            <w:vAlign w:val="center"/>
          </w:tcPr>
          <w:p w14:paraId="7F95E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姓名</w:t>
            </w:r>
          </w:p>
        </w:tc>
        <w:tc>
          <w:tcPr>
            <w:tcW w:w="1623"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221DD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4" w:right="0" w:firstLine="26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314"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4DCE8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 w:right="-134" w:hanging="75"/>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性别</w:t>
            </w:r>
          </w:p>
        </w:tc>
        <w:tc>
          <w:tcPr>
            <w:tcW w:w="1471"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560DE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528"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04E2A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出生日期</w:t>
            </w:r>
          </w:p>
        </w:tc>
        <w:tc>
          <w:tcPr>
            <w:tcW w:w="1399" w:type="dxa"/>
            <w:tcBorders>
              <w:top w:val="single" w:color="000000" w:sz="12" w:space="0"/>
              <w:left w:val="single" w:color="000000" w:sz="8" w:space="0"/>
              <w:bottom w:val="single" w:color="000000" w:sz="8" w:space="0"/>
              <w:right w:val="single" w:color="000000" w:sz="12" w:space="0"/>
            </w:tcBorders>
            <w:shd w:val="clear"/>
            <w:tcMar>
              <w:left w:w="108" w:type="dxa"/>
              <w:right w:w="108" w:type="dxa"/>
            </w:tcMar>
            <w:vAlign w:val="center"/>
          </w:tcPr>
          <w:p w14:paraId="415A9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ascii="楷体_GB2312" w:hAnsi="Times New Roman" w:eastAsia="楷体_GB2312" w:cs="楷体_GB2312"/>
                <w:b/>
                <w:bCs/>
                <w:kern w:val="0"/>
                <w:sz w:val="24"/>
                <w:szCs w:val="24"/>
                <w:bdr w:val="none" w:color="auto" w:sz="0" w:space="0"/>
                <w:lang w:val="en-US" w:eastAsia="zh-CN" w:bidi="ar"/>
              </w:rPr>
              <w:t> </w:t>
            </w:r>
          </w:p>
        </w:tc>
      </w:tr>
      <w:tr w14:paraId="455944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1790" w:type="dxa"/>
            <w:gridSpan w:val="2"/>
            <w:tcBorders>
              <w:top w:val="single" w:color="000000" w:sz="8" w:space="0"/>
              <w:left w:val="single" w:color="000000" w:sz="12" w:space="0"/>
              <w:bottom w:val="single" w:color="000000" w:sz="8" w:space="0"/>
              <w:right w:val="single" w:color="000000" w:sz="8" w:space="0"/>
            </w:tcBorders>
            <w:shd w:val="clear"/>
            <w:tcMar>
              <w:left w:w="108" w:type="dxa"/>
              <w:right w:w="108" w:type="dxa"/>
            </w:tcMar>
            <w:vAlign w:val="center"/>
          </w:tcPr>
          <w:p w14:paraId="7073F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工作单位</w:t>
            </w:r>
          </w:p>
        </w:tc>
        <w:tc>
          <w:tcPr>
            <w:tcW w:w="162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43A4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31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54CC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 w:right="-134" w:hanging="75"/>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职务</w:t>
            </w:r>
          </w:p>
        </w:tc>
        <w:tc>
          <w:tcPr>
            <w:tcW w:w="147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24C3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039F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政治面貌</w:t>
            </w:r>
          </w:p>
        </w:tc>
        <w:tc>
          <w:tcPr>
            <w:tcW w:w="1399" w:type="dxa"/>
            <w:tcBorders>
              <w:top w:val="single" w:color="000000" w:sz="8" w:space="0"/>
              <w:left w:val="single" w:color="000000" w:sz="8" w:space="0"/>
              <w:bottom w:val="single" w:color="000000" w:sz="8" w:space="0"/>
              <w:right w:val="single" w:color="000000" w:sz="12" w:space="0"/>
            </w:tcBorders>
            <w:shd w:val="clear"/>
            <w:tcMar>
              <w:left w:w="108" w:type="dxa"/>
              <w:right w:w="108" w:type="dxa"/>
            </w:tcMar>
            <w:vAlign w:val="center"/>
          </w:tcPr>
          <w:p w14:paraId="78C16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default" w:ascii="楷体_GB2312" w:hAnsi="Times New Roman" w:eastAsia="楷体_GB2312" w:cs="楷体_GB2312"/>
                <w:b/>
                <w:bCs/>
                <w:kern w:val="0"/>
                <w:sz w:val="24"/>
                <w:szCs w:val="24"/>
                <w:bdr w:val="none" w:color="auto" w:sz="0" w:space="0"/>
                <w:lang w:val="en-US" w:eastAsia="zh-CN" w:bidi="ar"/>
              </w:rPr>
              <w:t> </w:t>
            </w:r>
          </w:p>
        </w:tc>
      </w:tr>
      <w:tr w14:paraId="6D2E3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0" w:hRule="atLeast"/>
          <w:jc w:val="center"/>
        </w:trPr>
        <w:tc>
          <w:tcPr>
            <w:tcW w:w="1790" w:type="dxa"/>
            <w:gridSpan w:val="2"/>
            <w:tcBorders>
              <w:top w:val="single" w:color="000000" w:sz="8" w:space="0"/>
              <w:left w:val="single" w:color="000000" w:sz="12" w:space="0"/>
              <w:bottom w:val="single" w:color="000000" w:sz="8" w:space="0"/>
              <w:right w:val="single" w:color="000000" w:sz="8" w:space="0"/>
            </w:tcBorders>
            <w:shd w:val="clear"/>
            <w:tcMar>
              <w:left w:w="108" w:type="dxa"/>
              <w:right w:w="108" w:type="dxa"/>
            </w:tcMar>
            <w:vAlign w:val="center"/>
          </w:tcPr>
          <w:p w14:paraId="29A34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人事关系</w:t>
            </w:r>
          </w:p>
          <w:p w14:paraId="038C1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所在单位</w:t>
            </w:r>
          </w:p>
        </w:tc>
        <w:tc>
          <w:tcPr>
            <w:tcW w:w="4408"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FF43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6C6E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报考专业</w:t>
            </w:r>
          </w:p>
        </w:tc>
        <w:tc>
          <w:tcPr>
            <w:tcW w:w="1399" w:type="dxa"/>
            <w:tcBorders>
              <w:top w:val="single" w:color="000000" w:sz="8" w:space="0"/>
              <w:left w:val="single" w:color="000000" w:sz="8" w:space="0"/>
              <w:bottom w:val="single" w:color="000000" w:sz="8" w:space="0"/>
              <w:right w:val="single" w:color="000000" w:sz="12" w:space="0"/>
            </w:tcBorders>
            <w:shd w:val="clear"/>
            <w:tcMar>
              <w:left w:w="108" w:type="dxa"/>
              <w:right w:w="108" w:type="dxa"/>
            </w:tcMar>
            <w:vAlign w:val="center"/>
          </w:tcPr>
          <w:p w14:paraId="5B594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default" w:ascii="楷体_GB2312" w:hAnsi="Times New Roman" w:eastAsia="楷体_GB2312" w:cs="楷体_GB2312"/>
                <w:b/>
                <w:bCs/>
                <w:kern w:val="0"/>
                <w:sz w:val="24"/>
                <w:szCs w:val="24"/>
                <w:bdr w:val="none" w:color="auto" w:sz="0" w:space="0"/>
                <w:lang w:val="en-US" w:eastAsia="zh-CN" w:bidi="ar"/>
              </w:rPr>
              <w:t> </w:t>
            </w:r>
          </w:p>
        </w:tc>
      </w:tr>
      <w:tr w14:paraId="01F01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5" w:hRule="atLeast"/>
          <w:jc w:val="center"/>
        </w:trPr>
        <w:tc>
          <w:tcPr>
            <w:tcW w:w="1790" w:type="dxa"/>
            <w:gridSpan w:val="2"/>
            <w:tcBorders>
              <w:top w:val="single" w:color="000000" w:sz="8" w:space="0"/>
              <w:left w:val="single" w:color="000000" w:sz="12" w:space="0"/>
              <w:bottom w:val="single" w:color="000000" w:sz="8" w:space="0"/>
              <w:right w:val="single" w:color="000000" w:sz="8" w:space="0"/>
            </w:tcBorders>
            <w:shd w:val="clear"/>
            <w:tcMar>
              <w:left w:w="108" w:type="dxa"/>
              <w:right w:w="108" w:type="dxa"/>
            </w:tcMar>
            <w:vAlign w:val="center"/>
          </w:tcPr>
          <w:p w14:paraId="751EA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48" w:firstLine="0"/>
              <w:jc w:val="center"/>
              <w:rPr>
                <w:rFonts w:hint="default" w:ascii="Times New Roman" w:hAnsi="Times New Roman" w:cs="Times New Roman"/>
                <w:sz w:val="21"/>
                <w:szCs w:val="21"/>
              </w:rPr>
            </w:pPr>
            <w:r>
              <w:rPr>
                <w:rStyle w:val="6"/>
                <w:rFonts w:hint="eastAsia" w:ascii="宋体" w:hAnsi="宋体" w:eastAsia="宋体" w:cs="宋体"/>
                <w:kern w:val="0"/>
                <w:sz w:val="24"/>
                <w:szCs w:val="24"/>
                <w:bdr w:val="none" w:color="auto" w:sz="0" w:space="0"/>
                <w:lang w:val="en-US" w:eastAsia="zh-CN" w:bidi="ar"/>
              </w:rPr>
              <w:t>通信地址</w:t>
            </w:r>
          </w:p>
        </w:tc>
        <w:tc>
          <w:tcPr>
            <w:tcW w:w="4408"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71DA2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lang w:val="en-US" w:eastAsia="zh-CN" w:bidi="ar"/>
              </w:rPr>
              <w:t> </w:t>
            </w:r>
          </w:p>
        </w:tc>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FAF0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 w:right="0" w:hanging="1"/>
              <w:jc w:val="center"/>
              <w:rPr>
                <w:rFonts w:hint="default" w:ascii="Times New Roman" w:hAnsi="Times New Roman" w:cs="Times New Roman"/>
                <w:sz w:val="21"/>
                <w:szCs w:val="21"/>
              </w:rPr>
            </w:pPr>
            <w:r>
              <w:rPr>
                <w:rStyle w:val="6"/>
                <w:rFonts w:hint="eastAsia" w:ascii="宋体" w:hAnsi="宋体" w:eastAsia="宋体" w:cs="宋体"/>
                <w:kern w:val="0"/>
                <w:sz w:val="24"/>
                <w:szCs w:val="24"/>
                <w:bdr w:val="none" w:color="auto" w:sz="0" w:space="0"/>
                <w:lang w:val="en-US" w:eastAsia="zh-CN" w:bidi="ar"/>
              </w:rPr>
              <w:t>联系电话</w:t>
            </w:r>
          </w:p>
        </w:tc>
        <w:tc>
          <w:tcPr>
            <w:tcW w:w="1399" w:type="dxa"/>
            <w:tcBorders>
              <w:top w:val="single" w:color="000000" w:sz="8" w:space="0"/>
              <w:left w:val="single" w:color="000000" w:sz="8" w:space="0"/>
              <w:bottom w:val="single" w:color="000000" w:sz="8" w:space="0"/>
              <w:right w:val="single" w:color="000000" w:sz="12" w:space="0"/>
            </w:tcBorders>
            <w:shd w:val="clear"/>
            <w:tcMar>
              <w:left w:w="108" w:type="dxa"/>
              <w:right w:w="108" w:type="dxa"/>
            </w:tcMar>
            <w:vAlign w:val="center"/>
          </w:tcPr>
          <w:p w14:paraId="01272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2" w:right="0" w:firstLine="153"/>
              <w:jc w:val="left"/>
              <w:rPr>
                <w:rFonts w:hint="default" w:ascii="Times New Roman" w:hAnsi="Times New Roman" w:cs="Times New Roman"/>
                <w:sz w:val="21"/>
                <w:szCs w:val="21"/>
              </w:rPr>
            </w:pPr>
            <w:r>
              <w:rPr>
                <w:rFonts w:hint="default" w:ascii="楷体_GB2312" w:hAnsi="Times New Roman" w:eastAsia="楷体_GB2312" w:cs="楷体_GB2312"/>
                <w:kern w:val="0"/>
                <w:sz w:val="24"/>
                <w:szCs w:val="24"/>
                <w:bdr w:val="none" w:color="auto" w:sz="0" w:space="0"/>
                <w:lang w:val="en-US" w:eastAsia="zh-CN" w:bidi="ar"/>
              </w:rPr>
              <w:t> </w:t>
            </w:r>
          </w:p>
        </w:tc>
      </w:tr>
      <w:tr w14:paraId="11B84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68" w:hRule="atLeast"/>
          <w:jc w:val="center"/>
        </w:trPr>
        <w:tc>
          <w:tcPr>
            <w:tcW w:w="630" w:type="dxa"/>
            <w:tcBorders>
              <w:top w:val="single" w:color="000000" w:sz="8" w:space="0"/>
              <w:left w:val="single" w:color="000000" w:sz="12" w:space="0"/>
              <w:bottom w:val="single" w:color="000000" w:sz="12" w:space="0"/>
              <w:right w:val="single" w:color="000000" w:sz="8" w:space="0"/>
            </w:tcBorders>
            <w:shd w:val="clear"/>
            <w:tcMar>
              <w:left w:w="108" w:type="dxa"/>
              <w:right w:w="108" w:type="dxa"/>
            </w:tcMar>
            <w:vAlign w:val="center"/>
          </w:tcPr>
          <w:p w14:paraId="6996D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firstLine="0"/>
              <w:jc w:val="center"/>
              <w:rPr>
                <w:rFonts w:hint="default" w:ascii="Times New Roman" w:hAnsi="Times New Roman" w:cs="Times New Roman"/>
                <w:sz w:val="21"/>
                <w:szCs w:val="21"/>
              </w:rPr>
            </w:pPr>
            <w:r>
              <w:rPr>
                <w:rStyle w:val="6"/>
                <w:rFonts w:hint="eastAsia" w:ascii="宋体" w:hAnsi="宋体" w:eastAsia="宋体" w:cs="宋体"/>
                <w:kern w:val="0"/>
                <w:sz w:val="28"/>
                <w:szCs w:val="28"/>
                <w:bdr w:val="none" w:color="auto" w:sz="0" w:space="0"/>
                <w:lang w:val="en-US" w:eastAsia="zh-CN" w:bidi="ar"/>
              </w:rPr>
              <w:t>人事部门（或主管部门）意见</w:t>
            </w:r>
          </w:p>
        </w:tc>
        <w:tc>
          <w:tcPr>
            <w:tcW w:w="8495" w:type="dxa"/>
            <w:gridSpan w:val="6"/>
            <w:tcBorders>
              <w:top w:val="single" w:color="000000" w:sz="8" w:space="0"/>
              <w:left w:val="single" w:color="000000" w:sz="8" w:space="0"/>
              <w:bottom w:val="single" w:color="000000" w:sz="12" w:space="0"/>
              <w:right w:val="single" w:color="000000" w:sz="12" w:space="0"/>
            </w:tcBorders>
            <w:shd w:val="clear"/>
            <w:tcMar>
              <w:left w:w="108" w:type="dxa"/>
              <w:right w:w="108" w:type="dxa"/>
            </w:tcMar>
            <w:vAlign w:val="top"/>
          </w:tcPr>
          <w:p w14:paraId="30DF5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jc w:val="left"/>
              <w:rPr>
                <w:rFonts w:hint="default" w:ascii="Times New Roman" w:hAnsi="Times New Roman" w:cs="Times New Roman"/>
                <w:sz w:val="21"/>
                <w:szCs w:val="21"/>
              </w:rPr>
            </w:pPr>
            <w:r>
              <w:rPr>
                <w:rFonts w:hint="default" w:ascii="楷体_GB2312" w:hAnsi="Times New Roman" w:eastAsia="楷体_GB2312" w:cs="楷体_GB2312"/>
                <w:kern w:val="0"/>
                <w:sz w:val="21"/>
                <w:szCs w:val="21"/>
                <w:u w:val="single"/>
                <w:bdr w:val="none" w:color="auto" w:sz="0" w:space="0"/>
                <w:lang w:val="en-US" w:eastAsia="zh-CN" w:bidi="ar"/>
              </w:rPr>
              <w:t> </w:t>
            </w:r>
          </w:p>
          <w:p w14:paraId="150341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jc w:val="left"/>
              <w:rPr>
                <w:rFonts w:hint="default" w:ascii="Times New Roman" w:hAnsi="Times New Roman" w:cs="Times New Roman"/>
                <w:sz w:val="21"/>
                <w:szCs w:val="21"/>
              </w:rPr>
            </w:pPr>
            <w:r>
              <w:rPr>
                <w:rFonts w:hint="default" w:ascii="楷体_GB2312" w:hAnsi="Times New Roman" w:eastAsia="楷体_GB2312" w:cs="楷体_GB2312"/>
                <w:kern w:val="0"/>
                <w:sz w:val="21"/>
                <w:szCs w:val="21"/>
                <w:u w:val="single"/>
                <w:bdr w:val="none" w:color="auto" w:sz="0" w:space="0"/>
                <w:lang w:val="en-US" w:eastAsia="zh-CN" w:bidi="ar"/>
              </w:rPr>
              <w:t> </w:t>
            </w:r>
          </w:p>
          <w:p w14:paraId="7E39C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jc w:val="left"/>
              <w:rPr>
                <w:rFonts w:hint="default" w:ascii="Times New Roman" w:hAnsi="Times New Roman" w:cs="Times New Roman"/>
                <w:sz w:val="21"/>
                <w:szCs w:val="21"/>
              </w:rPr>
            </w:pPr>
            <w:r>
              <w:rPr>
                <w:rFonts w:hint="default" w:ascii="楷体_GB2312" w:hAnsi="Times New Roman" w:eastAsia="楷体_GB2312" w:cs="楷体_GB2312"/>
                <w:kern w:val="0"/>
                <w:sz w:val="21"/>
                <w:szCs w:val="21"/>
                <w:u w:val="single"/>
                <w:bdr w:val="none" w:color="auto" w:sz="0" w:space="0"/>
                <w:lang w:val="en-US" w:eastAsia="zh-CN" w:bidi="ar"/>
              </w:rPr>
              <w:t> </w:t>
            </w:r>
          </w:p>
          <w:p w14:paraId="39CE9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12"/>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u w:val="single"/>
                <w:bdr w:val="none" w:color="auto" w:sz="0" w:space="0"/>
                <w:lang w:val="en-US" w:eastAsia="zh-CN" w:bidi="ar"/>
              </w:rPr>
              <w:t>           </w:t>
            </w:r>
            <w:r>
              <w:rPr>
                <w:rFonts w:hint="default" w:ascii="楷体_GB2312" w:hAnsi="Times New Roman" w:eastAsia="楷体_GB2312" w:cs="楷体_GB2312"/>
                <w:kern w:val="0"/>
                <w:sz w:val="30"/>
                <w:szCs w:val="30"/>
                <w:bdr w:val="none" w:color="auto" w:sz="0" w:space="0"/>
                <w:lang w:val="en-US" w:eastAsia="zh-CN" w:bidi="ar"/>
              </w:rPr>
              <w:t>同志为我单位职工，其报考 </w:t>
            </w:r>
            <w:r>
              <w:rPr>
                <w:rFonts w:hint="default" w:ascii="楷体_GB2312" w:hAnsi="Times New Roman" w:eastAsia="楷体_GB2312" w:cs="楷体_GB2312"/>
                <w:kern w:val="0"/>
                <w:sz w:val="30"/>
                <w:szCs w:val="30"/>
                <w:u w:val="single"/>
                <w:bdr w:val="none" w:color="auto" w:sz="0" w:space="0"/>
                <w:lang w:val="en-US" w:eastAsia="zh-CN" w:bidi="ar"/>
              </w:rPr>
              <w:t> 云南大学 </w:t>
            </w:r>
            <w:r>
              <w:rPr>
                <w:rFonts w:hint="default" w:ascii="楷体_GB2312" w:hAnsi="Times New Roman" w:eastAsia="楷体_GB2312" w:cs="楷体_GB2312"/>
                <w:kern w:val="0"/>
                <w:sz w:val="30"/>
                <w:szCs w:val="30"/>
                <w:bdr w:val="none" w:color="auto" w:sz="0" w:space="0"/>
                <w:lang w:val="en-US" w:eastAsia="zh-CN" w:bidi="ar"/>
              </w:rPr>
              <w:t>  </w:t>
            </w:r>
          </w:p>
          <w:p w14:paraId="53FE5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u w:val="single"/>
                <w:bdr w:val="none" w:color="auto" w:sz="0" w:space="0"/>
                <w:lang w:val="en-US" w:eastAsia="zh-CN" w:bidi="ar"/>
              </w:rPr>
              <w:t>              </w:t>
            </w:r>
            <w:r>
              <w:rPr>
                <w:rFonts w:hint="default" w:ascii="楷体_GB2312" w:hAnsi="Times New Roman" w:eastAsia="楷体_GB2312" w:cs="楷体_GB2312"/>
                <w:kern w:val="0"/>
                <w:sz w:val="30"/>
                <w:szCs w:val="30"/>
                <w:bdr w:val="none" w:color="auto" w:sz="0" w:space="0"/>
                <w:lang w:val="en-US" w:eastAsia="zh-CN" w:bidi="ar"/>
              </w:rPr>
              <w:t>专业博士研究生，报考类别为_______（非定向就业/定向就业）。如果该同志被录取，</w:t>
            </w:r>
            <w:r>
              <w:rPr>
                <w:rStyle w:val="6"/>
                <w:rFonts w:hint="default" w:ascii="楷体_GB2312" w:hAnsi="Times New Roman" w:eastAsia="楷体_GB2312" w:cs="楷体_GB2312"/>
                <w:kern w:val="0"/>
                <w:sz w:val="30"/>
                <w:szCs w:val="30"/>
                <w:bdr w:val="none" w:color="auto" w:sz="0" w:space="0"/>
                <w:lang w:val="en-US" w:eastAsia="zh-CN" w:bidi="ar"/>
              </w:rPr>
              <w:t>我单位同意其到云南大学进行全日制学习</w:t>
            </w:r>
            <w:r>
              <w:rPr>
                <w:rFonts w:hint="default" w:ascii="楷体_GB2312" w:hAnsi="Times New Roman" w:eastAsia="楷体_GB2312" w:cs="楷体_GB2312"/>
                <w:kern w:val="0"/>
                <w:sz w:val="30"/>
                <w:szCs w:val="30"/>
                <w:bdr w:val="none" w:color="auto" w:sz="0" w:space="0"/>
                <w:lang w:val="en-US" w:eastAsia="zh-CN" w:bidi="ar"/>
              </w:rPr>
              <w:t>。</w:t>
            </w:r>
          </w:p>
          <w:p w14:paraId="7D4696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注意：</w:t>
            </w:r>
          </w:p>
          <w:p w14:paraId="36998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如考生报考类别为非定向就业，录取后须调取其人事档案至云南大学；</w:t>
            </w:r>
          </w:p>
          <w:p w14:paraId="3FAA30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如考生报考类别为定向就业，录取后不调档，云南大学将在其完成学业后把学生学籍档案寄回定向单位。</w:t>
            </w:r>
          </w:p>
          <w:p w14:paraId="75C057F1">
            <w:pPr>
              <w:keepNext w:val="0"/>
              <w:keepLines w:val="0"/>
              <w:widowControl/>
              <w:suppressLineNumbers w:val="0"/>
              <w:pBdr>
                <w:top w:val="none" w:color="auto" w:sz="0" w:space="0"/>
                <w:left w:val="none" w:color="auto" w:sz="0" w:space="0"/>
                <w:bottom w:val="none" w:color="auto" w:sz="0" w:space="0"/>
                <w:right w:val="none" w:color="auto" w:sz="0" w:space="0"/>
              </w:pBdr>
              <w:spacing w:before="624"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 </w:t>
            </w:r>
          </w:p>
          <w:p w14:paraId="5CFAB019">
            <w:pPr>
              <w:keepNext w:val="0"/>
              <w:keepLines w:val="0"/>
              <w:widowControl/>
              <w:suppressLineNumbers w:val="0"/>
              <w:pBdr>
                <w:top w:val="none" w:color="auto" w:sz="0" w:space="0"/>
                <w:left w:val="none" w:color="auto" w:sz="0" w:space="0"/>
                <w:bottom w:val="none" w:color="auto" w:sz="0" w:space="0"/>
                <w:right w:val="none" w:color="auto" w:sz="0" w:space="0"/>
              </w:pBdr>
              <w:spacing w:before="624"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主管领导签字：                  </w:t>
            </w:r>
            <w:r>
              <w:rPr>
                <w:rStyle w:val="6"/>
                <w:rFonts w:hint="default" w:ascii="楷体_GB2312" w:hAnsi="Times New Roman" w:eastAsia="楷体_GB2312" w:cs="楷体_GB2312"/>
                <w:b/>
                <w:bCs/>
                <w:kern w:val="0"/>
                <w:sz w:val="28"/>
                <w:szCs w:val="28"/>
                <w:bdr w:val="none" w:color="auto" w:sz="0" w:space="0"/>
                <w:lang w:val="en-US" w:eastAsia="zh-CN" w:bidi="ar"/>
              </w:rPr>
              <w:t>(人事部门盖章)  </w:t>
            </w:r>
          </w:p>
          <w:p w14:paraId="512F6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560" w:firstLine="562"/>
              <w:jc w:val="center"/>
              <w:rPr>
                <w:rFonts w:hint="default" w:ascii="Times New Roman" w:hAnsi="Times New Roman" w:cs="Times New Roman"/>
                <w:sz w:val="21"/>
                <w:szCs w:val="21"/>
              </w:rPr>
            </w:pPr>
            <w:r>
              <w:rPr>
                <w:rStyle w:val="6"/>
                <w:rFonts w:hint="default" w:ascii="楷体_GB2312" w:hAnsi="Times New Roman" w:eastAsia="楷体_GB2312" w:cs="楷体_GB2312"/>
                <w:b/>
                <w:bCs/>
                <w:kern w:val="0"/>
                <w:sz w:val="28"/>
                <w:szCs w:val="28"/>
                <w:bdr w:val="none" w:color="auto" w:sz="0" w:space="0"/>
                <w:lang w:val="en-US" w:eastAsia="zh-CN" w:bidi="ar"/>
              </w:rPr>
              <w:t>                                   年    月    日</w:t>
            </w:r>
          </w:p>
        </w:tc>
      </w:tr>
    </w:tbl>
    <w:p w14:paraId="12E59E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附件四</w:t>
      </w:r>
    </w:p>
    <w:p w14:paraId="2A89FB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8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学历、学位证书认证办法</w:t>
      </w:r>
    </w:p>
    <w:p w14:paraId="5DFF6C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一、学历（毕业）证书认证</w:t>
      </w:r>
    </w:p>
    <w:p w14:paraId="78996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年（毕业时间）起已在高校学生学历信息管理系统相关数据库中注册的高等教育学历证书，可登录学信网中国高等教育学历证书查询系统查询，将网上查询到的电子注册备案表打印出来即可。</w:t>
      </w:r>
    </w:p>
    <w:p w14:paraId="19019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https://www.chsi.com.cn/xlcx/</w:t>
      </w:r>
    </w:p>
    <w:p w14:paraId="4C556C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年以前的高等教育学历证书，以及</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年之后未在高校学生学历信息管理系统相关数据库中注册的高等教育学历证书，可参照学信网说明进行申请。</w:t>
      </w:r>
    </w:p>
    <w:p w14:paraId="75C7A2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https://www.chsi.com.cn/xlrz/paper/report/gdjyxl.action</w:t>
      </w:r>
    </w:p>
    <w:p w14:paraId="741AB6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高等教育学历认证受理机构：</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https://www.chsi.com.cn/xlrz/201202/20120228/284945923.html</w:t>
      </w:r>
    </w:p>
    <w:p w14:paraId="3B24C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二、学位证书认证</w:t>
      </w:r>
    </w:p>
    <w:p w14:paraId="6E684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登录学信网按照中国高等教育学位证书查询系统申请程序办理。</w:t>
      </w:r>
    </w:p>
    <w:p w14:paraId="56CC32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https://www.chsi.com.cn/xwcx/index.jsp</w:t>
      </w:r>
    </w:p>
    <w:p w14:paraId="69DCCF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三、国外（境外）学位证书认证</w:t>
      </w:r>
    </w:p>
    <w:p w14:paraId="60F5F0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登录教育部留学服务中心网上服务大厅按照申请程序办理。</w:t>
      </w:r>
    </w:p>
    <w:p w14:paraId="7DDDBF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http://zwfw.cscse.edu.cn/</w:t>
      </w:r>
    </w:p>
    <w:p w14:paraId="4887A58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3CCE564F"/>
    <w:rsid w:val="62A3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29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B619D9A4EA4C4524989252DF68A9734F_13</vt:lpwstr>
  </property>
  <property fmtid="{D5CDD505-2E9C-101B-9397-08002B2CF9AE}" pid="4" name="KSOTemplateDocerSaveRecord">
    <vt:lpwstr>eyJoZGlkIjoiYTFmNmVhOTkxNjMwODU5NTJlYjI4NDc1ZWVjNjRhZWUiLCJ1c2VySWQiOiIxNDE1NTEzMzA2In0=</vt:lpwstr>
  </property>
</Properties>
</file>