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A78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 w:lineRule="atLeast"/>
        <w:ind w:left="0" w:right="0" w:firstLine="0"/>
        <w:jc w:val="center"/>
        <w:rPr>
          <w:rFonts w:ascii="微软雅黑" w:hAnsi="微软雅黑" w:eastAsia="微软雅黑" w:cs="微软雅黑"/>
          <w:b w:val="0"/>
          <w:bCs w:val="0"/>
          <w:i w:val="0"/>
          <w:iCs w:val="0"/>
          <w:caps w:val="0"/>
          <w:color w:val="B00000"/>
          <w:spacing w:val="0"/>
          <w:sz w:val="33"/>
          <w:szCs w:val="33"/>
        </w:rPr>
      </w:pPr>
      <w:r>
        <w:rPr>
          <w:rFonts w:hint="eastAsia" w:ascii="微软雅黑" w:hAnsi="微软雅黑" w:eastAsia="微软雅黑" w:cs="微软雅黑"/>
          <w:b w:val="0"/>
          <w:bCs w:val="0"/>
          <w:i w:val="0"/>
          <w:iCs w:val="0"/>
          <w:caps w:val="0"/>
          <w:color w:val="B00000"/>
          <w:spacing w:val="0"/>
          <w:sz w:val="33"/>
          <w:szCs w:val="33"/>
          <w:bdr w:val="none" w:color="auto" w:sz="0" w:space="0"/>
          <w:shd w:val="clear" w:fill="FFFFFF"/>
        </w:rPr>
        <w:t>成都中医药大学民族医药学院2025年“申请-考核”制博士研究生报考及报名确认资料提交要求（第二批）</w:t>
      </w:r>
    </w:p>
    <w:p w14:paraId="7096A5F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ascii="微软雅黑" w:hAnsi="微软雅黑" w:eastAsia="微软雅黑" w:cs="微软雅黑"/>
          <w:i w:val="0"/>
          <w:iCs w:val="0"/>
          <w:caps w:val="0"/>
          <w:color w:val="333333"/>
          <w:spacing w:val="0"/>
          <w:sz w:val="21"/>
          <w:szCs w:val="21"/>
        </w:rPr>
      </w:pPr>
      <w:r>
        <w:rPr>
          <w:rFonts w:ascii="微软雅黑" w:hAnsi="微软雅黑" w:eastAsia="微软雅黑" w:cs="微软雅黑"/>
          <w:i w:val="0"/>
          <w:iCs w:val="0"/>
          <w:caps w:val="0"/>
          <w:color w:val="333333"/>
          <w:spacing w:val="0"/>
          <w:sz w:val="24"/>
          <w:szCs w:val="24"/>
          <w:bdr w:val="none" w:color="auto" w:sz="0" w:space="0"/>
          <w:shd w:val="clear" w:fill="FFFFFF"/>
        </w:rPr>
        <w:t>报考</w:t>
      </w:r>
      <w:r>
        <w:rPr>
          <w:rFonts w:hint="eastAsia" w:ascii="微软雅黑" w:hAnsi="微软雅黑" w:eastAsia="微软雅黑" w:cs="微软雅黑"/>
          <w:i w:val="0"/>
          <w:iCs w:val="0"/>
          <w:caps w:val="0"/>
          <w:color w:val="333333"/>
          <w:spacing w:val="0"/>
          <w:sz w:val="24"/>
          <w:szCs w:val="24"/>
          <w:bdr w:val="none" w:color="auto" w:sz="0" w:space="0"/>
          <w:shd w:val="clear" w:fill="FFFFFF"/>
        </w:rPr>
        <w:t>“申请-考核”的考生须符合我校《成都中医药大学2025年博士研究生招生章程》中“申请-考核”类各项条件，报考者须填报“非定向”博士研究生，培养方式为全日制脱产就读，入学前需将人事档案和组织关系转入我校。本校在职教编人员定向报考的，须符合《成都中医药大学在职人员定向报考本校“申请-考核制”博士研究生的规定（试行）》的文件规定。</w:t>
      </w:r>
    </w:p>
    <w:p w14:paraId="009128F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生源要求：民族药学博士研究生生源限招全日制硕士毕业研究生。</w:t>
      </w:r>
    </w:p>
    <w:p w14:paraId="6576ABC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i w:val="0"/>
          <w:iCs w:val="0"/>
          <w:caps w:val="0"/>
          <w:color w:val="333333"/>
          <w:spacing w:val="0"/>
          <w:sz w:val="24"/>
          <w:szCs w:val="24"/>
          <w:bdr w:val="none" w:color="auto" w:sz="0" w:space="0"/>
          <w:shd w:val="clear" w:fill="FFFFFF"/>
        </w:rPr>
        <w:t>一、网上报名</w:t>
      </w:r>
    </w:p>
    <w:p w14:paraId="5918C16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报名时间：2025年5月17日00:00—2025年5月22日00:00（第二批），考生需在规定时间内完成网上报名。</w:t>
      </w:r>
    </w:p>
    <w:p w14:paraId="4362441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报名地址：考生自行登录中国研究生招生信息网“博士网报系统”进行报名。网报链接地址：https://account.chsi.com.cn/passport/login?entrytype=yzgr&amp;service=https%3A%2F%2Fyz.chsi.com.cn%2Fbsbm%2Fj_spring_cas_security_check</w:t>
      </w:r>
    </w:p>
    <w:p w14:paraId="25C9A5C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i w:val="0"/>
          <w:iCs w:val="0"/>
          <w:caps w:val="0"/>
          <w:color w:val="333333"/>
          <w:spacing w:val="0"/>
          <w:sz w:val="24"/>
          <w:szCs w:val="24"/>
          <w:bdr w:val="none" w:color="auto" w:sz="0" w:space="0"/>
          <w:shd w:val="clear" w:fill="FFFFFF"/>
        </w:rPr>
        <w:t>二、确认时间及方式</w:t>
      </w:r>
    </w:p>
    <w:p w14:paraId="2F2CCE8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完成网上报名的考生，请在学院规定时间内提交相关材料进行报名信息确认。学院将对考生的报考条件进行审查，对考生的学历（学位）学籍信息存疑的，考生应在规定时间内提供权威机构出具的认证报告。</w:t>
      </w:r>
    </w:p>
    <w:p w14:paraId="18D4BA5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确认时间：2025年5月25日12:00前</w:t>
      </w:r>
    </w:p>
    <w:p w14:paraId="0A45E93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确认方式：“申请-考核”制提交资料采用网络确认方式。请已经报名考生须在2025年5月25日12:00前将本人所有提交材料按要求通过邮件发送至邮箱1466686405@qq.com(文件名命名为：报考专业+报考导师+姓名+联系方式)。纸质版材料按顺序装订成册，并于学院复试时上交。</w:t>
      </w:r>
    </w:p>
    <w:p w14:paraId="69979B7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i w:val="0"/>
          <w:iCs w:val="0"/>
          <w:caps w:val="0"/>
          <w:color w:val="333333"/>
          <w:spacing w:val="0"/>
          <w:sz w:val="24"/>
          <w:szCs w:val="24"/>
          <w:bdr w:val="none" w:color="auto" w:sz="0" w:space="0"/>
          <w:shd w:val="clear" w:fill="FFFFFF"/>
        </w:rPr>
        <w:t>三、学籍学历验证合格</w:t>
      </w:r>
    </w:p>
    <w:p w14:paraId="1E8B7F7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根据国家教育部对报考资格审查的要求，所有考生必须提供相关《学籍在线验证报告》材料，并确保在线验证报告在2025年8月前有效，否则影响最终录取。具体情况如下：</w:t>
      </w:r>
    </w:p>
    <w:p w14:paraId="5C360A2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1.往届生须提供专科/本科《教育部学历证书电子注册备案表》和研究生阶段《教育部学历证书电子注册备案表》。</w:t>
      </w:r>
    </w:p>
    <w:p w14:paraId="10DE704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2.应届毕业研究生须提供研究生《教育部学籍在线验证报告》及专科/本科/硕士《教育部学历证书电子注册备案表》。</w:t>
      </w:r>
    </w:p>
    <w:p w14:paraId="0EAF3F7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3.以同等学力申请硕士学位人员（单证硕/博士）须提供《学位授予信息认证报告》及本科/硕士《教育部学历证书电子注册备案表》。</w:t>
      </w:r>
    </w:p>
    <w:p w14:paraId="5627FDC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4.持境外研究生学历报考的考生须提供教育部留学服务中心认证学位报告。</w:t>
      </w:r>
    </w:p>
    <w:p w14:paraId="6E23B46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注：《教育部学历证书电子注册备案表》和《教育部学籍在线验证报告》及《学位授予信息认证报告》申请办法详见：http://www.chsi.com.cn/xlcx/bgcx.jsp（学信网）。如学信网无法做出相关学历在线验证，请提供省级教育相关机构出具的学历学位认证书，此类方法认证周期较长，请考生务必提前准备。</w:t>
      </w:r>
    </w:p>
    <w:p w14:paraId="5889CD0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i w:val="0"/>
          <w:iCs w:val="0"/>
          <w:caps w:val="0"/>
          <w:color w:val="333333"/>
          <w:spacing w:val="0"/>
          <w:sz w:val="24"/>
          <w:szCs w:val="24"/>
          <w:bdr w:val="none" w:color="auto" w:sz="0" w:space="0"/>
          <w:shd w:val="clear" w:fill="FFFFFF"/>
        </w:rPr>
        <w:t>四、报名信息确认需提交材料（1-8按顺序扫描为1个PDF文件，9扫描为1个PDF文件，10-11扫描为1个PDF文件，12打包为1个压缩文件）</w:t>
      </w:r>
    </w:p>
    <w:p w14:paraId="2F47A8A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1.成都中医药大学博士研究生招生考试报名材料封面（附件1）。</w:t>
      </w:r>
    </w:p>
    <w:p w14:paraId="64C05B4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2.目录（请按考生实际情况整理报考资料）。</w:t>
      </w:r>
    </w:p>
    <w:p w14:paraId="7BE263C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3.博士学位研究生网上报名信息简表（网报后打印），须在“考生所在单位人事部门意见”栏签署意见（未就业人员由人才交流中心签署报考意见；在职人员由所在单位人事部门签署意见；应届毕业研究生由研究生所在学校研究生院签署意见）。</w:t>
      </w:r>
    </w:p>
    <w:p w14:paraId="396CA33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4.考生思想品德考核材料证明（附件2）。</w:t>
      </w:r>
    </w:p>
    <w:p w14:paraId="0AC7A9F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5.两名与报考学科相关的正高级职称专家推荐书，其中一名须为报考导师推荐书（附件3，推荐专家均须出具职称证明）。</w:t>
      </w:r>
    </w:p>
    <w:p w14:paraId="59BEA62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6.本人居民身份证复印件（正反面）。</w:t>
      </w:r>
    </w:p>
    <w:p w14:paraId="1E7DC41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7.英语水平成绩证明复印件（采用五年内以第一作者(不含共同）发表的SCI收录的文章作为英语水平证明材料者，需同时提交论文检索报告原件，高预警等级的国际期刊论文不能作为英文水平证明材料）。</w:t>
      </w:r>
    </w:p>
    <w:p w14:paraId="2DDAA09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8.硕士课程在校成绩单原件（复印件加盖公章方为有效）。</w:t>
      </w:r>
    </w:p>
    <w:p w14:paraId="22529FE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9.学籍学历证明相关材料。根据国家教育部对报考资格审查的要求，所有考生必须提供相关《学籍在线验证报告》材料，并确保在线验证报告在2024年8月前有效，否则影响最终录取。具体情况如下：</w:t>
      </w:r>
    </w:p>
    <w:p w14:paraId="1B288B0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i w:val="0"/>
          <w:iCs w:val="0"/>
          <w:caps w:val="0"/>
          <w:color w:val="333333"/>
          <w:spacing w:val="0"/>
          <w:sz w:val="24"/>
          <w:szCs w:val="24"/>
          <w:bdr w:val="none" w:color="auto" w:sz="0" w:space="0"/>
          <w:shd w:val="clear" w:fill="FFFFFF"/>
        </w:rPr>
        <w:t>（1）非应届硕士研究生：</w:t>
      </w:r>
    </w:p>
    <w:p w14:paraId="3BBFBF2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①本（专）科毕业证书、学位证书复印件；本（专）科《教育部学历证书电子注册备案表》；</w:t>
      </w:r>
    </w:p>
    <w:p w14:paraId="744EBD2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②硕士毕业证书、学位证书复印件；研究生阶段《教育部学历证书电子注册备案表》；</w:t>
      </w:r>
    </w:p>
    <w:p w14:paraId="31168C3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③硕士学位论文全文；硕士论文评阅意见书两份(复印件请加盖公章方为有效）。</w:t>
      </w:r>
    </w:p>
    <w:p w14:paraId="2C221D2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i w:val="0"/>
          <w:iCs w:val="0"/>
          <w:caps w:val="0"/>
          <w:color w:val="333333"/>
          <w:spacing w:val="0"/>
          <w:sz w:val="24"/>
          <w:szCs w:val="24"/>
          <w:bdr w:val="none" w:color="auto" w:sz="0" w:space="0"/>
          <w:shd w:val="clear" w:fill="FFFFFF"/>
        </w:rPr>
        <w:t>（2）应届硕士研究生：</w:t>
      </w:r>
    </w:p>
    <w:p w14:paraId="2065196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①本（专）科毕业证书、学位证书复印件；本（专）科《教育部学历证书电子注册备案表》；</w:t>
      </w:r>
    </w:p>
    <w:p w14:paraId="30CACE4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②硕士研究生学籍在线验证报告；</w:t>
      </w:r>
    </w:p>
    <w:p w14:paraId="5E8BCFA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③研究生证复印件。</w:t>
      </w:r>
    </w:p>
    <w:p w14:paraId="352696A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注：以同等学力申请硕士学位人员（单证硕士）须提供《学位授予信息认证报告》及本科《教育部学历证书电子注册备案表》；持境外学历报考的考生须提供教育部留学服务中心认证学位报告。</w:t>
      </w:r>
    </w:p>
    <w:p w14:paraId="4A990B1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10.据报考导师的研究方向，提交一份科学研究计划书，计划书内容包括研究目的、研究背景、研究内容、研究方案、创新点等，要求字数不少于3000字，列出必要的参考文献。   </w:t>
      </w:r>
    </w:p>
    <w:p w14:paraId="62F0A25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11.个人情况介绍，包括本人思想政治、专业基础、科研能力、外语能力、论文写作水平、获奖、参与各类研究实践等方面的表现。</w:t>
      </w:r>
    </w:p>
    <w:p w14:paraId="0116CDD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12.科研成果证明材料（详见“五、科研成果证明材料”）</w:t>
      </w:r>
      <w:r>
        <w:rPr>
          <w:rStyle w:val="8"/>
          <w:rFonts w:hint="eastAsia" w:ascii="微软雅黑" w:hAnsi="微软雅黑" w:eastAsia="微软雅黑" w:cs="微软雅黑"/>
          <w:i w:val="0"/>
          <w:iCs w:val="0"/>
          <w:caps w:val="0"/>
          <w:color w:val="333333"/>
          <w:spacing w:val="0"/>
          <w:sz w:val="24"/>
          <w:szCs w:val="24"/>
          <w:bdr w:val="none" w:color="auto" w:sz="0" w:space="0"/>
          <w:shd w:val="clear" w:fill="FFFFFF"/>
        </w:rPr>
        <w:t>。（此项材料每份论文/课题&lt;含证明材料&gt;的PDF建立一个文件夹）</w:t>
      </w:r>
    </w:p>
    <w:p w14:paraId="1DA90A5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i w:val="0"/>
          <w:iCs w:val="0"/>
          <w:caps w:val="0"/>
          <w:color w:val="333333"/>
          <w:spacing w:val="0"/>
          <w:sz w:val="24"/>
          <w:szCs w:val="24"/>
          <w:bdr w:val="none" w:color="auto" w:sz="0" w:space="0"/>
          <w:shd w:val="clear" w:fill="FFFFFF"/>
        </w:rPr>
        <w:t>五、科研成果证明材料</w:t>
      </w:r>
    </w:p>
    <w:p w14:paraId="2030018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1.SCI、SSCI（不含扩展版）论文证明材料：</w:t>
      </w:r>
    </w:p>
    <w:p w14:paraId="69014C5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正式发表需提供具有检索资质的部门出具的论文检索报告原件（1个月以内）及论文全文。检索报告中应包括文章题目、作者排序、期刊名称、文章发表当年影响因子、文章分区（中科院分区&lt;大区&gt;，2020年12月前以中科院基础版为准，2020年12月后以中科院升级版为准）、卷期号及DOI号、文章类型（不含通讯作者、增刊、会议摘要、Letter、correction、Editorial和会议论文集等文章）。</w:t>
      </w:r>
    </w:p>
    <w:p w14:paraId="1AB1115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（2）仅online未进入web of science数据库的文章也需提供检索证明原件及论文原文。检索证明需包含文章题目、作者排序、期刊名称及卷期号、期刊影响因子及分区（同上）、该期刊为SCI源刊的证明、该期刊收录的最新卷期号及文章类型。</w:t>
      </w:r>
    </w:p>
    <w:p w14:paraId="1B5AC46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注：文章不包含在《成都中医药大学关于建立国际期刊论文预警机制中的通知》《成都中医药大学科技处关于更新国际期刊论文预警名单的通知》中标注为高预警等级的期刊上发表的论文；IF计算以论文发表当年的杂志影响因子为准，若当年影响因子还未发布，则以最新影响因子为准，高预警等级的期刊上发表的论文不能作为英语水平认定材料。</w:t>
      </w:r>
    </w:p>
    <w:p w14:paraId="7D7354D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2.CSSCI（不含扩展版）论文需提供封面、目录及论文全文。</w:t>
      </w:r>
    </w:p>
    <w:p w14:paraId="172443B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3.中医药科技期刊分级目录T1级期刊、北大中文核心期刊以论文见刊当年目录为准，需提供杂志当期封面页、版权页、目录页、论文全文。</w:t>
      </w:r>
    </w:p>
    <w:p w14:paraId="50F97DF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4.主持部省级及以上课题需提供项目立项通知书（或相关立项证明）、项目任务书，课题材料需加盖申请单位科管部门鲜章；课题立项时间须在规定的时间内。</w:t>
      </w:r>
    </w:p>
    <w:p w14:paraId="65B6810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5.专利授权证书复印件，国家奖学金证书复印件，省级及以上的“互联网+”大学生创新创业大赛、“挑战杯”中国大学生创业计划竞赛、“挑战杯”全国大学生课外学术科技作品竞赛省级金奖以上证书复印件；或“远志杯”全国高等中医药院校大学生课外学术科技作品竞赛一等奖证书复印件。</w:t>
      </w:r>
    </w:p>
    <w:p w14:paraId="574FF67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注：上述科研成果界定时间为2020年1月1日-报名截止时间（。所提交材料如弄虚作假者，不论何时，一经查实，即按有关规定取消报考资格、录取资格或学籍。</w:t>
      </w:r>
    </w:p>
    <w:p w14:paraId="1F0A862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附件：</w:t>
      </w:r>
    </w:p>
    <w:p w14:paraId="58BFF21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1. 封面模板</w:t>
      </w:r>
    </w:p>
    <w:p w14:paraId="4953D36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drawing>
          <wp:inline distT="0" distB="0" distL="114300" distR="114300">
            <wp:extent cx="152400" cy="152400"/>
            <wp:effectExtent l="0" t="0" r="0" b="0"/>
            <wp:docPr id="20"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instrText xml:space="preserve"> HYPERLINK "https://www.cdutcm.edu.cn/Upload/mzyyxy/ContentManage/Article/File/2025/05/16/202505161517094339.doc" \o "202505161517094339.doc" </w:instrText>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fldChar w:fldCharType="separate"/>
      </w:r>
      <w:r>
        <w:rPr>
          <w:rStyle w:val="10"/>
          <w:rFonts w:hint="eastAsia" w:ascii="微软雅黑" w:hAnsi="微软雅黑" w:eastAsia="微软雅黑" w:cs="微软雅黑"/>
          <w:i w:val="0"/>
          <w:iCs w:val="0"/>
          <w:caps w:val="0"/>
          <w:color w:val="0066CC"/>
          <w:spacing w:val="0"/>
          <w:sz w:val="18"/>
          <w:szCs w:val="18"/>
          <w:u w:val="single"/>
          <w:bdr w:val="none" w:color="auto" w:sz="0" w:space="0"/>
          <w:shd w:val="clear" w:fill="FFFFFF"/>
        </w:rPr>
        <w:t>202505161517094339.doc</w:t>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fldChar w:fldCharType="end"/>
      </w:r>
    </w:p>
    <w:p w14:paraId="6614295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 思想品德考核表模板</w:t>
      </w:r>
    </w:p>
    <w:p w14:paraId="7F3CF12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drawing>
          <wp:inline distT="0" distB="0" distL="114300" distR="114300">
            <wp:extent cx="152400" cy="152400"/>
            <wp:effectExtent l="0" t="0" r="0" b="0"/>
            <wp:docPr id="23" name="图片 2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1"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instrText xml:space="preserve"> HYPERLINK "https://www.cdutcm.edu.cn/Upload/mzyyxy/ContentManage/Article/File/2025/05/16/202505161517289248.doc" \o "202505161517289248.doc" </w:instrText>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fldChar w:fldCharType="separate"/>
      </w:r>
      <w:r>
        <w:rPr>
          <w:rStyle w:val="10"/>
          <w:rFonts w:hint="eastAsia" w:ascii="微软雅黑" w:hAnsi="微软雅黑" w:eastAsia="微软雅黑" w:cs="微软雅黑"/>
          <w:i w:val="0"/>
          <w:iCs w:val="0"/>
          <w:caps w:val="0"/>
          <w:color w:val="0066CC"/>
          <w:spacing w:val="0"/>
          <w:sz w:val="18"/>
          <w:szCs w:val="18"/>
          <w:u w:val="single"/>
          <w:bdr w:val="none" w:color="auto" w:sz="0" w:space="0"/>
          <w:shd w:val="clear" w:fill="FFFFFF"/>
        </w:rPr>
        <w:t>202505161517289248.doc</w:t>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fldChar w:fldCharType="end"/>
      </w:r>
    </w:p>
    <w:p w14:paraId="6D5F541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 专家推荐书模板</w:t>
      </w:r>
    </w:p>
    <w:p w14:paraId="2A778CE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drawing>
          <wp:inline distT="0" distB="0" distL="114300" distR="114300">
            <wp:extent cx="152400" cy="152400"/>
            <wp:effectExtent l="0" t="0" r="0" b="0"/>
            <wp:docPr id="22" name="图片 2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instrText xml:space="preserve"> HYPERLINK "https://www.cdutcm.edu.cn/Upload/mzyyxy/ContentManage/Article/File/2025/05/16/202505161517422656.doc" \o "202505161517422656.doc" </w:instrText>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fldChar w:fldCharType="separate"/>
      </w:r>
      <w:r>
        <w:rPr>
          <w:rStyle w:val="10"/>
          <w:rFonts w:hint="eastAsia" w:ascii="微软雅黑" w:hAnsi="微软雅黑" w:eastAsia="微软雅黑" w:cs="微软雅黑"/>
          <w:i w:val="0"/>
          <w:iCs w:val="0"/>
          <w:caps w:val="0"/>
          <w:color w:val="0066CC"/>
          <w:spacing w:val="0"/>
          <w:sz w:val="18"/>
          <w:szCs w:val="18"/>
          <w:u w:val="single"/>
          <w:bdr w:val="none" w:color="auto" w:sz="0" w:space="0"/>
          <w:shd w:val="clear" w:fill="FFFFFF"/>
        </w:rPr>
        <w:t>202505161517422656.doc</w:t>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fldChar w:fldCharType="end"/>
      </w:r>
    </w:p>
    <w:p w14:paraId="2D18691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 成都中医药大学民族医药学院2025年博士招生专业目录（第二批）</w:t>
      </w:r>
    </w:p>
    <w:p w14:paraId="6AC035E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drawing>
          <wp:inline distT="0" distB="0" distL="114300" distR="114300">
            <wp:extent cx="152400" cy="152400"/>
            <wp:effectExtent l="0" t="0" r="0" b="0"/>
            <wp:docPr id="21" name="图片 23"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3" descr="IMG_25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instrText xml:space="preserve"> HYPERLINK "https://www.cdutcm.edu.cn/Upload/mzyyxy/ContentManage/Article/File/2025/05/16/202505161518201720.xlsx" \o "202505161518201720.xlsx" </w:instrText>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fldChar w:fldCharType="separate"/>
      </w:r>
      <w:r>
        <w:rPr>
          <w:rStyle w:val="10"/>
          <w:rFonts w:hint="eastAsia" w:ascii="微软雅黑" w:hAnsi="微软雅黑" w:eastAsia="微软雅黑" w:cs="微软雅黑"/>
          <w:i w:val="0"/>
          <w:iCs w:val="0"/>
          <w:caps w:val="0"/>
          <w:color w:val="0066CC"/>
          <w:spacing w:val="0"/>
          <w:sz w:val="18"/>
          <w:szCs w:val="18"/>
          <w:u w:val="single"/>
          <w:bdr w:val="none" w:color="auto" w:sz="0" w:space="0"/>
          <w:shd w:val="clear" w:fill="FFFFFF"/>
        </w:rPr>
        <w:t>202505161518201720.xlsx</w:t>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fldChar w:fldCharType="end"/>
      </w:r>
    </w:p>
    <w:p w14:paraId="207DA1E2">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鏂板畫浣?">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iconfon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249F4"/>
    <w:rsid w:val="046F3155"/>
    <w:rsid w:val="4AE249F4"/>
    <w:rsid w:val="63417E63"/>
    <w:rsid w:val="6E842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4D4C4C"/>
      <w:u w:val="none"/>
    </w:rPr>
  </w:style>
  <w:style w:type="character" w:styleId="10">
    <w:name w:val="Hyperlink"/>
    <w:basedOn w:val="7"/>
    <w:uiPriority w:val="0"/>
    <w:rPr>
      <w:color w:val="4D4C4C"/>
      <w:u w:val="none"/>
    </w:rPr>
  </w:style>
  <w:style w:type="character" w:customStyle="1" w:styleId="11">
    <w:name w:val="item-name"/>
    <w:basedOn w:val="7"/>
    <w:uiPriority w:val="0"/>
    <w:rPr>
      <w:bdr w:val="none" w:color="auto" w:sz="0" w:space="0"/>
    </w:rPr>
  </w:style>
  <w:style w:type="character" w:customStyle="1" w:styleId="12">
    <w:name w:val="item-name1"/>
    <w:basedOn w:val="7"/>
    <w:uiPriority w:val="0"/>
    <w:rPr>
      <w:bdr w:val="none" w:color="auto" w:sz="0" w:space="0"/>
    </w:rPr>
  </w:style>
  <w:style w:type="character" w:customStyle="1" w:styleId="13">
    <w:name w:val="item-name2"/>
    <w:basedOn w:val="7"/>
    <w:uiPriority w:val="0"/>
    <w:rPr>
      <w:bdr w:val="none" w:color="auto" w:sz="0" w:space="0"/>
      <w:shd w:val="clear" w:fill="A8253D"/>
    </w:rPr>
  </w:style>
  <w:style w:type="character" w:customStyle="1" w:styleId="14">
    <w:name w:val="item-name3"/>
    <w:basedOn w:val="7"/>
    <w:uiPriority w:val="0"/>
    <w:rPr>
      <w:shd w:val="clear" w:fill="A8253D"/>
    </w:rPr>
  </w:style>
  <w:style w:type="character" w:customStyle="1" w:styleId="15">
    <w:name w:val="item-name4"/>
    <w:basedOn w:val="7"/>
    <w:uiPriority w:val="0"/>
    <w:rPr>
      <w:bdr w:val="none" w:color="auto" w:sz="0" w:space="0"/>
    </w:rPr>
  </w:style>
  <w:style w:type="character" w:customStyle="1" w:styleId="16">
    <w:name w:val="item-name5"/>
    <w:basedOn w:val="7"/>
    <w:uiPriority w:val="0"/>
    <w:rPr>
      <w:bdr w:val="none" w:color="auto" w:sz="0" w:space="0"/>
    </w:rPr>
  </w:style>
  <w:style w:type="character" w:customStyle="1" w:styleId="17">
    <w:name w:val="site_name1"/>
    <w:basedOn w:val="7"/>
    <w:uiPriority w:val="0"/>
    <w:rPr>
      <w:b/>
      <w:bCs/>
      <w:color w:val="A8253D"/>
      <w:sz w:val="64"/>
      <w:szCs w:val="64"/>
    </w:rPr>
  </w:style>
  <w:style w:type="character" w:customStyle="1" w:styleId="18">
    <w:name w:val="column-name"/>
    <w:basedOn w:val="7"/>
    <w:uiPriority w:val="0"/>
    <w:rPr>
      <w:color w:val="124D83"/>
    </w:rPr>
  </w:style>
  <w:style w:type="character" w:customStyle="1" w:styleId="19">
    <w:name w:val="column-name1"/>
    <w:basedOn w:val="7"/>
    <w:uiPriority w:val="0"/>
    <w:rPr>
      <w:color w:val="124D83"/>
    </w:rPr>
  </w:style>
  <w:style w:type="character" w:customStyle="1" w:styleId="20">
    <w:name w:val="column-name2"/>
    <w:basedOn w:val="7"/>
    <w:uiPriority w:val="0"/>
    <w:rPr>
      <w:color w:val="124D83"/>
    </w:rPr>
  </w:style>
  <w:style w:type="character" w:customStyle="1" w:styleId="21">
    <w:name w:val="column-name3"/>
    <w:basedOn w:val="7"/>
    <w:uiPriority w:val="0"/>
    <w:rPr>
      <w:color w:val="124D83"/>
    </w:rPr>
  </w:style>
  <w:style w:type="character" w:customStyle="1" w:styleId="22">
    <w:name w:val="news_meta"/>
    <w:basedOn w:val="7"/>
    <w:uiPriority w:val="0"/>
  </w:style>
  <w:style w:type="character" w:customStyle="1" w:styleId="23">
    <w:name w:val="column-name12"/>
    <w:basedOn w:val="7"/>
    <w:uiPriority w:val="0"/>
    <w:rPr>
      <w:color w:val="124D83"/>
    </w:rPr>
  </w:style>
  <w:style w:type="character" w:customStyle="1" w:styleId="24">
    <w:name w:val="column-name13"/>
    <w:basedOn w:val="7"/>
    <w:uiPriority w:val="0"/>
    <w:rPr>
      <w:color w:val="124D83"/>
    </w:rPr>
  </w:style>
  <w:style w:type="character" w:customStyle="1" w:styleId="25">
    <w:name w:val="column-name14"/>
    <w:basedOn w:val="7"/>
    <w:uiPriority w:val="0"/>
    <w:rPr>
      <w:color w:val="124D83"/>
    </w:rPr>
  </w:style>
  <w:style w:type="character" w:customStyle="1" w:styleId="26">
    <w:name w:val="column-name15"/>
    <w:basedOn w:val="7"/>
    <w:uiPriority w:val="0"/>
    <w:rPr>
      <w:color w:val="124D8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105</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2025-05-23T02:38:00Z</dcterms:created>
  <dc:creator>WPS_1663235086</dc:creator>
  <cp:lastModifiedBy>WPS_1663235086</cp:lastModifiedBy>
  <dcterms:modified xsi:type="dcterms:W3CDTF">2025-05-23T08:32:59Z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3EA43547D25A4D24BD8F209BF0AA38AE_13</vt:lpwstr>
  </property>
  <property fmtid="{D5CDD505-2E9C-101B-9397-08002B2CF9AE}" pid="4" name="KSOTemplateDocerSaveRecord">
    <vt:lpwstr>eyJoZGlkIjoiYTFmNmVhOTkxNjMwODU5NTJlYjI4NDc1ZWVjNjRhZWUiLCJ1c2VySWQiOiIxNDE1NTEzMzA2In0=</vt:lpwstr>
  </property>
</Properties>
</file>