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cs="Times New Roman"/>
          <w:b/>
          <w:sz w:val="30"/>
          <w:szCs w:val="30"/>
        </w:rPr>
      </w:pPr>
      <w:r>
        <w:rPr>
          <w:rFonts w:ascii="Times New Roman" w:cs="Times New Roman"/>
          <w:b/>
          <w:sz w:val="30"/>
          <w:szCs w:val="30"/>
        </w:rPr>
        <w:t>山东农业大学林学院</w:t>
      </w:r>
    </w:p>
    <w:p>
      <w:pPr>
        <w:snapToGrid w:val="0"/>
        <w:spacing w:line="360" w:lineRule="auto"/>
        <w:jc w:val="center"/>
        <w:rPr>
          <w:rFonts w:ascii="Times New Roman" w:hAnsi="Times New Roman" w:cs="Times New Roman"/>
          <w:b/>
          <w:sz w:val="30"/>
          <w:szCs w:val="30"/>
        </w:rPr>
      </w:pPr>
      <w:r>
        <w:rPr>
          <w:rFonts w:ascii="Times New Roman" w:hAnsi="Times New Roman" w:cs="Times New Roman"/>
          <w:b/>
          <w:sz w:val="30"/>
          <w:szCs w:val="30"/>
        </w:rPr>
        <w:t>202</w:t>
      </w:r>
      <w:r>
        <w:rPr>
          <w:rFonts w:hint="eastAsia" w:ascii="Times New Roman" w:hAnsi="Times New Roman" w:cs="Times New Roman"/>
          <w:b/>
          <w:sz w:val="30"/>
          <w:szCs w:val="30"/>
          <w:lang w:val="en-US" w:eastAsia="zh-CN"/>
        </w:rPr>
        <w:t>3</w:t>
      </w:r>
      <w:r>
        <w:rPr>
          <w:rFonts w:ascii="Times New Roman" w:cs="Times New Roman"/>
          <w:b/>
          <w:sz w:val="30"/>
          <w:szCs w:val="30"/>
        </w:rPr>
        <w:t>年</w:t>
      </w:r>
      <w:r>
        <w:rPr>
          <w:rFonts w:ascii="Times New Roman" w:hAnsi="Times New Roman" w:cs="Times New Roman"/>
          <w:b/>
          <w:sz w:val="30"/>
          <w:szCs w:val="30"/>
        </w:rPr>
        <w:t>“</w:t>
      </w:r>
      <w:r>
        <w:rPr>
          <w:rFonts w:ascii="Times New Roman" w:cs="Times New Roman"/>
          <w:b/>
          <w:sz w:val="30"/>
          <w:szCs w:val="30"/>
        </w:rPr>
        <w:t>申请</w:t>
      </w:r>
      <w:r>
        <w:rPr>
          <w:rFonts w:ascii="Times New Roman" w:hAnsi="Times New Roman" w:cs="Times New Roman"/>
          <w:b/>
          <w:sz w:val="30"/>
          <w:szCs w:val="30"/>
        </w:rPr>
        <w:t>-</w:t>
      </w:r>
      <w:r>
        <w:rPr>
          <w:rFonts w:ascii="Times New Roman" w:cs="Times New Roman"/>
          <w:b/>
          <w:sz w:val="30"/>
          <w:szCs w:val="30"/>
        </w:rPr>
        <w:t>考核制</w:t>
      </w:r>
      <w:r>
        <w:rPr>
          <w:rFonts w:ascii="Times New Roman" w:hAnsi="Times New Roman" w:cs="Times New Roman"/>
          <w:b/>
          <w:sz w:val="30"/>
          <w:szCs w:val="30"/>
        </w:rPr>
        <w:t>”</w:t>
      </w:r>
      <w:r>
        <w:rPr>
          <w:rFonts w:ascii="Times New Roman" w:cs="Times New Roman"/>
          <w:b/>
          <w:sz w:val="30"/>
          <w:szCs w:val="30"/>
        </w:rPr>
        <w:t>招收博士研究生实施方案（试行）</w:t>
      </w:r>
    </w:p>
    <w:p>
      <w:pPr>
        <w:snapToGrid w:val="0"/>
        <w:spacing w:line="360" w:lineRule="auto"/>
        <w:rPr>
          <w:rFonts w:ascii="Times New Roman" w:hAnsi="Times New Roman" w:cs="Times New Roman"/>
          <w:sz w:val="24"/>
          <w:szCs w:val="24"/>
        </w:rPr>
      </w:pP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根据山东农业大学《山东农业大学</w:t>
      </w:r>
      <w:r>
        <w:rPr>
          <w:rFonts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ascii="Times New Roman" w:cs="Times New Roman"/>
          <w:sz w:val="24"/>
          <w:szCs w:val="24"/>
        </w:rPr>
        <w:t>年</w:t>
      </w:r>
      <w:r>
        <w:rPr>
          <w:rFonts w:ascii="Times New Roman" w:hAnsi="Times New Roman" w:cs="Times New Roman"/>
          <w:sz w:val="24"/>
          <w:szCs w:val="24"/>
        </w:rPr>
        <w:t>“</w:t>
      </w:r>
      <w:r>
        <w:rPr>
          <w:rFonts w:ascii="Times New Roman" w:cs="Times New Roman"/>
          <w:sz w:val="24"/>
          <w:szCs w:val="24"/>
        </w:rPr>
        <w:t>申请</w:t>
      </w:r>
      <w:r>
        <w:rPr>
          <w:rFonts w:ascii="Times New Roman" w:hAnsi="Times New Roman" w:cs="Times New Roman"/>
          <w:sz w:val="24"/>
          <w:szCs w:val="24"/>
        </w:rPr>
        <w:t>-</w:t>
      </w:r>
      <w:r>
        <w:rPr>
          <w:rFonts w:ascii="Times New Roman" w:cs="Times New Roman"/>
          <w:sz w:val="24"/>
          <w:szCs w:val="24"/>
        </w:rPr>
        <w:t>考核制</w:t>
      </w:r>
      <w:r>
        <w:rPr>
          <w:rFonts w:ascii="Times New Roman" w:hAnsi="Times New Roman" w:cs="Times New Roman"/>
          <w:sz w:val="24"/>
          <w:szCs w:val="24"/>
        </w:rPr>
        <w:t>”</w:t>
      </w:r>
      <w:r>
        <w:rPr>
          <w:rFonts w:ascii="Times New Roman" w:cs="Times New Roman"/>
          <w:sz w:val="24"/>
          <w:szCs w:val="24"/>
        </w:rPr>
        <w:t>招收博士研究生实施方案》精神，为进一步提升林学院博士研究生选拔质量，改进选拔考核方式，扩大导师、学科在博士研究生选拔中的自主权，结合学院实际情况及博士生培养规律，遵循公开、公平、公正原则，制定本实施方案。</w:t>
      </w:r>
    </w:p>
    <w:p>
      <w:pPr>
        <w:snapToGri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cs="Times New Roman"/>
          <w:sz w:val="24"/>
          <w:szCs w:val="24"/>
        </w:rPr>
        <w:t>博士研究生</w:t>
      </w:r>
      <w:r>
        <w:rPr>
          <w:rFonts w:ascii="Times New Roman" w:hAnsi="Times New Roman" w:cs="Times New Roman"/>
          <w:sz w:val="24"/>
          <w:szCs w:val="24"/>
        </w:rPr>
        <w:t>“</w:t>
      </w:r>
      <w:r>
        <w:rPr>
          <w:rFonts w:ascii="Times New Roman" w:cs="Times New Roman"/>
          <w:sz w:val="24"/>
          <w:szCs w:val="24"/>
        </w:rPr>
        <w:t>申请</w:t>
      </w:r>
      <w:r>
        <w:rPr>
          <w:rFonts w:ascii="Times New Roman" w:hAnsi="Times New Roman" w:cs="Times New Roman"/>
          <w:sz w:val="24"/>
          <w:szCs w:val="24"/>
        </w:rPr>
        <w:t>-</w:t>
      </w:r>
      <w:r>
        <w:rPr>
          <w:rFonts w:ascii="Times New Roman" w:cs="Times New Roman"/>
          <w:sz w:val="24"/>
          <w:szCs w:val="24"/>
        </w:rPr>
        <w:t>考核制</w:t>
      </w:r>
      <w:r>
        <w:rPr>
          <w:rFonts w:ascii="Times New Roman" w:hAnsi="Times New Roman" w:cs="Times New Roman"/>
          <w:sz w:val="24"/>
          <w:szCs w:val="24"/>
        </w:rPr>
        <w:t>”</w:t>
      </w:r>
      <w:r>
        <w:rPr>
          <w:rFonts w:ascii="Times New Roman" w:cs="Times New Roman"/>
          <w:sz w:val="24"/>
          <w:szCs w:val="24"/>
        </w:rPr>
        <w:t>包括研招网报名、学校材料初审、学科材料复审及考核、录取四个环节。学院成立招生</w:t>
      </w:r>
      <w:r>
        <w:rPr>
          <w:rFonts w:hint="eastAsia" w:ascii="Times New Roman" w:cs="Times New Roman"/>
          <w:sz w:val="24"/>
          <w:szCs w:val="24"/>
        </w:rPr>
        <w:t>工作</w:t>
      </w:r>
      <w:r>
        <w:rPr>
          <w:rFonts w:ascii="Times New Roman" w:cs="Times New Roman"/>
          <w:sz w:val="24"/>
          <w:szCs w:val="24"/>
        </w:rPr>
        <w:t>领导小组</w:t>
      </w:r>
      <w:r>
        <w:rPr>
          <w:rFonts w:hint="eastAsia" w:ascii="Times New Roman" w:cs="Times New Roman"/>
          <w:sz w:val="24"/>
          <w:szCs w:val="24"/>
        </w:rPr>
        <w:t>、招生工作监督小组</w:t>
      </w:r>
      <w:r>
        <w:rPr>
          <w:rFonts w:ascii="Times New Roman" w:cs="Times New Roman"/>
          <w:sz w:val="24"/>
          <w:szCs w:val="24"/>
        </w:rPr>
        <w:t>和学科考核小组，共同保障上述环节及本方案的执行。具体实施方案如下：</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b/>
          <w:sz w:val="24"/>
          <w:szCs w:val="24"/>
        </w:rPr>
        <w:t>一、组织领导</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（一）招生工作领导小组</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组长：鲁法典</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组员：于晓艳、桑亚林</w:t>
      </w:r>
      <w:r>
        <w:rPr>
          <w:rFonts w:hint="eastAsia" w:ascii="Times New Roman" w:cs="Times New Roman"/>
          <w:sz w:val="24"/>
          <w:szCs w:val="24"/>
        </w:rPr>
        <w:t>、曹帮华、李传荣</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职责：负责制定符合学院学科特点的考核方案，报研究生招生办公室审核备案，并负责领导、组织学院博士生的申请、考核工作。</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（二）招生工作监督小组</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组长：栗成良</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组员：王庆材、王旭</w:t>
      </w:r>
    </w:p>
    <w:p>
      <w:pPr>
        <w:tabs>
          <w:tab w:val="left" w:pos="1377"/>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职责：负责学院</w:t>
      </w:r>
      <w:r>
        <w:rPr>
          <w:rFonts w:ascii="Times New Roman" w:hAnsi="Times New Roman" w:cs="Times New Roman"/>
          <w:sz w:val="24"/>
          <w:szCs w:val="24"/>
        </w:rPr>
        <w:t>“</w:t>
      </w:r>
      <w:r>
        <w:rPr>
          <w:rFonts w:ascii="Times New Roman" w:cs="Times New Roman"/>
          <w:sz w:val="24"/>
          <w:szCs w:val="24"/>
        </w:rPr>
        <w:t>申请</w:t>
      </w:r>
      <w:r>
        <w:rPr>
          <w:rFonts w:ascii="Times New Roman" w:hAnsi="Times New Roman" w:cs="Times New Roman"/>
          <w:sz w:val="24"/>
          <w:szCs w:val="24"/>
        </w:rPr>
        <w:t>-</w:t>
      </w:r>
      <w:r>
        <w:rPr>
          <w:rFonts w:ascii="Times New Roman" w:cs="Times New Roman"/>
          <w:sz w:val="24"/>
          <w:szCs w:val="24"/>
        </w:rPr>
        <w:t>考核制</w:t>
      </w:r>
      <w:r>
        <w:rPr>
          <w:rFonts w:ascii="Times New Roman" w:hAnsi="Times New Roman" w:cs="Times New Roman"/>
          <w:sz w:val="24"/>
          <w:szCs w:val="24"/>
        </w:rPr>
        <w:t>”</w:t>
      </w:r>
      <w:r>
        <w:rPr>
          <w:rFonts w:ascii="Times New Roman" w:cs="Times New Roman"/>
          <w:sz w:val="24"/>
          <w:szCs w:val="24"/>
        </w:rPr>
        <w:t>招生工作实施的监督、检查及违规处理，负责受理考生举报与投诉。</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（三）学科考核工作小组</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学科成立不少于</w:t>
      </w:r>
      <w:r>
        <w:rPr>
          <w:rFonts w:ascii="Times New Roman" w:hAnsi="Times New Roman" w:cs="Times New Roman"/>
          <w:sz w:val="24"/>
          <w:szCs w:val="24"/>
        </w:rPr>
        <w:t>7</w:t>
      </w:r>
      <w:r>
        <w:rPr>
          <w:rFonts w:ascii="Times New Roman" w:cs="Times New Roman"/>
          <w:sz w:val="24"/>
          <w:szCs w:val="24"/>
        </w:rPr>
        <w:t>人的考核工作小组，小组成员须为博士生导师（其中</w:t>
      </w:r>
      <w:r>
        <w:rPr>
          <w:rFonts w:ascii="Times New Roman" w:hAnsi="Times New Roman" w:cs="Times New Roman"/>
          <w:sz w:val="24"/>
          <w:szCs w:val="24"/>
        </w:rPr>
        <w:t>4</w:t>
      </w:r>
      <w:r>
        <w:rPr>
          <w:rFonts w:ascii="Times New Roman" w:cs="Times New Roman"/>
          <w:sz w:val="24"/>
          <w:szCs w:val="24"/>
        </w:rPr>
        <w:t>人为非本院博士生指导教师），负责对申请人申请材料进行综合评定，根据学科情况采取面试或面试笔试相结合的方式对申请者进行英语水平、专业能力及综合素质考核。</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b/>
          <w:sz w:val="24"/>
          <w:szCs w:val="24"/>
        </w:rPr>
        <w:t>二、招生计划及招生资格</w:t>
      </w:r>
    </w:p>
    <w:p>
      <w:pPr>
        <w:snapToGrid w:val="0"/>
        <w:spacing w:line="360" w:lineRule="auto"/>
        <w:rPr>
          <w:rFonts w:ascii="Times New Roman" w:hAnsi="Times New Roman" w:eastAsia="宋体" w:cs="Times New Roman"/>
          <w:sz w:val="24"/>
          <w:szCs w:val="24"/>
        </w:rPr>
      </w:pPr>
      <w:r>
        <w:rPr>
          <w:rFonts w:ascii="Times New Roman" w:hAnsi="Times New Roman" w:cs="Times New Roman"/>
          <w:b/>
          <w:sz w:val="24"/>
          <w:szCs w:val="24"/>
        </w:rPr>
        <w:t xml:space="preserve">    </w:t>
      </w:r>
      <w:r>
        <w:rPr>
          <w:rFonts w:ascii="Times New Roman" w:cs="Times New Roman"/>
          <w:sz w:val="24"/>
          <w:szCs w:val="24"/>
        </w:rPr>
        <w:t>招生名额和招生导师</w:t>
      </w:r>
      <w:r>
        <w:rPr>
          <w:rFonts w:ascii="Times New Roman" w:hAnsi="宋体" w:eastAsia="宋体" w:cs="Times New Roman"/>
          <w:sz w:val="24"/>
          <w:szCs w:val="24"/>
        </w:rPr>
        <w:t>见研究生招生办公室公布博士研究生招生专业目录时下达的</w:t>
      </w:r>
      <w:r>
        <w:rPr>
          <w:rFonts w:ascii="Times New Roman" w:hAnsi="Times New Roman" w:eastAsia="宋体" w:cs="Times New Roman"/>
          <w:sz w:val="24"/>
          <w:szCs w:val="24"/>
        </w:rPr>
        <w:t>“</w:t>
      </w:r>
      <w:r>
        <w:rPr>
          <w:rFonts w:ascii="Times New Roman" w:hAnsi="宋体" w:eastAsia="宋体" w:cs="Times New Roman"/>
          <w:sz w:val="24"/>
          <w:szCs w:val="24"/>
        </w:rPr>
        <w:t>申请</w:t>
      </w:r>
      <w:r>
        <w:rPr>
          <w:rFonts w:ascii="Times New Roman" w:hAnsi="Times New Roman" w:eastAsia="宋体" w:cs="Times New Roman"/>
          <w:sz w:val="24"/>
          <w:szCs w:val="24"/>
        </w:rPr>
        <w:t>-</w:t>
      </w:r>
      <w:r>
        <w:rPr>
          <w:rFonts w:ascii="Times New Roman" w:hAnsi="宋体" w:eastAsia="宋体" w:cs="Times New Roman"/>
          <w:sz w:val="24"/>
          <w:szCs w:val="24"/>
        </w:rPr>
        <w:t>考核制</w:t>
      </w:r>
      <w:r>
        <w:rPr>
          <w:rFonts w:ascii="Times New Roman" w:hAnsi="Times New Roman" w:eastAsia="宋体" w:cs="Times New Roman"/>
          <w:sz w:val="24"/>
          <w:szCs w:val="24"/>
        </w:rPr>
        <w:t>”</w:t>
      </w:r>
      <w:r>
        <w:rPr>
          <w:rFonts w:ascii="Times New Roman" w:hAnsi="宋体" w:eastAsia="宋体" w:cs="Times New Roman"/>
          <w:sz w:val="24"/>
          <w:szCs w:val="24"/>
        </w:rPr>
        <w:t>招生计划。各学科最终招收人数可根据申请者实际考核情况和当年计划下达情况，由学院研究生招生工作领导小组研究作出适当调整。</w:t>
      </w:r>
    </w:p>
    <w:p>
      <w:pPr>
        <w:snapToGrid w:val="0"/>
        <w:spacing w:line="360" w:lineRule="auto"/>
        <w:rPr>
          <w:rFonts w:ascii="Times New Roman" w:hAnsi="Times New Roman" w:cs="Times New Roman"/>
          <w:b/>
          <w:sz w:val="24"/>
          <w:szCs w:val="24"/>
        </w:rPr>
      </w:pPr>
      <w:r>
        <w:rPr>
          <w:rFonts w:ascii="Times New Roman" w:hAnsi="Times New Roman" w:eastAsia="宋体" w:cs="Times New Roman"/>
          <w:sz w:val="24"/>
          <w:szCs w:val="24"/>
        </w:rPr>
        <w:t xml:space="preserve">   </w:t>
      </w:r>
      <w:r>
        <w:rPr>
          <w:rFonts w:ascii="Times New Roman" w:hAnsi="Times New Roman" w:cs="Times New Roman"/>
          <w:b/>
          <w:sz w:val="24"/>
          <w:szCs w:val="24"/>
        </w:rPr>
        <w:t xml:space="preserve"> </w:t>
      </w:r>
      <w:r>
        <w:rPr>
          <w:rFonts w:ascii="Times New Roman" w:cs="Times New Roman"/>
          <w:b/>
          <w:sz w:val="24"/>
          <w:szCs w:val="24"/>
        </w:rPr>
        <w:t>三、申请条件</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（一）符合我校当年博士生招生简章中公开招考的报考条件。</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（二）</w:t>
      </w:r>
      <w:r>
        <w:rPr>
          <w:rFonts w:hint="eastAsia" w:ascii="Times New Roman" w:cs="Times New Roman"/>
          <w:sz w:val="24"/>
          <w:szCs w:val="24"/>
        </w:rPr>
        <w:t>具有较强的科研创新能力，取得一定科研成果（若考生暂无具体科研成果</w:t>
      </w:r>
      <w:r>
        <w:rPr>
          <w:rFonts w:hint="eastAsia" w:ascii="Times New Roman" w:cs="Times New Roman"/>
          <w:sz w:val="24"/>
          <w:szCs w:val="24"/>
          <w:lang w:eastAsia="zh-CN"/>
        </w:rPr>
        <w:t>，</w:t>
      </w:r>
      <w:r>
        <w:rPr>
          <w:rFonts w:hint="eastAsia" w:ascii="Times New Roman" w:cs="Times New Roman"/>
          <w:sz w:val="24"/>
          <w:szCs w:val="24"/>
        </w:rPr>
        <w:t>但科研工作取得重大进展，须由相同或相近学科3名博士研究生指导教师推荐，且每名博士研究生指导教师只能推荐1名此类考生，亦可报名）。</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（三）具有较强的语言能力，近五年（</w:t>
      </w:r>
      <w:r>
        <w:rPr>
          <w:rFonts w:ascii="Times New Roman" w:hAnsi="Times New Roman" w:cs="Times New Roman"/>
          <w:sz w:val="24"/>
          <w:szCs w:val="24"/>
        </w:rPr>
        <w:t>201</w:t>
      </w:r>
      <w:r>
        <w:rPr>
          <w:rFonts w:hint="eastAsia" w:ascii="Times New Roman" w:hAnsi="Times New Roman" w:cs="Times New Roman"/>
          <w:sz w:val="24"/>
          <w:szCs w:val="24"/>
          <w:lang w:val="en-US" w:eastAsia="zh-CN"/>
        </w:rPr>
        <w:t>7</w:t>
      </w:r>
      <w:r>
        <w:rPr>
          <w:rFonts w:ascii="Times New Roman" w:cs="Times New Roman"/>
          <w:sz w:val="24"/>
          <w:szCs w:val="24"/>
        </w:rPr>
        <w:t>年</w:t>
      </w:r>
      <w:r>
        <w:rPr>
          <w:rFonts w:ascii="Times New Roman" w:hAnsi="Times New Roman" w:cs="Times New Roman"/>
          <w:sz w:val="24"/>
          <w:szCs w:val="24"/>
        </w:rPr>
        <w:t>12</w:t>
      </w:r>
      <w:r>
        <w:rPr>
          <w:rFonts w:ascii="Times New Roman" w:cs="Times New Roman"/>
          <w:sz w:val="24"/>
          <w:szCs w:val="24"/>
        </w:rPr>
        <w:t>月至报名系统关闭）英语水平达到以下之一：</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cs="Times New Roman"/>
          <w:sz w:val="24"/>
          <w:szCs w:val="24"/>
        </w:rPr>
        <w:t>、</w:t>
      </w:r>
      <w:r>
        <w:rPr>
          <w:rFonts w:ascii="Times New Roman" w:hAnsi="Times New Roman" w:cs="Times New Roman"/>
          <w:sz w:val="24"/>
          <w:szCs w:val="24"/>
        </w:rPr>
        <w:t>CET-6≥426</w:t>
      </w:r>
      <w:r>
        <w:rPr>
          <w:rFonts w:ascii="Times New Roman" w:cs="Times New Roman"/>
          <w:sz w:val="24"/>
          <w:szCs w:val="24"/>
        </w:rPr>
        <w:t>或</w:t>
      </w:r>
      <w:r>
        <w:rPr>
          <w:rFonts w:ascii="Times New Roman" w:hAnsi="Times New Roman" w:cs="Times New Roman"/>
          <w:sz w:val="24"/>
          <w:szCs w:val="24"/>
        </w:rPr>
        <w:t>CET-4≥460</w:t>
      </w:r>
      <w:r>
        <w:rPr>
          <w:rFonts w:asci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cs="Times New Roman"/>
          <w:sz w:val="24"/>
          <w:szCs w:val="24"/>
        </w:rPr>
        <w:t>、</w:t>
      </w:r>
      <w:r>
        <w:rPr>
          <w:rFonts w:ascii="Times New Roman" w:hAnsi="Times New Roman" w:cs="Times New Roman"/>
          <w:sz w:val="24"/>
          <w:szCs w:val="24"/>
        </w:rPr>
        <w:t>WSK(PETS 5)</w:t>
      </w:r>
      <w:r>
        <w:rPr>
          <w:rFonts w:ascii="Times New Roman" w:cs="Times New Roman"/>
          <w:sz w:val="24"/>
          <w:szCs w:val="24"/>
        </w:rPr>
        <w:t>考试合格</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cs="Times New Roman"/>
          <w:sz w:val="24"/>
          <w:szCs w:val="24"/>
        </w:rPr>
        <w:t>、</w:t>
      </w:r>
      <w:r>
        <w:rPr>
          <w:rFonts w:ascii="Times New Roman" w:hAnsi="Times New Roman" w:cs="Times New Roman"/>
          <w:sz w:val="24"/>
          <w:szCs w:val="24"/>
        </w:rPr>
        <w:t>IELTS≥6.0;</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cs="Times New Roman"/>
          <w:sz w:val="24"/>
          <w:szCs w:val="24"/>
        </w:rPr>
        <w:t>、</w:t>
      </w:r>
      <w:r>
        <w:rPr>
          <w:rFonts w:ascii="Times New Roman" w:hAnsi="Times New Roman" w:cs="Times New Roman"/>
          <w:sz w:val="24"/>
          <w:szCs w:val="24"/>
        </w:rPr>
        <w:t>TOEFL</w:t>
      </w:r>
      <w:r>
        <w:rPr>
          <w:rFonts w:ascii="Times New Roman" w:cs="Times New Roman"/>
          <w:sz w:val="24"/>
          <w:szCs w:val="24"/>
        </w:rPr>
        <w:t>成绩</w:t>
      </w:r>
      <w:r>
        <w:rPr>
          <w:rFonts w:ascii="Times New Roman" w:hAnsi="Times New Roman" w:cs="Times New Roman"/>
          <w:sz w:val="24"/>
          <w:szCs w:val="24"/>
        </w:rPr>
        <w:t>80</w:t>
      </w:r>
      <w:r>
        <w:rPr>
          <w:rFonts w:ascii="Times New Roman" w:cs="Times New Roman"/>
          <w:sz w:val="24"/>
          <w:szCs w:val="24"/>
        </w:rPr>
        <w:t>分及以上</w:t>
      </w:r>
      <w:r>
        <w:rPr>
          <w:rFonts w:ascii="Times New Roman" w:hAnsi="Times New Roman" w:cs="Times New Roman"/>
          <w:sz w:val="24"/>
          <w:szCs w:val="24"/>
        </w:rPr>
        <w:t>(IBT);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cs="Times New Roman"/>
          <w:sz w:val="24"/>
          <w:szCs w:val="24"/>
        </w:rPr>
        <w:t>、新</w:t>
      </w:r>
      <w:r>
        <w:rPr>
          <w:rFonts w:ascii="Times New Roman" w:hAnsi="Times New Roman" w:cs="Times New Roman"/>
          <w:sz w:val="24"/>
          <w:szCs w:val="24"/>
        </w:rPr>
        <w:t>GRE</w:t>
      </w:r>
      <w:r>
        <w:rPr>
          <w:rFonts w:ascii="Times New Roman" w:cs="Times New Roman"/>
          <w:sz w:val="24"/>
          <w:szCs w:val="24"/>
        </w:rPr>
        <w:t>成绩</w:t>
      </w:r>
      <w:r>
        <w:rPr>
          <w:rFonts w:ascii="Times New Roman" w:hAnsi="Times New Roman" w:cs="Times New Roman"/>
          <w:sz w:val="24"/>
          <w:szCs w:val="24"/>
        </w:rPr>
        <w:t>260</w:t>
      </w:r>
      <w:r>
        <w:rPr>
          <w:rFonts w:ascii="Times New Roman" w:cs="Times New Roman"/>
          <w:sz w:val="24"/>
          <w:szCs w:val="24"/>
        </w:rPr>
        <w:t>分及以上。</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cs="Times New Roman"/>
          <w:sz w:val="24"/>
          <w:szCs w:val="24"/>
        </w:rPr>
        <w:t>、以第一作者身份在英文国际期刊</w:t>
      </w:r>
      <w:r>
        <w:rPr>
          <w:rFonts w:ascii="Times New Roman" w:hAnsi="Times New Roman" w:cs="Times New Roman"/>
          <w:sz w:val="24"/>
          <w:szCs w:val="24"/>
        </w:rPr>
        <w:t>(SCI)</w:t>
      </w:r>
      <w:r>
        <w:rPr>
          <w:rFonts w:ascii="Times New Roman" w:cs="Times New Roman"/>
          <w:sz w:val="24"/>
          <w:szCs w:val="24"/>
        </w:rPr>
        <w:t>上发表过专业学术论文；</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cs="Times New Roman"/>
          <w:sz w:val="24"/>
          <w:szCs w:val="24"/>
        </w:rPr>
        <w:t>、在英语为母语的国家或地区获得硕士或博士学位</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cs="Times New Roman"/>
          <w:sz w:val="24"/>
          <w:szCs w:val="24"/>
        </w:rPr>
        <w:t>、本科至硕士连续在读的应届硕士毕业生，在读期间的四、六级英语成绩不受时间限制。</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（四）原则上仅接受本学科毕业生（含应届）的申请，为鼓励学科交叉，培养复合型人才，可接受相关或相近学科考生的申请。</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（五）满足各招生学科提出的申请条件。</w:t>
      </w:r>
    </w:p>
    <w:p>
      <w:pPr>
        <w:snapToGri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cs="Times New Roman"/>
          <w:b/>
          <w:sz w:val="24"/>
          <w:szCs w:val="24"/>
        </w:rPr>
        <w:t>四、申请材料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（一）《山东农业大学2023年“申请-考核制”博士研究生申请表》，一式七份。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（二）本人有效身份证和学生证（往届生不提供学生证）原件及复印件。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（四）英语水平证书或成绩单。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（五）研究生阶段成绩单。由申请者所在学校研究生培养部门提供，并加盖公章；非应届毕业生也可由申请者档案所在部门提供，并加盖公章。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（六）获奖证书、课题、发明专利、已发表（录用）论文等的原件或其它可以证明考生科研能力和水平的证明材料。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（七）往届生提供硕士学位论文全文（含答辩情况表和答辩决议书复印件）；应届毕业硕士生可提供论文开题报告、论文摘要和核心研究内容等。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（八）个人陈述书（3000-5000字）：内容包括学习及学术研究的简要经历、经验、能力、特别成就及其他原创性研究成果、攻读博士学位期间本人拟从事的研究方向和科研设想。</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（九）下载并填写《山东农业大学报考攻读2023年博士学位研究生思想政治品德考核表》，未就业人员加盖档案保管单位公章，应届生加盖所在学院党委公章。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（十）专家推荐信：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1.取得一定科研成果的考生，提供2名所报考学科专业领域内教授（或相当于教授)及以上职称专家推荐书，其中一封必须为报考导师出具的推荐书。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2.科研工作取得重大进展为条件报名的考生，需要提供相同或相近学科3名博士研究生指导教师推荐信，其中一封必须为报考导师出具的推荐书。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（十一）二级甲等及以上医院出具的体检合格证明（近三个月）。</w:t>
      </w:r>
    </w:p>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b/>
          <w:sz w:val="24"/>
          <w:szCs w:val="24"/>
        </w:rPr>
        <w:t>五、审核程序</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（一）报名</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cs="Times New Roman"/>
          <w:sz w:val="24"/>
          <w:szCs w:val="24"/>
        </w:rPr>
        <w:t>符合条件的考生登录山东农业大学招生管理系统，填报相关信息，考试方式选择（99-申请考核），同时按文件要求提交材料，并交费220元。请考生做好自查，务必符合报考条件，因导师不同意报考或材料不符合要求而未通过的，报名费不予退回。</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（二）材料初审</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研究生招生办公室进行资格初审后将申请材料转至报考导师处审核，导师结合本学科专业的培养要求和申请人的申请材料，审查同意后向学院招生工作领导小组推荐考核名单，学院招生工作领导小组在审核申请人材料的基础上按一定比例（按不超过招生人数1：3的比例）拟定考核名单，考核名单在学院网页上进行公布。</w:t>
      </w:r>
      <w:bookmarkStart w:id="0" w:name="_GoBack"/>
      <w:bookmarkEnd w:id="0"/>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（三）材料复审及考核</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学科考核工作小组负责对申请人申请材料进行综合评定，采取面试方式对申请者进行英语水平、专业能力及综合素质考核。</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1、考核内容</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（1）英语水平考核</w:t>
      </w:r>
      <w:r>
        <w:rPr>
          <w:rFonts w:ascii="Times New Roman" w:hAnsi="Times New Roman" w:cs="Times New Roman" w:eastAsiaTheme="majorEastAsia"/>
          <w:kern w:val="0"/>
          <w:sz w:val="24"/>
          <w:szCs w:val="24"/>
        </w:rPr>
        <w:t>（满分100 分，</w:t>
      </w:r>
      <w:r>
        <w:rPr>
          <w:rFonts w:ascii="Times New Roman" w:hAnsi="Times New Roman" w:cs="Times New Roman"/>
          <w:sz w:val="24"/>
          <w:szCs w:val="24"/>
        </w:rPr>
        <w:t>低于60分不予录取</w:t>
      </w:r>
      <w:r>
        <w:rPr>
          <w:rFonts w:ascii="Times New Roman" w:hAnsi="Times New Roman" w:cs="Times New Roman" w:eastAsiaTheme="majorEastAsia"/>
          <w:kern w:val="0"/>
          <w:sz w:val="24"/>
          <w:szCs w:val="24"/>
        </w:rPr>
        <w:t>）</w:t>
      </w:r>
      <w:r>
        <w:rPr>
          <w:rFonts w:ascii="Times New Roman" w:hAnsi="Times New Roman" w:cs="Times New Roman"/>
          <w:sz w:val="24"/>
          <w:szCs w:val="24"/>
        </w:rPr>
        <w:t>：</w:t>
      </w:r>
      <w:r>
        <w:rPr>
          <w:rFonts w:hint="eastAsia" w:ascii="Times New Roman" w:hAnsi="Times New Roman" w:cs="Times New Roman"/>
          <w:sz w:val="24"/>
          <w:szCs w:val="24"/>
        </w:rPr>
        <w:t>主要考核申请者外语水平及专业外语掌握及使用能力</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（2）专业能力考核</w:t>
      </w:r>
      <w:r>
        <w:rPr>
          <w:rFonts w:ascii="Times New Roman" w:hAnsi="Times New Roman" w:cs="Times New Roman" w:eastAsiaTheme="majorEastAsia"/>
          <w:kern w:val="0"/>
          <w:sz w:val="24"/>
          <w:szCs w:val="24"/>
        </w:rPr>
        <w:t>（满分100 分，</w:t>
      </w:r>
      <w:r>
        <w:rPr>
          <w:rFonts w:ascii="Times New Roman" w:hAnsi="Times New Roman" w:cs="Times New Roman"/>
          <w:sz w:val="24"/>
          <w:szCs w:val="24"/>
        </w:rPr>
        <w:t>低于60分不予录取</w:t>
      </w:r>
      <w:r>
        <w:rPr>
          <w:rFonts w:ascii="Times New Roman" w:hAnsi="Times New Roman" w:cs="Times New Roman" w:eastAsiaTheme="majorEastAsia"/>
          <w:kern w:val="0"/>
          <w:sz w:val="24"/>
          <w:szCs w:val="24"/>
        </w:rPr>
        <w:t>）</w:t>
      </w:r>
      <w:r>
        <w:rPr>
          <w:rFonts w:ascii="Times New Roman" w:hAnsi="Times New Roman" w:cs="Times New Roman"/>
          <w:sz w:val="24"/>
          <w:szCs w:val="24"/>
        </w:rPr>
        <w:t>：</w:t>
      </w:r>
      <w:r>
        <w:rPr>
          <w:rFonts w:hint="eastAsia" w:ascii="Times New Roman" w:hAnsi="Times New Roman" w:cs="Times New Roman"/>
          <w:sz w:val="24"/>
          <w:szCs w:val="24"/>
        </w:rPr>
        <w:t>主要</w:t>
      </w:r>
      <w:r>
        <w:rPr>
          <w:rFonts w:ascii="Times New Roman" w:hAnsi="Times New Roman" w:cs="Times New Roman"/>
          <w:sz w:val="24"/>
          <w:szCs w:val="24"/>
        </w:rPr>
        <w:t>考核申请人</w:t>
      </w:r>
      <w:r>
        <w:rPr>
          <w:rFonts w:hint="eastAsia" w:ascii="Times New Roman" w:hAnsi="Times New Roman" w:cs="Times New Roman"/>
          <w:sz w:val="24"/>
          <w:szCs w:val="24"/>
        </w:rPr>
        <w:t>对本学科前沿知识及最新研究动态掌握情况、综合运用所学知识能力、科研能力、培养潜质及是否具有创新精神和创造能力等</w:t>
      </w:r>
      <w:r>
        <w:rPr>
          <w:rFonts w:ascii="Times New Roman" w:hAnsi="Times New Roman" w:cs="Times New Roman"/>
          <w:sz w:val="24"/>
          <w:szCs w:val="24"/>
        </w:rPr>
        <w:t>，考核内容包含本专业招生目录中公布的笔试科目。</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（3）综合素质考核</w:t>
      </w:r>
      <w:r>
        <w:rPr>
          <w:rFonts w:ascii="Times New Roman" w:hAnsi="Times New Roman" w:cs="Times New Roman" w:eastAsiaTheme="majorEastAsia"/>
          <w:kern w:val="0"/>
          <w:sz w:val="24"/>
          <w:szCs w:val="24"/>
        </w:rPr>
        <w:t>（满分100 分，</w:t>
      </w:r>
      <w:r>
        <w:rPr>
          <w:rFonts w:ascii="Times New Roman" w:hAnsi="Times New Roman" w:cs="Times New Roman"/>
          <w:sz w:val="24"/>
          <w:szCs w:val="24"/>
        </w:rPr>
        <w:t>低于60分不予录取</w:t>
      </w:r>
      <w:r>
        <w:rPr>
          <w:rFonts w:ascii="Times New Roman" w:hAnsi="Times New Roman" w:cs="Times New Roman" w:eastAsiaTheme="majorEastAsia"/>
          <w:kern w:val="0"/>
          <w:sz w:val="24"/>
          <w:szCs w:val="24"/>
        </w:rPr>
        <w:t>）</w:t>
      </w:r>
      <w:r>
        <w:rPr>
          <w:rFonts w:ascii="Times New Roman" w:hAnsi="Times New Roman" w:cs="Times New Roman"/>
          <w:sz w:val="24"/>
          <w:szCs w:val="24"/>
        </w:rPr>
        <w:t>：</w:t>
      </w:r>
      <w:r>
        <w:rPr>
          <w:rFonts w:hint="eastAsia" w:ascii="Times New Roman" w:hAnsi="Times New Roman" w:cs="Times New Roman"/>
          <w:sz w:val="24"/>
          <w:szCs w:val="24"/>
        </w:rPr>
        <w:t>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2、考核</w:t>
      </w:r>
      <w:r>
        <w:rPr>
          <w:rFonts w:ascii="Times New Roman" w:hAnsi="Times New Roman" w:cs="Times New Roman"/>
          <w:sz w:val="24"/>
          <w:szCs w:val="24"/>
        </w:rPr>
        <w:t>方式</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由学科考核小组成员根据申请人表现独立打分，去掉一个最高分、去掉一个最低分、然后求平均分。每位申请人面试时间不少于</w:t>
      </w:r>
      <w:r>
        <w:rPr>
          <w:rFonts w:hint="eastAsia" w:ascii="Times New Roman" w:hAnsi="Times New Roman" w:cs="Times New Roman"/>
          <w:sz w:val="24"/>
          <w:szCs w:val="24"/>
        </w:rPr>
        <w:t>30</w:t>
      </w:r>
      <w:r>
        <w:rPr>
          <w:rFonts w:ascii="Times New Roman" w:hAnsi="Times New Roman" w:cs="Times New Roman"/>
          <w:sz w:val="24"/>
          <w:szCs w:val="24"/>
        </w:rPr>
        <w:t>分钟。</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①申请者介绍基本情况1</w:t>
      </w:r>
      <w:r>
        <w:rPr>
          <w:rFonts w:hint="eastAsia" w:ascii="Times New Roman" w:hAnsi="Times New Roman" w:cs="Times New Roman"/>
          <w:sz w:val="24"/>
          <w:szCs w:val="24"/>
        </w:rPr>
        <w:t>0</w:t>
      </w:r>
      <w:r>
        <w:rPr>
          <w:rFonts w:ascii="Times New Roman" w:hAnsi="Times New Roman" w:cs="Times New Roman"/>
          <w:sz w:val="24"/>
          <w:szCs w:val="24"/>
        </w:rPr>
        <w:t>分钟（采用PPT 形式），内容包括个人简历(学习和工作经历)、硕士论文研究情况</w:t>
      </w:r>
      <w:r>
        <w:rPr>
          <w:rFonts w:hint="eastAsia" w:ascii="Times New Roman" w:hAnsi="Times New Roman" w:cs="Times New Roman"/>
          <w:sz w:val="24"/>
          <w:szCs w:val="24"/>
        </w:rPr>
        <w:t>（含</w:t>
      </w:r>
      <w:r>
        <w:rPr>
          <w:rFonts w:ascii="Times New Roman" w:hAnsi="Times New Roman" w:cs="Times New Roman"/>
          <w:sz w:val="24"/>
          <w:szCs w:val="24"/>
        </w:rPr>
        <w:t>取得的科研成果情况</w:t>
      </w:r>
      <w:r>
        <w:rPr>
          <w:rFonts w:hint="eastAsia" w:ascii="Times New Roman" w:hAnsi="Times New Roman" w:cs="Times New Roman"/>
          <w:sz w:val="24"/>
          <w:szCs w:val="24"/>
        </w:rPr>
        <w:t>）</w:t>
      </w:r>
      <w:r>
        <w:rPr>
          <w:rFonts w:ascii="Times New Roman" w:hAnsi="Times New Roman" w:cs="Times New Roman"/>
          <w:sz w:val="24"/>
          <w:szCs w:val="24"/>
        </w:rPr>
        <w:t>、攻读博士学位期间的科研计划。往届报考者还须说明工作单位、工作内容、工作后的科研情况及成果等。</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②考核小组面试</w:t>
      </w:r>
      <w:r>
        <w:rPr>
          <w:rFonts w:hint="eastAsia" w:ascii="Times New Roman" w:hAnsi="Times New Roman" w:cs="Times New Roman"/>
          <w:sz w:val="24"/>
          <w:szCs w:val="24"/>
        </w:rPr>
        <w:t>2</w:t>
      </w:r>
      <w:r>
        <w:rPr>
          <w:rFonts w:ascii="Times New Roman" w:hAnsi="Times New Roman" w:cs="Times New Roman"/>
          <w:sz w:val="24"/>
          <w:szCs w:val="24"/>
        </w:rPr>
        <w:t>0分钟，</w:t>
      </w:r>
      <w:r>
        <w:rPr>
          <w:rFonts w:hint="eastAsia" w:ascii="Times New Roman" w:hAnsi="Times New Roman" w:cs="Times New Roman"/>
          <w:sz w:val="24"/>
          <w:szCs w:val="24"/>
        </w:rPr>
        <w:t>针对英语水平、专业能力、综合素质三方面考核内容开展</w:t>
      </w:r>
      <w:r>
        <w:rPr>
          <w:rFonts w:ascii="Times New Roman" w:hAnsi="Times New Roman" w:cs="Times New Roman"/>
          <w:sz w:val="24"/>
          <w:szCs w:val="24"/>
        </w:rPr>
        <w:t>。</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2、考核总成绩计算办法</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考核总成绩=英语水平×20%+专业能力考核×60%+综合素质考核×20%</w:t>
      </w:r>
    </w:p>
    <w:p>
      <w:pPr>
        <w:snapToGri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六、</w:t>
      </w:r>
      <w:r>
        <w:rPr>
          <w:rFonts w:hint="eastAsia" w:ascii="Times New Roman" w:hAnsi="Times New Roman" w:cs="Times New Roman"/>
          <w:b/>
          <w:sz w:val="24"/>
          <w:szCs w:val="24"/>
        </w:rPr>
        <w:t>时间安排</w:t>
      </w:r>
    </w:p>
    <w:p>
      <w:pPr>
        <w:snapToGrid w:val="0"/>
        <w:spacing w:line="360" w:lineRule="auto"/>
        <w:rPr>
          <w:rFonts w:ascii="Times New Roman" w:hAnsi="Times New Roman" w:cs="Times New Roman"/>
          <w:b/>
          <w:sz w:val="24"/>
          <w:szCs w:val="24"/>
        </w:rPr>
      </w:pPr>
      <w:r>
        <w:rPr>
          <w:rFonts w:hint="eastAsia" w:ascii="Times New Roman" w:hAnsi="Times New Roman" w:cs="Times New Roman"/>
          <w:b/>
          <w:sz w:val="24"/>
          <w:szCs w:val="24"/>
        </w:rPr>
        <w:t xml:space="preserve">    </w:t>
      </w:r>
      <w:r>
        <w:rPr>
          <w:rFonts w:hint="eastAsia" w:ascii="Times New Roman" w:hAnsi="Times New Roman" w:cs="Times New Roman"/>
          <w:sz w:val="24"/>
          <w:szCs w:val="24"/>
        </w:rPr>
        <w:t>按照学校公布的时间进行。</w:t>
      </w:r>
    </w:p>
    <w:p>
      <w:pPr>
        <w:snapToGrid w:val="0"/>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    七</w:t>
      </w:r>
      <w:r>
        <w:rPr>
          <w:rFonts w:ascii="Times New Roman" w:hAnsi="Times New Roman" w:cs="Times New Roman"/>
          <w:b/>
          <w:sz w:val="24"/>
          <w:szCs w:val="24"/>
        </w:rPr>
        <w:t>、录取</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（一）录取时以报考导师为单位，按考核成绩由高到低排序，低于 60 分者不予录取。</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（二）学院招生工作小组根据招生计划</w:t>
      </w:r>
      <w:r>
        <w:rPr>
          <w:rFonts w:hint="eastAsia" w:ascii="Times New Roman" w:hAnsi="Times New Roman" w:cs="Times New Roman"/>
          <w:sz w:val="24"/>
          <w:szCs w:val="24"/>
        </w:rPr>
        <w:t>、导师招生资格</w:t>
      </w:r>
      <w:r>
        <w:rPr>
          <w:rFonts w:ascii="Times New Roman" w:hAnsi="Times New Roman" w:cs="Times New Roman"/>
          <w:sz w:val="24"/>
          <w:szCs w:val="24"/>
        </w:rPr>
        <w:t>和</w:t>
      </w:r>
      <w:r>
        <w:rPr>
          <w:rFonts w:hint="eastAsia" w:ascii="Times New Roman" w:hAnsi="Times New Roman" w:cs="Times New Roman"/>
          <w:sz w:val="24"/>
          <w:szCs w:val="24"/>
        </w:rPr>
        <w:t>申请者</w:t>
      </w:r>
      <w:r>
        <w:rPr>
          <w:rFonts w:ascii="Times New Roman" w:hAnsi="Times New Roman" w:cs="Times New Roman"/>
          <w:sz w:val="24"/>
          <w:szCs w:val="24"/>
        </w:rPr>
        <w:t>考核成绩确定拟录取名单，并报研究生招生办公室审核。</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（五）通过“申请-考核制”选拔的博士研究生学习年限、毕业就业、缴纳学费政策及奖、助学金政策与其他全日制博士研究生相同。</w:t>
      </w:r>
    </w:p>
    <w:p>
      <w:pPr>
        <w:snapToGri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hint="eastAsia" w:ascii="Times New Roman" w:hAnsi="Times New Roman" w:cs="Times New Roman"/>
          <w:b/>
          <w:sz w:val="24"/>
          <w:szCs w:val="24"/>
        </w:rPr>
        <w:t>八</w:t>
      </w:r>
      <w:r>
        <w:rPr>
          <w:rFonts w:ascii="Times New Roman" w:hAnsi="Times New Roman" w:cs="Times New Roman"/>
          <w:b/>
          <w:sz w:val="24"/>
          <w:szCs w:val="24"/>
        </w:rPr>
        <w:t>、</w:t>
      </w:r>
      <w:r>
        <w:rPr>
          <w:rFonts w:hint="eastAsia" w:ascii="Times New Roman" w:hAnsi="Times New Roman" w:cs="Times New Roman"/>
          <w:b/>
          <w:sz w:val="24"/>
          <w:szCs w:val="24"/>
        </w:rPr>
        <w:t>其他</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一）实施“申请-考核”制招收博士研究生过程中产生的重要材料都要归档备查。考核工作要全程录音录像，规范设计制作所需表格等材料，填写规范清晰，归档有序整洁，方便调阅。申请考核工作中所使用的考试试题在启封至使用完毕前按保密事项管理。</w:t>
      </w:r>
    </w:p>
    <w:p>
      <w:pPr>
        <w:snapToGrid w:val="0"/>
        <w:spacing w:line="360" w:lineRule="auto"/>
        <w:rPr>
          <w:rFonts w:ascii="Times New Roman" w:hAnsi="Times New Roman" w:cs="Times New Roman"/>
          <w:b/>
          <w:sz w:val="24"/>
          <w:szCs w:val="24"/>
        </w:rPr>
      </w:pPr>
      <w:r>
        <w:rPr>
          <w:rFonts w:hint="eastAsia" w:ascii="Times New Roman" w:hAnsi="Times New Roman" w:cs="Times New Roman"/>
          <w:sz w:val="24"/>
          <w:szCs w:val="24"/>
        </w:rPr>
        <w:t xml:space="preserve">   （二）本方案未涉及到的其他事项，经学院“申请-考核制”博士研究生招生工作领导小组集体研究后决定。</w:t>
      </w:r>
      <w:r>
        <w:rPr>
          <w:rFonts w:ascii="Times New Roman" w:hAnsi="Times New Roman" w:cs="Times New Roman"/>
          <w:b/>
          <w:sz w:val="24"/>
          <w:szCs w:val="24"/>
        </w:rPr>
        <w:t xml:space="preserve">    </w:t>
      </w: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b/>
          <w:sz w:val="24"/>
          <w:szCs w:val="24"/>
        </w:rPr>
      </w:pPr>
    </w:p>
    <w:p>
      <w:pPr>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林学院</w:t>
      </w:r>
    </w:p>
    <w:p>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年1月</w:t>
      </w:r>
      <w:r>
        <w:rPr>
          <w:rFonts w:hint="eastAsia" w:ascii="Times New Roman" w:hAnsi="Times New Roman" w:cs="Times New Roman"/>
          <w:sz w:val="24"/>
          <w:szCs w:val="24"/>
          <w:lang w:val="en-US" w:eastAsia="zh-CN"/>
        </w:rPr>
        <w:t>19</w:t>
      </w:r>
      <w:r>
        <w:rPr>
          <w:rFonts w:hint="eastAsia" w:ascii="Times New Roman" w:hAnsi="Times New Roman" w:cs="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61CA"/>
    <w:rsid w:val="00013399"/>
    <w:rsid w:val="00047E28"/>
    <w:rsid w:val="000A088A"/>
    <w:rsid w:val="000C6535"/>
    <w:rsid w:val="000D4693"/>
    <w:rsid w:val="000F1460"/>
    <w:rsid w:val="000F671F"/>
    <w:rsid w:val="0011264B"/>
    <w:rsid w:val="00137F3F"/>
    <w:rsid w:val="00150CD8"/>
    <w:rsid w:val="0017467F"/>
    <w:rsid w:val="001C13D9"/>
    <w:rsid w:val="001E6471"/>
    <w:rsid w:val="0020189E"/>
    <w:rsid w:val="002A7BC1"/>
    <w:rsid w:val="002D6E72"/>
    <w:rsid w:val="00362EF9"/>
    <w:rsid w:val="0038367D"/>
    <w:rsid w:val="003B136B"/>
    <w:rsid w:val="003B45AF"/>
    <w:rsid w:val="004008D6"/>
    <w:rsid w:val="00411DF2"/>
    <w:rsid w:val="004376B4"/>
    <w:rsid w:val="004730C1"/>
    <w:rsid w:val="004C0DA6"/>
    <w:rsid w:val="004E3719"/>
    <w:rsid w:val="005331C8"/>
    <w:rsid w:val="00536DB6"/>
    <w:rsid w:val="0057369A"/>
    <w:rsid w:val="0057723A"/>
    <w:rsid w:val="005F3E1B"/>
    <w:rsid w:val="006018A8"/>
    <w:rsid w:val="00616657"/>
    <w:rsid w:val="006528F2"/>
    <w:rsid w:val="0069396F"/>
    <w:rsid w:val="006B1BEA"/>
    <w:rsid w:val="006C5B3A"/>
    <w:rsid w:val="00742002"/>
    <w:rsid w:val="00773527"/>
    <w:rsid w:val="007E5C58"/>
    <w:rsid w:val="007E6729"/>
    <w:rsid w:val="007F7F2B"/>
    <w:rsid w:val="00800158"/>
    <w:rsid w:val="00830EEC"/>
    <w:rsid w:val="008457D3"/>
    <w:rsid w:val="0088035E"/>
    <w:rsid w:val="00883C01"/>
    <w:rsid w:val="008A7675"/>
    <w:rsid w:val="008C3B29"/>
    <w:rsid w:val="008E4BDB"/>
    <w:rsid w:val="0090070E"/>
    <w:rsid w:val="00931CC8"/>
    <w:rsid w:val="009503AE"/>
    <w:rsid w:val="0097284A"/>
    <w:rsid w:val="009A38D8"/>
    <w:rsid w:val="009B297D"/>
    <w:rsid w:val="00A76BBA"/>
    <w:rsid w:val="00A80DB1"/>
    <w:rsid w:val="00AA3185"/>
    <w:rsid w:val="00AC0AE6"/>
    <w:rsid w:val="00AC23F9"/>
    <w:rsid w:val="00AD07F6"/>
    <w:rsid w:val="00AE67D3"/>
    <w:rsid w:val="00B35D91"/>
    <w:rsid w:val="00B670EB"/>
    <w:rsid w:val="00B862EB"/>
    <w:rsid w:val="00BA61CA"/>
    <w:rsid w:val="00BB0E2A"/>
    <w:rsid w:val="00C9460D"/>
    <w:rsid w:val="00CE18DF"/>
    <w:rsid w:val="00D1770C"/>
    <w:rsid w:val="00D42E3D"/>
    <w:rsid w:val="00DA6F57"/>
    <w:rsid w:val="00DE21DA"/>
    <w:rsid w:val="00E32762"/>
    <w:rsid w:val="00E7778A"/>
    <w:rsid w:val="00F769E4"/>
    <w:rsid w:val="00F8580D"/>
    <w:rsid w:val="00F908BD"/>
    <w:rsid w:val="00FA44E1"/>
    <w:rsid w:val="00FC0DF0"/>
    <w:rsid w:val="00FC5372"/>
    <w:rsid w:val="00FF63CC"/>
    <w:rsid w:val="2A6709FE"/>
    <w:rsid w:val="3D6905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Hyperlink"/>
    <w:basedOn w:val="8"/>
    <w:unhideWhenUsed/>
    <w:uiPriority w:val="99"/>
    <w:rPr>
      <w:color w:val="0000FF" w:themeColor="hyperlink"/>
      <w:u w:val="single"/>
    </w:rPr>
  </w:style>
  <w:style w:type="character" w:styleId="10">
    <w:name w:val="annotation reference"/>
    <w:basedOn w:val="8"/>
    <w:semiHidden/>
    <w:unhideWhenUsed/>
    <w:uiPriority w:val="99"/>
    <w:rPr>
      <w:sz w:val="21"/>
      <w:szCs w:val="21"/>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Company>
  <Pages>5</Pages>
  <Words>590</Words>
  <Characters>3365</Characters>
  <Lines>28</Lines>
  <Paragraphs>7</Paragraphs>
  <TotalTime>9</TotalTime>
  <ScaleCrop>false</ScaleCrop>
  <LinksUpToDate>false</LinksUpToDate>
  <CharactersWithSpaces>3948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2019-10-24T03:08:00Z</dcterms:created>
  <dc:creator>UU</dc:creator>
  <cp:lastModifiedBy>sky</cp:lastModifiedBy>
  <dcterms:modified xsi:type="dcterms:W3CDTF">2023-01-19T04:27:43Z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75AAD5598B89419CBC226B9B79521275</vt:lpwstr>
  </property>
</Properties>
</file>