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7417B" w14:textId="77777777" w:rsidR="0001223D" w:rsidRDefault="00000000">
      <w:pPr>
        <w:spacing w:line="500" w:lineRule="exact"/>
        <w:jc w:val="center"/>
        <w:rPr>
          <w:rStyle w:val="a7"/>
          <w:rFonts w:ascii="华文中宋" w:eastAsia="华文中宋" w:hAnsi="华文中宋"/>
          <w:sz w:val="36"/>
          <w:szCs w:val="36"/>
        </w:rPr>
      </w:pPr>
      <w:r>
        <w:rPr>
          <w:rStyle w:val="a7"/>
          <w:rFonts w:ascii="华文中宋" w:eastAsia="华文中宋" w:hAnsi="华文中宋" w:hint="eastAsia"/>
          <w:sz w:val="36"/>
          <w:szCs w:val="36"/>
        </w:rPr>
        <w:t>心理学院2024年博士研究生录取办法</w:t>
      </w:r>
    </w:p>
    <w:p w14:paraId="2507E54D" w14:textId="77777777" w:rsidR="0001223D" w:rsidRDefault="00000000">
      <w:pPr>
        <w:adjustRightInd w:val="0"/>
        <w:snapToGrid w:val="0"/>
        <w:spacing w:line="520" w:lineRule="exact"/>
        <w:jc w:val="center"/>
        <w:rPr>
          <w:rStyle w:val="a7"/>
          <w:rFonts w:ascii="华文仿宋" w:eastAsia="华文仿宋" w:hAnsi="华文仿宋"/>
          <w:sz w:val="30"/>
          <w:szCs w:val="30"/>
        </w:rPr>
      </w:pPr>
      <w:r>
        <w:rPr>
          <w:rStyle w:val="a7"/>
          <w:rFonts w:ascii="华文仿宋" w:eastAsia="华文仿宋" w:hAnsi="华文仿宋" w:hint="eastAsia"/>
          <w:sz w:val="30"/>
          <w:szCs w:val="30"/>
        </w:rPr>
        <w:tab/>
      </w:r>
    </w:p>
    <w:p w14:paraId="3AF477BD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根据教育部以及四川省教育考试院相关文件规定，按照《</w:t>
      </w:r>
      <w:r>
        <w:rPr>
          <w:rFonts w:ascii="华文仿宋" w:eastAsia="华文仿宋" w:hAnsi="华文仿宋" w:cs="Times New Roman" w:hint="eastAsia"/>
          <w:sz w:val="28"/>
          <w:szCs w:val="28"/>
        </w:rPr>
        <w:t>四川师范大学2024年博士研究生招生考试工作方案》相关要求，结合我院实际情况，</w:t>
      </w:r>
      <w:r>
        <w:rPr>
          <w:rFonts w:ascii="华文仿宋" w:eastAsia="华文仿宋"/>
          <w:color w:val="000000" w:themeColor="text1"/>
          <w:sz w:val="28"/>
          <w:szCs w:val="28"/>
        </w:rPr>
        <w:t>坚持公平、公开、公正原则</w:t>
      </w:r>
      <w:r>
        <w:rPr>
          <w:rFonts w:ascii="华文仿宋" w:eastAsia="华文仿宋" w:hAnsi="华文仿宋" w:cs="Times New Roman" w:hint="eastAsia"/>
          <w:sz w:val="28"/>
          <w:szCs w:val="28"/>
        </w:rPr>
        <w:t>，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特制定此录取办法及复试安排。</w:t>
      </w:r>
    </w:p>
    <w:p w14:paraId="4FA2736A" w14:textId="77777777" w:rsidR="0001223D" w:rsidRDefault="00000000">
      <w:pPr>
        <w:adjustRightInd w:val="0"/>
        <w:snapToGrid w:val="0"/>
        <w:spacing w:line="520" w:lineRule="exact"/>
        <w:ind w:firstLineChars="200" w:firstLine="561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Times New Roman" w:eastAsia="华文仿宋" w:hAnsi="Times New Roman" w:cs="Times New Roman"/>
          <w:b/>
          <w:sz w:val="28"/>
          <w:szCs w:val="28"/>
        </w:rPr>
        <w:t>一、</w:t>
      </w:r>
      <w:r>
        <w:rPr>
          <w:rFonts w:ascii="Times New Roman" w:eastAsia="华文仿宋" w:hAnsi="Times New Roman" w:cs="Times New Roman" w:hint="eastAsia"/>
          <w:b/>
          <w:sz w:val="28"/>
          <w:szCs w:val="28"/>
        </w:rPr>
        <w:t>录取办法</w:t>
      </w:r>
    </w:p>
    <w:p w14:paraId="2632769C" w14:textId="77777777" w:rsidR="0001223D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（一）考生总成绩</w:t>
      </w:r>
      <w:r>
        <w:rPr>
          <w:rFonts w:ascii="华文仿宋" w:eastAsia="华文仿宋"/>
          <w:color w:val="000000" w:themeColor="text1"/>
          <w:sz w:val="28"/>
          <w:szCs w:val="28"/>
        </w:rPr>
        <w:t>=初试业务课总成绩＋复试总成绩。</w:t>
      </w:r>
    </w:p>
    <w:p w14:paraId="78FD14FC" w14:textId="77777777" w:rsidR="0001223D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（二）</w:t>
      </w:r>
      <w:r>
        <w:rPr>
          <w:rFonts w:ascii="华文仿宋" w:eastAsia="华文仿宋"/>
          <w:color w:val="000000" w:themeColor="text1"/>
          <w:sz w:val="28"/>
          <w:szCs w:val="28"/>
        </w:rPr>
        <w:t>根据考生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总成绩的</w:t>
      </w:r>
      <w:r>
        <w:rPr>
          <w:rFonts w:ascii="华文仿宋" w:eastAsia="华文仿宋"/>
          <w:color w:val="000000" w:themeColor="text1"/>
          <w:sz w:val="28"/>
          <w:szCs w:val="28"/>
        </w:rPr>
        <w:t>排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名顺序进行录取。</w:t>
      </w:r>
      <w:r>
        <w:rPr>
          <w:rFonts w:ascii="华文仿宋" w:eastAsia="华文仿宋" w:hint="eastAsia"/>
          <w:color w:val="0000FF"/>
          <w:sz w:val="28"/>
          <w:szCs w:val="28"/>
        </w:rPr>
        <w:t>本年度我院招生计划为2名。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如考生总成绩并列，则按初试成绩总和进行排序；如初试成绩总和并列则再按预研究计划成绩排序；如仍出现并列，则根据招生章程规定的测试内容进行加试。</w:t>
      </w:r>
      <w:r>
        <w:rPr>
          <w:rFonts w:ascii="华文仿宋" w:eastAsia="华文仿宋"/>
          <w:color w:val="000000" w:themeColor="text1"/>
          <w:sz w:val="28"/>
          <w:szCs w:val="28"/>
        </w:rPr>
        <w:t>如有拟录取考生放弃录取，则按照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前述办法</w:t>
      </w:r>
      <w:r>
        <w:rPr>
          <w:rFonts w:ascii="华文仿宋" w:eastAsia="华文仿宋"/>
          <w:color w:val="000000" w:themeColor="text1"/>
          <w:sz w:val="28"/>
          <w:szCs w:val="28"/>
        </w:rPr>
        <w:t>，依次递补录取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。</w:t>
      </w:r>
    </w:p>
    <w:p w14:paraId="201B1158" w14:textId="77777777" w:rsidR="0001223D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（三）</w:t>
      </w:r>
      <w:r>
        <w:rPr>
          <w:rFonts w:ascii="华文仿宋" w:eastAsia="华文仿宋"/>
          <w:color w:val="000000" w:themeColor="text1"/>
          <w:sz w:val="28"/>
          <w:szCs w:val="28"/>
        </w:rPr>
        <w:t>如考生出现以下情况之一均不予录取：</w:t>
      </w:r>
    </w:p>
    <w:p w14:paraId="497511F1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1.</w:t>
      </w:r>
      <w:r>
        <w:rPr>
          <w:rFonts w:ascii="华文仿宋" w:eastAsia="华文仿宋" w:hAnsi="华文仿宋" w:cs="Times New Roman"/>
          <w:sz w:val="28"/>
          <w:szCs w:val="28"/>
        </w:rPr>
        <w:t>初试单科成绩未达到全校统一划分的最低分数线要求。</w:t>
      </w:r>
    </w:p>
    <w:p w14:paraId="2B3E3480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2.</w:t>
      </w:r>
      <w:r>
        <w:rPr>
          <w:rFonts w:ascii="华文仿宋" w:eastAsia="华文仿宋" w:hAnsi="华文仿宋" w:cs="Times New Roman"/>
          <w:sz w:val="28"/>
          <w:szCs w:val="28"/>
        </w:rPr>
        <w:t>复试任一单项成绩不及格。</w:t>
      </w:r>
      <w:r>
        <w:rPr>
          <w:rFonts w:ascii="华文仿宋" w:eastAsia="华文仿宋" w:hAnsi="华文仿宋" w:cs="Times New Roman" w:hint="eastAsia"/>
          <w:sz w:val="28"/>
          <w:szCs w:val="28"/>
        </w:rPr>
        <w:t>复试成绩满分200分。其中专业考核（含攻读博士期间预研究计划）满分180分，外国语听力及口语测试满分20分。专业考核成绩低于108分或外国语听力及口语测试成绩低于12分者，不予录取。</w:t>
      </w:r>
    </w:p>
    <w:p w14:paraId="0C70E633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3.</w:t>
      </w:r>
      <w:r>
        <w:rPr>
          <w:rFonts w:ascii="华文仿宋" w:eastAsia="华文仿宋" w:hAnsi="华文仿宋" w:cs="Times New Roman"/>
          <w:sz w:val="28"/>
          <w:szCs w:val="28"/>
        </w:rPr>
        <w:t>政治理论科目成绩不及格。</w:t>
      </w:r>
    </w:p>
    <w:p w14:paraId="623BE1E1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4.</w:t>
      </w:r>
      <w:r>
        <w:rPr>
          <w:rFonts w:ascii="华文仿宋" w:eastAsia="华文仿宋" w:hAnsi="华文仿宋" w:cs="Times New Roman"/>
          <w:sz w:val="28"/>
          <w:szCs w:val="28"/>
        </w:rPr>
        <w:t>加试科目出现单科成绩不及格。</w:t>
      </w:r>
    </w:p>
    <w:p w14:paraId="2E556D26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5.</w:t>
      </w:r>
      <w:r>
        <w:rPr>
          <w:rFonts w:ascii="华文仿宋" w:eastAsia="华文仿宋" w:hAnsi="华文仿宋" w:cs="Times New Roman"/>
          <w:sz w:val="28"/>
          <w:szCs w:val="28"/>
        </w:rPr>
        <w:t>政审不合格。</w:t>
      </w:r>
    </w:p>
    <w:p w14:paraId="1E4920AD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6.</w:t>
      </w:r>
      <w:r>
        <w:rPr>
          <w:rFonts w:ascii="华文仿宋" w:eastAsia="华文仿宋" w:hAnsi="华文仿宋" w:cs="Times New Roman"/>
          <w:sz w:val="28"/>
          <w:szCs w:val="28"/>
        </w:rPr>
        <w:t>体检不合格。</w:t>
      </w:r>
    </w:p>
    <w:p w14:paraId="76774677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7.</w:t>
      </w:r>
      <w:r>
        <w:rPr>
          <w:rFonts w:ascii="华文仿宋" w:eastAsia="华文仿宋" w:hAnsi="华文仿宋" w:cs="Times New Roman"/>
          <w:sz w:val="28"/>
          <w:szCs w:val="28"/>
        </w:rPr>
        <w:t>报名材料未提供完备。</w:t>
      </w:r>
    </w:p>
    <w:p w14:paraId="58D73738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8.</w:t>
      </w:r>
      <w:r>
        <w:rPr>
          <w:rFonts w:ascii="华文仿宋" w:eastAsia="华文仿宋" w:hAnsi="华文仿宋" w:cs="Times New Roman"/>
          <w:sz w:val="28"/>
          <w:szCs w:val="28"/>
        </w:rPr>
        <w:t>报名材料信息虚假。</w:t>
      </w:r>
    </w:p>
    <w:p w14:paraId="536E4013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9.</w:t>
      </w:r>
      <w:r>
        <w:rPr>
          <w:rFonts w:ascii="华文仿宋" w:eastAsia="华文仿宋" w:hAnsi="华文仿宋" w:cs="Times New Roman"/>
          <w:sz w:val="28"/>
          <w:szCs w:val="28"/>
        </w:rPr>
        <w:t>报名资格审查不合格。</w:t>
      </w:r>
    </w:p>
    <w:p w14:paraId="479D05D9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lastRenderedPageBreak/>
        <w:t>10.</w:t>
      </w:r>
      <w:r>
        <w:rPr>
          <w:rFonts w:ascii="华文仿宋" w:eastAsia="华文仿宋" w:hAnsi="华文仿宋" w:cs="Times New Roman"/>
          <w:sz w:val="28"/>
          <w:szCs w:val="28"/>
        </w:rPr>
        <w:t>应届硕士研究生入学时不具有硕士毕业证和硕士学位证。</w:t>
      </w:r>
    </w:p>
    <w:p w14:paraId="6DF633B7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11.</w:t>
      </w:r>
      <w:r>
        <w:rPr>
          <w:rFonts w:ascii="华文仿宋" w:eastAsia="华文仿宋" w:hAnsi="华文仿宋" w:cs="Times New Roman"/>
          <w:sz w:val="28"/>
          <w:szCs w:val="28"/>
        </w:rPr>
        <w:t>四川省教育考试院、教育部录取检查未通过者，我校取消其录取资格，拟录取期间办理的相关手续作废。</w:t>
      </w:r>
    </w:p>
    <w:p w14:paraId="192AE42D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12.</w:t>
      </w:r>
      <w:r>
        <w:rPr>
          <w:rFonts w:ascii="华文仿宋" w:eastAsia="华文仿宋" w:hAnsi="华文仿宋" w:cs="Times New Roman"/>
          <w:sz w:val="28"/>
          <w:szCs w:val="28"/>
        </w:rPr>
        <w:t>录取后（包括已毕业），发现考生不符合国家报考录取政策，学校可以在任意时候取消其录取资格。</w:t>
      </w:r>
    </w:p>
    <w:p w14:paraId="1D804D05" w14:textId="77777777" w:rsidR="0001223D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（四）所有拟录取考生经公示、政治审查、资格审查、四川省教育考试院和教育部录取检查合格后正式录取，发放录取通知书。涉及录取的其他问题均按《四川师范大学2024年博士研究生招生章程》执行。</w:t>
      </w:r>
    </w:p>
    <w:p w14:paraId="5E1774E8" w14:textId="77777777" w:rsidR="0001223D" w:rsidRDefault="00000000">
      <w:pPr>
        <w:adjustRightInd w:val="0"/>
        <w:snapToGrid w:val="0"/>
        <w:spacing w:line="520" w:lineRule="exact"/>
        <w:ind w:firstLineChars="200" w:firstLine="561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二、复试安排</w:t>
      </w:r>
    </w:p>
    <w:p w14:paraId="44ECDC0C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（一）</w:t>
      </w:r>
      <w:r>
        <w:rPr>
          <w:rFonts w:ascii="Times New Roman" w:eastAsia="仿宋" w:hAnsi="Times New Roman" w:cs="Times New Roman" w:hint="eastAsia"/>
          <w:sz w:val="28"/>
          <w:szCs w:val="28"/>
        </w:rPr>
        <w:t>考生复试准备</w:t>
      </w:r>
    </w:p>
    <w:p w14:paraId="4DC28430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sz w:val="28"/>
          <w:szCs w:val="28"/>
        </w:rPr>
        <w:t>报到时间：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2024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sz w:val="28"/>
          <w:szCs w:val="28"/>
        </w:rPr>
        <w:t>15:00-17:00</w:t>
      </w:r>
    </w:p>
    <w:p w14:paraId="3A55F862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sz w:val="28"/>
          <w:szCs w:val="28"/>
        </w:rPr>
        <w:t>报到地点：狮子山校新松苑</w:t>
      </w:r>
      <w:r>
        <w:rPr>
          <w:rFonts w:ascii="Times New Roman" w:eastAsia="仿宋" w:hAnsi="Times New Roman" w:cs="Times New Roman" w:hint="eastAsia"/>
          <w:sz w:val="28"/>
          <w:szCs w:val="28"/>
        </w:rPr>
        <w:t>407</w:t>
      </w:r>
      <w:r>
        <w:rPr>
          <w:rFonts w:ascii="Times New Roman" w:eastAsia="仿宋" w:hAnsi="Times New Roman" w:cs="Times New Roman" w:hint="eastAsia"/>
          <w:sz w:val="28"/>
          <w:szCs w:val="28"/>
        </w:rPr>
        <w:t>办公室</w:t>
      </w:r>
    </w:p>
    <w:p w14:paraId="0F26A45E" w14:textId="77777777" w:rsidR="0001223D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>资格审查材料：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包括但不限于身份证扫描件、初试准考证、毕业证、学位证、专家推荐信、毕业论文、政审材料、个人简历、奖励专利、预研究计划、手写签名的《四川师范大学2024年博士研究生诚信考试承诺书》等。</w:t>
      </w:r>
    </w:p>
    <w:p w14:paraId="587C58AE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（二）复试</w:t>
      </w:r>
      <w:r>
        <w:rPr>
          <w:rFonts w:ascii="Times New Roman" w:eastAsia="仿宋" w:hAnsi="Times New Roman" w:cs="Times New Roman"/>
          <w:sz w:val="28"/>
          <w:szCs w:val="28"/>
        </w:rPr>
        <w:t>时间及地点</w:t>
      </w:r>
    </w:p>
    <w:tbl>
      <w:tblPr>
        <w:tblW w:w="89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2676"/>
        <w:gridCol w:w="3150"/>
        <w:gridCol w:w="1527"/>
      </w:tblGrid>
      <w:tr w:rsidR="0001223D" w14:paraId="35A2E24E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2DD55" w14:textId="77777777" w:rsidR="0001223D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学科（专业）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E2B7" w14:textId="77777777" w:rsidR="0001223D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复试时间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36259" w14:textId="77777777" w:rsidR="0001223D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97F8" w14:textId="77777777" w:rsidR="0001223D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事项</w:t>
            </w:r>
          </w:p>
        </w:tc>
      </w:tr>
      <w:tr w:rsidR="0001223D" w14:paraId="10479F0F" w14:textId="77777777">
        <w:trPr>
          <w:trHeight w:val="7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A2AD" w14:textId="77777777" w:rsidR="0001223D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A69C" w14:textId="77777777" w:rsidR="0001223D" w:rsidRDefault="00000000"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5月8日9：00—12：00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6765" w14:textId="77777777" w:rsidR="0001223D" w:rsidRDefault="00000000"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狮子山校区综合实验楼403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546C" w14:textId="77777777" w:rsidR="0001223D" w:rsidRDefault="00000000"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综合面试</w:t>
            </w:r>
          </w:p>
        </w:tc>
      </w:tr>
    </w:tbl>
    <w:p w14:paraId="26ADC48A" w14:textId="77777777" w:rsidR="0001223D" w:rsidRDefault="00000000">
      <w:pPr>
        <w:wordWrap w:val="0"/>
        <w:adjustRightInd w:val="0"/>
        <w:snapToGrid w:val="0"/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三、成绩公布</w:t>
      </w:r>
      <w:r>
        <w:rPr>
          <w:rFonts w:ascii="Times New Roman" w:eastAsia="华文仿宋" w:hAnsi="Times New Roman" w:cs="Times New Roman"/>
          <w:b/>
          <w:sz w:val="28"/>
          <w:szCs w:val="28"/>
        </w:rPr>
        <w:t>及复核</w:t>
      </w:r>
    </w:p>
    <w:p w14:paraId="73599D8C" w14:textId="77777777" w:rsidR="0001223D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详见四川师范大学研究生院网站通知。</w:t>
      </w:r>
    </w:p>
    <w:p w14:paraId="4FFE05A2" w14:textId="77777777" w:rsidR="0001223D" w:rsidRDefault="00000000">
      <w:pPr>
        <w:wordWrap w:val="0"/>
        <w:adjustRightInd w:val="0"/>
        <w:snapToGrid w:val="0"/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四、拟录取考生履行手续</w:t>
      </w:r>
    </w:p>
    <w:p w14:paraId="5F2B08C4" w14:textId="77777777" w:rsidR="0001223D" w:rsidRDefault="00000000">
      <w:pPr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考生收到拟录取通知后，按下列要求履行手续：</w:t>
      </w:r>
    </w:p>
    <w:p w14:paraId="10FC3D25" w14:textId="77777777" w:rsidR="0001223D" w:rsidRDefault="00000000">
      <w:pPr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1.所有拟录取考生：</w:t>
      </w:r>
      <w:r>
        <w:rPr>
          <w:rFonts w:ascii="华文仿宋" w:eastAsia="华文仿宋"/>
          <w:color w:val="000000" w:themeColor="text1"/>
          <w:sz w:val="28"/>
          <w:szCs w:val="28"/>
        </w:rPr>
        <w:t>6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月10日前</w:t>
      </w:r>
      <w:r>
        <w:rPr>
          <w:rFonts w:ascii="华文仿宋" w:eastAsia="华文仿宋"/>
          <w:color w:val="000000" w:themeColor="text1"/>
          <w:sz w:val="28"/>
          <w:szCs w:val="28"/>
        </w:rPr>
        <w:fldChar w:fldCharType="begin"/>
      </w:r>
      <w:r>
        <w:rPr>
          <w:rFonts w:ascii="华文仿宋" w:eastAsia="华文仿宋"/>
          <w:color w:val="000000" w:themeColor="text1"/>
          <w:sz w:val="28"/>
          <w:szCs w:val="28"/>
        </w:rPr>
        <w:instrText xml:space="preserve"> </w:instrText>
      </w:r>
      <w:r>
        <w:rPr>
          <w:rFonts w:ascii="华文仿宋" w:eastAsia="华文仿宋" w:hint="eastAsia"/>
          <w:color w:val="000000" w:themeColor="text1"/>
          <w:sz w:val="28"/>
          <w:szCs w:val="28"/>
        </w:rPr>
        <w:instrText>= 1 \* GB3</w:instrText>
      </w:r>
      <w:r>
        <w:rPr>
          <w:rFonts w:ascii="华文仿宋" w:eastAsia="华文仿宋"/>
          <w:color w:val="000000" w:themeColor="text1"/>
          <w:sz w:val="28"/>
          <w:szCs w:val="28"/>
        </w:rPr>
        <w:instrText xml:space="preserve"> </w:instrText>
      </w:r>
      <w:r>
        <w:rPr>
          <w:rFonts w:ascii="华文仿宋" w:eastAsia="华文仿宋"/>
          <w:color w:val="000000" w:themeColor="text1"/>
          <w:sz w:val="28"/>
          <w:szCs w:val="28"/>
        </w:rPr>
        <w:fldChar w:fldCharType="separate"/>
      </w:r>
      <w:r>
        <w:rPr>
          <w:rFonts w:ascii="华文仿宋" w:eastAsia="华文仿宋" w:hint="eastAsia"/>
          <w:color w:val="000000" w:themeColor="text1"/>
          <w:sz w:val="28"/>
          <w:szCs w:val="28"/>
        </w:rPr>
        <w:t>①</w:t>
      </w:r>
      <w:r>
        <w:rPr>
          <w:rFonts w:ascii="华文仿宋" w:eastAsia="华文仿宋"/>
          <w:color w:val="000000" w:themeColor="text1"/>
          <w:sz w:val="28"/>
          <w:szCs w:val="28"/>
        </w:rPr>
        <w:fldChar w:fldCharType="end"/>
      </w:r>
      <w:r>
        <w:rPr>
          <w:rFonts w:ascii="华文仿宋" w:eastAsia="华文仿宋" w:hint="eastAsia"/>
          <w:color w:val="000000" w:themeColor="text1"/>
          <w:sz w:val="28"/>
          <w:szCs w:val="28"/>
        </w:rPr>
        <w:t>下载《四川师范大学博士、硕士研究生思想考核表》</w:t>
      </w:r>
      <w:r>
        <w:rPr>
          <w:rFonts w:ascii="华文仿宋" w:eastAsia="华文仿宋" w:hint="eastAsia"/>
          <w:color w:val="000000" w:themeColor="text1"/>
          <w:sz w:val="18"/>
          <w:szCs w:val="18"/>
        </w:rPr>
        <w:t>（</w:t>
      </w:r>
      <w:r>
        <w:rPr>
          <w:rFonts w:ascii="华文仿宋" w:eastAsia="华文仿宋"/>
          <w:color w:val="000000" w:themeColor="text1"/>
          <w:sz w:val="18"/>
          <w:szCs w:val="18"/>
        </w:rPr>
        <w:t>http://yjsc.sicnu.edu.cn/p/0/?StId=st_app_news_i_x635629021032286250</w:t>
      </w:r>
      <w:r>
        <w:rPr>
          <w:rFonts w:ascii="华文仿宋" w:eastAsia="华文仿宋" w:hint="eastAsia"/>
          <w:color w:val="000000" w:themeColor="text1"/>
          <w:sz w:val="18"/>
          <w:szCs w:val="18"/>
        </w:rPr>
        <w:t>）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，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lastRenderedPageBreak/>
        <w:t>将工作或学习单位的现实表现填写完善后寄达所在培养单位党委。</w:t>
      </w:r>
      <w:r>
        <w:rPr>
          <w:rFonts w:ascii="华文仿宋" w:eastAsia="华文仿宋"/>
          <w:color w:val="000000" w:themeColor="text1"/>
          <w:sz w:val="28"/>
          <w:szCs w:val="28"/>
        </w:rPr>
        <w:fldChar w:fldCharType="begin"/>
      </w:r>
      <w:r>
        <w:rPr>
          <w:rFonts w:ascii="华文仿宋" w:eastAsia="华文仿宋"/>
          <w:color w:val="000000" w:themeColor="text1"/>
          <w:sz w:val="28"/>
          <w:szCs w:val="28"/>
        </w:rPr>
        <w:instrText xml:space="preserve"> </w:instrText>
      </w:r>
      <w:r>
        <w:rPr>
          <w:rFonts w:ascii="华文仿宋" w:eastAsia="华文仿宋" w:hint="eastAsia"/>
          <w:color w:val="000000" w:themeColor="text1"/>
          <w:sz w:val="28"/>
          <w:szCs w:val="28"/>
        </w:rPr>
        <w:instrText>= 2 \* GB3</w:instrText>
      </w:r>
      <w:r>
        <w:rPr>
          <w:rFonts w:ascii="华文仿宋" w:eastAsia="华文仿宋"/>
          <w:color w:val="000000" w:themeColor="text1"/>
          <w:sz w:val="28"/>
          <w:szCs w:val="28"/>
        </w:rPr>
        <w:instrText xml:space="preserve"> </w:instrText>
      </w:r>
      <w:r>
        <w:rPr>
          <w:rFonts w:ascii="华文仿宋" w:eastAsia="华文仿宋"/>
          <w:color w:val="000000" w:themeColor="text1"/>
          <w:sz w:val="28"/>
          <w:szCs w:val="28"/>
        </w:rPr>
        <w:fldChar w:fldCharType="separate"/>
      </w:r>
      <w:r>
        <w:rPr>
          <w:rFonts w:ascii="华文仿宋" w:eastAsia="华文仿宋" w:hint="eastAsia"/>
          <w:color w:val="000000" w:themeColor="text1"/>
          <w:sz w:val="28"/>
          <w:szCs w:val="28"/>
        </w:rPr>
        <w:t>②</w:t>
      </w:r>
      <w:r>
        <w:rPr>
          <w:rFonts w:ascii="华文仿宋" w:eastAsia="华文仿宋"/>
          <w:color w:val="000000" w:themeColor="text1"/>
          <w:sz w:val="28"/>
          <w:szCs w:val="28"/>
        </w:rPr>
        <w:fldChar w:fldCharType="end"/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就近选择二级甲等以上医院或校医院，按教育部统一体检项目要求进行体检，体检表</w:t>
      </w:r>
      <w:r>
        <w:rPr>
          <w:rFonts w:ascii="华文仿宋" w:eastAsia="华文仿宋" w:hAnsi="华文仿宋" w:hint="eastAsia"/>
          <w:color w:val="000000" w:themeColor="text1"/>
          <w:szCs w:val="21"/>
        </w:rPr>
        <w:t>（</w:t>
      </w:r>
      <w:hyperlink r:id="rId6" w:history="1">
        <w:r>
          <w:rPr>
            <w:rFonts w:ascii="华文仿宋" w:eastAsia="华文仿宋" w:hAnsi="华文仿宋" w:hint="eastAsia"/>
            <w:color w:val="000000" w:themeColor="text1"/>
            <w:szCs w:val="21"/>
          </w:rPr>
          <w:t>http://yjsc.sicnu.edu.cn/p/0/?StId=st_app_news_i_x637234885743196153</w:t>
        </w:r>
      </w:hyperlink>
      <w:r>
        <w:rPr>
          <w:rFonts w:ascii="华文仿宋" w:eastAsia="华文仿宋" w:hAnsi="华文仿宋" w:hint="eastAsia"/>
          <w:color w:val="000000" w:themeColor="text1"/>
          <w:szCs w:val="21"/>
        </w:rPr>
        <w:t>）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交各自培养单位党委</w:t>
      </w:r>
      <w:r>
        <w:rPr>
          <w:rFonts w:ascii="华文仿宋" w:eastAsia="华文仿宋" w:hAnsi="华文仿宋" w:hint="eastAsia"/>
          <w:color w:val="000000" w:themeColor="text1"/>
          <w:sz w:val="24"/>
        </w:rPr>
        <w:t>。</w:t>
      </w:r>
    </w:p>
    <w:p w14:paraId="37C2642C" w14:textId="77777777" w:rsidR="0001223D" w:rsidRDefault="00000000">
      <w:pPr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2.定向考生：下载《四川师范大学博士、硕士定向培养协议书》</w:t>
      </w:r>
      <w:r>
        <w:rPr>
          <w:rFonts w:ascii="华文仿宋" w:eastAsia="华文仿宋" w:hint="eastAsia"/>
          <w:color w:val="000000" w:themeColor="text1"/>
          <w:sz w:val="15"/>
          <w:szCs w:val="15"/>
        </w:rPr>
        <w:t>（</w:t>
      </w:r>
      <w:r>
        <w:rPr>
          <w:rFonts w:ascii="华文仿宋" w:eastAsia="华文仿宋"/>
          <w:color w:val="000000" w:themeColor="text1"/>
          <w:sz w:val="15"/>
          <w:szCs w:val="15"/>
        </w:rPr>
        <w:t>http://yjsc.sicnu.edu.cn/p/0/?StId=st_app_news_i_x635629021785098750</w:t>
      </w:r>
      <w:r>
        <w:rPr>
          <w:rFonts w:ascii="华文仿宋" w:eastAsia="华文仿宋" w:hint="eastAsia"/>
          <w:color w:val="000000" w:themeColor="text1"/>
          <w:sz w:val="15"/>
          <w:szCs w:val="15"/>
        </w:rPr>
        <w:t>）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和《四川师范大学拟录取研究生档案审查意见表》</w:t>
      </w:r>
      <w:r>
        <w:rPr>
          <w:rFonts w:ascii="华文仿宋" w:eastAsia="华文仿宋" w:hint="eastAsia"/>
          <w:color w:val="000000" w:themeColor="text1"/>
          <w:szCs w:val="21"/>
        </w:rPr>
        <w:t>（</w:t>
      </w:r>
      <w:r>
        <w:rPr>
          <w:rFonts w:ascii="华文仿宋" w:eastAsia="华文仿宋"/>
          <w:color w:val="000000" w:themeColor="text1"/>
          <w:szCs w:val="21"/>
        </w:rPr>
        <w:t>http://yjsc.sicnu.edu.cn/p/0/?StId=st_app_news_i_x636897359128710545</w:t>
      </w:r>
      <w:r>
        <w:rPr>
          <w:rFonts w:ascii="华文仿宋" w:eastAsia="华文仿宋" w:hint="eastAsia"/>
          <w:color w:val="000000" w:themeColor="text1"/>
          <w:szCs w:val="21"/>
        </w:rPr>
        <w:t>）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，</w:t>
      </w:r>
      <w:r>
        <w:rPr>
          <w:rFonts w:ascii="华文仿宋" w:eastAsia="华文仿宋"/>
          <w:color w:val="000000" w:themeColor="text1"/>
          <w:sz w:val="28"/>
          <w:szCs w:val="28"/>
        </w:rPr>
        <w:t>6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月</w:t>
      </w:r>
      <w:r>
        <w:rPr>
          <w:rFonts w:ascii="华文仿宋" w:eastAsia="华文仿宋"/>
          <w:color w:val="000000" w:themeColor="text1"/>
          <w:sz w:val="28"/>
          <w:szCs w:val="28"/>
        </w:rPr>
        <w:t>10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日前将与工作单位签好的定向协议和《四川师范大学拟录取研究生档案审查意见表》寄达所在培养单位党委，逾期不再受理。</w:t>
      </w:r>
    </w:p>
    <w:p w14:paraId="3789BA83" w14:textId="77777777" w:rsidR="0001223D" w:rsidRDefault="00000000">
      <w:pPr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3.非定向考生：不签订定向协议，但须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登录202.115.196.157/</w:t>
      </w:r>
      <w:proofErr w:type="spellStart"/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dagl</w:t>
      </w:r>
      <w:proofErr w:type="spellEnd"/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/下载pdf格式的调档函（准确填报“档案所在单位”和“档案所在单位地址”——彩色打印后——及时提交档案所在单位——走机要通道寄送档案）或下载《四川师范大学拟录取研究生档案审查意见表》</w:t>
      </w:r>
      <w:r>
        <w:rPr>
          <w:rFonts w:ascii="华文仿宋" w:eastAsia="华文仿宋" w:hAnsi="华文仿宋" w:hint="eastAsia"/>
          <w:color w:val="000000" w:themeColor="text1"/>
          <w:sz w:val="18"/>
          <w:szCs w:val="18"/>
        </w:rPr>
        <w:t>（</w:t>
      </w:r>
      <w:r>
        <w:rPr>
          <w:rFonts w:ascii="华文仿宋" w:eastAsia="华文仿宋" w:hAnsi="华文仿宋"/>
          <w:color w:val="000000" w:themeColor="text1"/>
          <w:sz w:val="18"/>
          <w:szCs w:val="18"/>
        </w:rPr>
        <w:t>http://yjsc.sicnu.edu.cn/p/0/?StId=st_app_news_i_x636897359128710545</w:t>
      </w:r>
      <w:r>
        <w:rPr>
          <w:rFonts w:ascii="华文仿宋" w:eastAsia="华文仿宋" w:hAnsi="华文仿宋" w:hint="eastAsia"/>
          <w:color w:val="000000" w:themeColor="text1"/>
          <w:sz w:val="18"/>
          <w:szCs w:val="18"/>
        </w:rPr>
        <w:t>）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于</w:t>
      </w:r>
      <w:r>
        <w:rPr>
          <w:rFonts w:ascii="华文仿宋" w:eastAsia="华文仿宋"/>
          <w:color w:val="000000" w:themeColor="text1"/>
          <w:sz w:val="28"/>
          <w:szCs w:val="28"/>
        </w:rPr>
        <w:t>6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月</w:t>
      </w:r>
      <w:r>
        <w:rPr>
          <w:rFonts w:ascii="华文仿宋" w:eastAsia="华文仿宋"/>
          <w:color w:val="000000" w:themeColor="text1"/>
          <w:sz w:val="28"/>
          <w:szCs w:val="28"/>
        </w:rPr>
        <w:t>10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日前将本人全部人事档案（应届毕业生待毕业后办理）或《四川师范大学拟录取研究生档案审查意见表》寄达报考培养单位党委。</w:t>
      </w:r>
    </w:p>
    <w:p w14:paraId="39C4F4DA" w14:textId="77777777" w:rsidR="0001223D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2.相关材料邮寄地址：四川省成都市锦江区静安路5号四川师范大学心理学院。邮编：610068；收件人：舒老师 ；电话：028-84767991；邮箱：</w:t>
      </w:r>
      <w:r>
        <w:rPr>
          <w:rStyle w:val="a7"/>
          <w:rFonts w:ascii="华文仿宋" w:eastAsia="华文仿宋" w:hAnsi="华文仿宋" w:hint="eastAsia"/>
          <w:b w:val="0"/>
          <w:sz w:val="28"/>
          <w:szCs w:val="28"/>
        </w:rPr>
        <w:t>csxlxy@126.com</w:t>
      </w:r>
    </w:p>
    <w:p w14:paraId="53F2310D" w14:textId="77777777" w:rsidR="0001223D" w:rsidRDefault="00000000">
      <w:pPr>
        <w:adjustRightInd w:val="0"/>
        <w:snapToGrid w:val="0"/>
        <w:spacing w:line="520" w:lineRule="exact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五、咨询投诉电话和电子邮箱</w:t>
      </w:r>
    </w:p>
    <w:p w14:paraId="0D50A21B" w14:textId="77777777" w:rsidR="0001223D" w:rsidRDefault="00000000">
      <w:pPr>
        <w:adjustRightInd w:val="0"/>
        <w:snapToGrid w:val="0"/>
        <w:spacing w:line="520" w:lineRule="exact"/>
        <w:ind w:right="580"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咨询投诉电话：028-84760085</w:t>
      </w:r>
    </w:p>
    <w:p w14:paraId="6967AC3D" w14:textId="77777777" w:rsidR="0001223D" w:rsidRDefault="00000000">
      <w:pPr>
        <w:adjustRightInd w:val="0"/>
        <w:snapToGrid w:val="0"/>
        <w:spacing w:line="520" w:lineRule="exact"/>
        <w:ind w:right="580" w:firstLineChars="200" w:firstLine="560"/>
        <w:jc w:val="left"/>
        <w:rPr>
          <w:rStyle w:val="a7"/>
          <w:rFonts w:ascii="华文仿宋" w:eastAsia="华文仿宋" w:hAnsi="华文仿宋"/>
          <w:b w:val="0"/>
          <w:sz w:val="28"/>
          <w:szCs w:val="28"/>
        </w:rPr>
      </w:pPr>
      <w:r>
        <w:rPr>
          <w:rStyle w:val="a7"/>
          <w:rFonts w:ascii="华文仿宋" w:eastAsia="华文仿宋" w:hAnsi="华文仿宋" w:hint="eastAsia"/>
          <w:b w:val="0"/>
          <w:sz w:val="28"/>
          <w:szCs w:val="28"/>
        </w:rPr>
        <w:t>电子邮箱：csxlxy@126.com</w:t>
      </w:r>
    </w:p>
    <w:p w14:paraId="49479679" w14:textId="77777777" w:rsidR="0001223D" w:rsidRDefault="0001223D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</w:p>
    <w:p w14:paraId="5A8A8553" w14:textId="77777777" w:rsidR="0001223D" w:rsidRDefault="00000000">
      <w:pPr>
        <w:adjustRightInd w:val="0"/>
        <w:snapToGrid w:val="0"/>
        <w:spacing w:line="520" w:lineRule="exact"/>
        <w:ind w:firstLineChars="200" w:firstLine="560"/>
        <w:jc w:val="righ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 xml:space="preserve">                                 心理学院</w:t>
      </w:r>
    </w:p>
    <w:p w14:paraId="0F29AAA8" w14:textId="77777777" w:rsidR="0001223D" w:rsidRDefault="00000000">
      <w:pPr>
        <w:adjustRightInd w:val="0"/>
        <w:snapToGrid w:val="0"/>
        <w:spacing w:line="520" w:lineRule="exact"/>
        <w:ind w:firstLineChars="200" w:firstLine="560"/>
        <w:jc w:val="right"/>
        <w:rPr>
          <w:rFonts w:ascii="仿宋" w:eastAsia="仿宋" w:hAnsi="仿宋" w:cs="仿宋"/>
          <w:bCs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 xml:space="preserve">                                     2024年4月28日</w:t>
      </w:r>
    </w:p>
    <w:p w14:paraId="4C8498EA" w14:textId="77777777" w:rsidR="0001223D" w:rsidRDefault="0001223D"/>
    <w:sectPr w:rsidR="00012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78142" w14:textId="77777777" w:rsidR="002C2BF2" w:rsidRDefault="002C2BF2" w:rsidP="00022FBF">
      <w:r>
        <w:separator/>
      </w:r>
    </w:p>
  </w:endnote>
  <w:endnote w:type="continuationSeparator" w:id="0">
    <w:p w14:paraId="0FA5A3B0" w14:textId="77777777" w:rsidR="002C2BF2" w:rsidRDefault="002C2BF2" w:rsidP="0002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EDCA8" w14:textId="77777777" w:rsidR="002C2BF2" w:rsidRDefault="002C2BF2" w:rsidP="00022FBF">
      <w:r>
        <w:separator/>
      </w:r>
    </w:p>
  </w:footnote>
  <w:footnote w:type="continuationSeparator" w:id="0">
    <w:p w14:paraId="63C11A27" w14:textId="77777777" w:rsidR="002C2BF2" w:rsidRDefault="002C2BF2" w:rsidP="0002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Q5NmE3YjM4YjJmMDA3MDQ3Y2QxODk5ZDRjNzc0OGQifQ=="/>
  </w:docVars>
  <w:rsids>
    <w:rsidRoot w:val="0057306C"/>
    <w:rsid w:val="0000127B"/>
    <w:rsid w:val="0001223D"/>
    <w:rsid w:val="00014AAD"/>
    <w:rsid w:val="00022FBF"/>
    <w:rsid w:val="0003642F"/>
    <w:rsid w:val="000476A4"/>
    <w:rsid w:val="00047B77"/>
    <w:rsid w:val="0009592D"/>
    <w:rsid w:val="001623CB"/>
    <w:rsid w:val="00187AD2"/>
    <w:rsid w:val="001B42A1"/>
    <w:rsid w:val="001E27DA"/>
    <w:rsid w:val="001E6D73"/>
    <w:rsid w:val="001F517A"/>
    <w:rsid w:val="00217A29"/>
    <w:rsid w:val="00222BC9"/>
    <w:rsid w:val="00246A73"/>
    <w:rsid w:val="00256228"/>
    <w:rsid w:val="00265EB4"/>
    <w:rsid w:val="0029530C"/>
    <w:rsid w:val="002B603B"/>
    <w:rsid w:val="002C2BF2"/>
    <w:rsid w:val="003336DD"/>
    <w:rsid w:val="00343209"/>
    <w:rsid w:val="0035352E"/>
    <w:rsid w:val="00363823"/>
    <w:rsid w:val="00370BBD"/>
    <w:rsid w:val="00380095"/>
    <w:rsid w:val="003B1612"/>
    <w:rsid w:val="003B2163"/>
    <w:rsid w:val="003E49E0"/>
    <w:rsid w:val="00401D2A"/>
    <w:rsid w:val="00405214"/>
    <w:rsid w:val="00407949"/>
    <w:rsid w:val="00410C5E"/>
    <w:rsid w:val="004261FF"/>
    <w:rsid w:val="004270B6"/>
    <w:rsid w:val="00460C90"/>
    <w:rsid w:val="0048071E"/>
    <w:rsid w:val="00487605"/>
    <w:rsid w:val="004A0119"/>
    <w:rsid w:val="004A71E9"/>
    <w:rsid w:val="004C51A5"/>
    <w:rsid w:val="00541C67"/>
    <w:rsid w:val="005632FB"/>
    <w:rsid w:val="0057306C"/>
    <w:rsid w:val="00581855"/>
    <w:rsid w:val="005B6958"/>
    <w:rsid w:val="005F124E"/>
    <w:rsid w:val="005F464E"/>
    <w:rsid w:val="00611119"/>
    <w:rsid w:val="006163A5"/>
    <w:rsid w:val="006367BC"/>
    <w:rsid w:val="006A53F3"/>
    <w:rsid w:val="006F7EE2"/>
    <w:rsid w:val="0074061E"/>
    <w:rsid w:val="007552F7"/>
    <w:rsid w:val="00766305"/>
    <w:rsid w:val="007A60C0"/>
    <w:rsid w:val="007D70E5"/>
    <w:rsid w:val="00804111"/>
    <w:rsid w:val="00804D27"/>
    <w:rsid w:val="00843624"/>
    <w:rsid w:val="00892D1F"/>
    <w:rsid w:val="008964DC"/>
    <w:rsid w:val="008B5ED2"/>
    <w:rsid w:val="008C53CD"/>
    <w:rsid w:val="00905625"/>
    <w:rsid w:val="00925CC0"/>
    <w:rsid w:val="00934C7D"/>
    <w:rsid w:val="0094269A"/>
    <w:rsid w:val="00942E45"/>
    <w:rsid w:val="00990521"/>
    <w:rsid w:val="009A622B"/>
    <w:rsid w:val="009B5999"/>
    <w:rsid w:val="009E43E7"/>
    <w:rsid w:val="009E4C13"/>
    <w:rsid w:val="00A1251C"/>
    <w:rsid w:val="00A40D8E"/>
    <w:rsid w:val="00A46F02"/>
    <w:rsid w:val="00A93A5D"/>
    <w:rsid w:val="00AB0A5E"/>
    <w:rsid w:val="00AD0A0B"/>
    <w:rsid w:val="00B11F5D"/>
    <w:rsid w:val="00B52558"/>
    <w:rsid w:val="00B618DE"/>
    <w:rsid w:val="00B64550"/>
    <w:rsid w:val="00B71F0F"/>
    <w:rsid w:val="00B7343C"/>
    <w:rsid w:val="00B8773C"/>
    <w:rsid w:val="00BA1FFD"/>
    <w:rsid w:val="00BD3F7A"/>
    <w:rsid w:val="00BD6DC6"/>
    <w:rsid w:val="00C324E1"/>
    <w:rsid w:val="00C5254F"/>
    <w:rsid w:val="00C55F0F"/>
    <w:rsid w:val="00C96C4F"/>
    <w:rsid w:val="00CA7BA4"/>
    <w:rsid w:val="00CD1FED"/>
    <w:rsid w:val="00D23942"/>
    <w:rsid w:val="00D70A34"/>
    <w:rsid w:val="00DA50C4"/>
    <w:rsid w:val="00DB1162"/>
    <w:rsid w:val="00DC2068"/>
    <w:rsid w:val="00DD602D"/>
    <w:rsid w:val="00E03347"/>
    <w:rsid w:val="00E0483D"/>
    <w:rsid w:val="00E2570B"/>
    <w:rsid w:val="00E35ECC"/>
    <w:rsid w:val="00E362D1"/>
    <w:rsid w:val="00E53075"/>
    <w:rsid w:val="00E6190E"/>
    <w:rsid w:val="00E748D6"/>
    <w:rsid w:val="00E83F8E"/>
    <w:rsid w:val="00E95E88"/>
    <w:rsid w:val="00ED7BD6"/>
    <w:rsid w:val="00EE4E94"/>
    <w:rsid w:val="00F83BA0"/>
    <w:rsid w:val="00F87C85"/>
    <w:rsid w:val="00FE3B0A"/>
    <w:rsid w:val="00FE6AF0"/>
    <w:rsid w:val="00FF1B83"/>
    <w:rsid w:val="2DF15524"/>
    <w:rsid w:val="39F4616D"/>
    <w:rsid w:val="45E84742"/>
    <w:rsid w:val="4B3A7C2B"/>
    <w:rsid w:val="50227B6F"/>
    <w:rsid w:val="521B67F5"/>
    <w:rsid w:val="74A378D7"/>
    <w:rsid w:val="7E4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481F6"/>
  <w15:docId w15:val="{524E2743-D1DF-46D3-818D-28DE11D3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autoRedefine/>
    <w:uiPriority w:val="22"/>
    <w:qFormat/>
    <w:rPr>
      <w:b/>
      <w:bCs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c.sicnu.edu.cn/p/0/?StId=st_app_news_i_x637234885743196153&#65289;&#6530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ljky</dc:creator>
  <cp:lastModifiedBy>LiJuan</cp:lastModifiedBy>
  <cp:revision>11</cp:revision>
  <dcterms:created xsi:type="dcterms:W3CDTF">2020-06-15T10:37:00Z</dcterms:created>
  <dcterms:modified xsi:type="dcterms:W3CDTF">2024-04-30T03:37:00Z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604512F6EB2045DA874396F19CE46B45_13</vt:lpwstr>
  </property>
</Properties>
</file>