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A1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Style w:val="4"/>
          <w:rFonts w:hint="default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心理学院</w:t>
      </w:r>
      <w:r>
        <w:rPr>
          <w:rStyle w:val="4"/>
          <w:rFonts w:hint="default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4"/>
          <w:rFonts w:hint="eastAsia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hint="default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年博士研究生录取办法</w:t>
      </w:r>
    </w:p>
    <w:p w14:paraId="50DE49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Style w:val="4"/>
          <w:rFonts w:hint="default" w:ascii="Times New Roman" w:hAnsi="Times New Roman" w:eastAsia="华文中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D0F8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根据教育部、四川省教育考试院以及学校相关文件规定，结合我院实际情况，为做好今年博士研究生录取工作，制定此录取办法。</w:t>
      </w:r>
    </w:p>
    <w:p w14:paraId="77DEE91F">
      <w:pPr>
        <w:numPr>
          <w:ilvl w:val="0"/>
          <w:numId w:val="1"/>
        </w:numPr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录取规则</w:t>
      </w:r>
    </w:p>
    <w:p w14:paraId="11B435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成绩计算</w:t>
      </w:r>
    </w:p>
    <w:p w14:paraId="791B8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 普通招考类</w:t>
      </w:r>
    </w:p>
    <w:p w14:paraId="0251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普通招考考生综合成绩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初试业务课总成绩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复试总成绩</w:t>
      </w:r>
    </w:p>
    <w:p w14:paraId="5932E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普通招考复试总成绩=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专业综合素质考核成绩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研究计划考核成绩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英语听说能力考核成绩。</w:t>
      </w:r>
    </w:p>
    <w:p w14:paraId="5B7A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上述专业综合素质考核满分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分，研究计划考核满分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分，外语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听说能力考核满分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分。</w:t>
      </w:r>
    </w:p>
    <w:p w14:paraId="3E498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第一阶段的英语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政治理论成绩，以及第二阶段同等学力加试科目成绩，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不计入考生综合成绩。</w:t>
      </w:r>
    </w:p>
    <w:p w14:paraId="4369A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（二）录取方法</w:t>
      </w:r>
    </w:p>
    <w:p w14:paraId="26B83FAF">
      <w:pPr>
        <w:numPr>
          <w:ilvl w:val="0"/>
          <w:numId w:val="0"/>
        </w:numPr>
        <w:spacing w:before="156" w:beforeLines="50" w:line="5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1.按照考生的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综合成绩排序，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由高到低进行录取；</w:t>
      </w:r>
    </w:p>
    <w:p w14:paraId="1979F696">
      <w:pPr>
        <w:numPr>
          <w:ilvl w:val="0"/>
          <w:numId w:val="0"/>
        </w:numPr>
        <w:spacing w:before="156" w:beforeLines="50" w:line="5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普通招考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考生综合成绩并列，则按初试业务课总成绩进行排序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如仍出现并列，则根据招生章程规定的测试内容进行加试。</w:t>
      </w:r>
    </w:p>
    <w:p w14:paraId="6BED25F1">
      <w:pPr>
        <w:numPr>
          <w:ilvl w:val="0"/>
          <w:numId w:val="0"/>
        </w:numPr>
        <w:spacing w:before="156" w:beforeLines="50" w:line="5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如有拟录取考生放弃录取，则按照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招生章程递补拟录取原则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，依次递补录取。</w:t>
      </w:r>
    </w:p>
    <w:p w14:paraId="16D8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不予录取</w:t>
      </w:r>
    </w:p>
    <w:p w14:paraId="4C52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以下情形之一者，不予录取、取消录取资格（包括录取后）：1.报考资格不符合规定（包括经考生确认的报考信息填写错误引起的）；2.思想政治素质和品德考核不合格；3.第一阶段政治理论成绩60分以下；4.第二阶段考核任一单项不及格（或百分制折算60分以下）；5.同等学力考生、跨专业考生加试科目成绩60分以下或未加试；6.体检不合格；7.报考、复试及录取过程中弄虚作假、违纪舞弊；8.未在规定时间入学报到；9.定向就业考生未按要求提交定向就业协议书；10.应届硕士毕业生在规定入学报到时未取得硕士学位；11.非定向就业考生未按要求将人事档案转入学校。</w:t>
      </w:r>
    </w:p>
    <w:p w14:paraId="5591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（四）导师选择</w:t>
      </w:r>
    </w:p>
    <w:p w14:paraId="0544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考生在符合录取规则第（一）、（二）、（三）条规定并获得录取资格后，导师将根据招生计划，从已录取并选择该导师的考生中进行选拔。若某位导师在已录取且选择其为志愿导师的考生中未能招满名额，该导师可从其他未被志愿导师选择的已录取考生中进行选拔。</w:t>
      </w:r>
    </w:p>
    <w:p w14:paraId="627F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所有拟录取考生经公示、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思想考核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、四川省教育考试院和教育部录取检查合格后正式录取，发放录取通知书。涉及录取的其他问题均按《四川师范大学202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年博士研究生招生章程》《四川师范大学202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年博士研究生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录取办法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》执行。</w:t>
      </w:r>
    </w:p>
    <w:p w14:paraId="5B8C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二、复试安排</w:t>
      </w:r>
    </w:p>
    <w:p w14:paraId="4248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考试准备</w:t>
      </w:r>
    </w:p>
    <w:p w14:paraId="7281E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1.普通招考类</w:t>
      </w:r>
    </w:p>
    <w:p w14:paraId="21F5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（1）报到时间：2026年5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月8日上午8:30-8:50</w:t>
      </w:r>
    </w:p>
    <w:p w14:paraId="136C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（2）报到地点：狮子山校区第二办公区心理学院225室</w:t>
      </w:r>
    </w:p>
    <w:p w14:paraId="59B79451"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（3）资格审查材料：</w:t>
      </w:r>
    </w:p>
    <w:p w14:paraId="3DDAB5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①身份证扫描件②初试准考证③已注册的学生证原件及复印件（应届硕士毕业生）或硕士毕业证、学位证原件及复印件（非应届硕士毕业生）④专家推荐信⑤毕业论文⑥政审材料⑦个人简历⑧以第一作者身份公开发表（出版）的论文（专著）和其他科研成果材料⑨攻读博士学位期间研究计划⑩手写签名的《四川师范大学2026年博士研究生诚信考试承诺书》。</w:t>
      </w:r>
    </w:p>
    <w:p w14:paraId="59883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（4）复试时考生需携带个人简历（5份）、《攻读博士学位期间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研究计划》纸质版（5份），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请注意以上材料需隐去个人姓名、毕业院校相关信息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，复试过程中请全程隐去个人相关信息，以现场通知的代号自称（如1号考生）</w:t>
      </w:r>
    </w:p>
    <w:p w14:paraId="68A0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（二）复试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时间及地点</w:t>
      </w:r>
    </w:p>
    <w:tbl>
      <w:tblPr>
        <w:tblStyle w:val="2"/>
        <w:tblW w:w="9142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89"/>
        <w:gridCol w:w="3491"/>
        <w:gridCol w:w="1713"/>
        <w:gridCol w:w="1211"/>
      </w:tblGrid>
      <w:tr w14:paraId="6F76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8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学科（专业）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F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C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复试时间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4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CB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</w:tr>
      <w:tr w14:paraId="1431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F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普通招考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5月8日9：00—11：00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90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狮子山校区第二办公区221会议室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40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综合面试</w:t>
            </w:r>
          </w:p>
        </w:tc>
      </w:tr>
    </w:tbl>
    <w:p w14:paraId="2A6BFD7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三、成绩公布及复核</w:t>
      </w:r>
    </w:p>
    <w:p w14:paraId="5832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四川师范大学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研究生院网站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和学院网站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通知。</w:t>
      </w:r>
    </w:p>
    <w:p w14:paraId="70B2F58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四、拟录取考生履行手续</w:t>
      </w:r>
    </w:p>
    <w:p w14:paraId="455D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根据考生综合成绩排名顺序和二级招生单位或学科（专业）核定的招生计划进行录取。考生收到拟录取通知后，按下列要求履行手续：</w:t>
      </w:r>
    </w:p>
    <w:p w14:paraId="64568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所有拟录取考生下载《四川师范大学博士、硕士研究生思想考核表》，将工作或学习单位的现实表现填写完善；就近选择二级甲等以上医院或校医院，按教育部统一体检项目要求进行体检。6月2日前将思想考核表和体检表交至二级招生单位党委。</w:t>
      </w:r>
    </w:p>
    <w:p w14:paraId="3764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（二）学术型申请-考核和硕博连读拟录取考生，须将全部人事档案转移至二级招生单位党委。</w:t>
      </w:r>
    </w:p>
    <w:p w14:paraId="2F52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（三）所有拟录取定向考生，6月2日前下载《四川师范大学博士、硕士定向培养协议书》和《四川师范大学拟录取研究生档案审查意见表》，填写完善并签字盖章后，寄达二级招生单位党委，逾期不再受理。</w:t>
      </w:r>
    </w:p>
    <w:p w14:paraId="3984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四）所有拟录取非定向考生，6月2日前须将本人（应届毕业生将调档函交至辅导员，待毕业后办理）全部人事档案寄达二级招生单位党委；或下载《四川师范大学拟录取研究生档案审查意见表》，填写完善并签字盖章后，6月2日前寄达二级招生单位党委。</w:t>
      </w:r>
    </w:p>
    <w:p w14:paraId="1EE0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调档函打印、档案寄送流程：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登录202.115.196.157/dagl/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准确填报“档案所在单位”和“档案所在单位地址”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下载pdf格式的调档函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彩色打印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调档函，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及时提交档案所在单位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机要通道寄送档案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4B04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（五）相关材料邮寄接收地址：四川省成都市锦江区静安路5号四川师范大学第二办公区心理学院215办公室</w:t>
      </w:r>
    </w:p>
    <w:p w14:paraId="0EB95D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Style w:val="4"/>
          <w:rFonts w:hint="eastAsia" w:ascii="仿宋" w:hAnsi="仿宋" w:eastAsia="仿宋" w:cs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邮编：610068；收件人：舒老师 028-84767991；</w:t>
      </w:r>
    </w:p>
    <w:p w14:paraId="6F53E2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left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五、咨询投诉电话和电子邮箱</w:t>
      </w:r>
    </w:p>
    <w:p w14:paraId="186A07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580" w:firstLine="600" w:firstLineChars="200"/>
        <w:jc w:val="left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咨询投诉电话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8476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7692</w:t>
      </w:r>
    </w:p>
    <w:p w14:paraId="595AE5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电子邮箱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4"/>
          <w:rFonts w:hint="eastAsia" w:ascii="仿宋" w:hAnsi="仿宋" w:eastAsia="仿宋" w:cs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csxlxy@126.com</w:t>
      </w:r>
    </w:p>
    <w:p w14:paraId="6FC5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9EE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心理学院</w:t>
      </w:r>
    </w:p>
    <w:p w14:paraId="77BF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bCs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4F024C0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5AA40"/>
    <w:multiLevelType w:val="singleLevel"/>
    <w:tmpl w:val="85C5AA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6875D5"/>
    <w:multiLevelType w:val="singleLevel"/>
    <w:tmpl w:val="1C6875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3DE4"/>
    <w:rsid w:val="018C59C1"/>
    <w:rsid w:val="03C62DB3"/>
    <w:rsid w:val="070C3DE4"/>
    <w:rsid w:val="09C828C8"/>
    <w:rsid w:val="09EF05F8"/>
    <w:rsid w:val="0D8A5742"/>
    <w:rsid w:val="0ECF4419"/>
    <w:rsid w:val="14F07BF2"/>
    <w:rsid w:val="169C4359"/>
    <w:rsid w:val="18FA2EDF"/>
    <w:rsid w:val="38C045B3"/>
    <w:rsid w:val="3E6C26EB"/>
    <w:rsid w:val="42450A6B"/>
    <w:rsid w:val="44366C11"/>
    <w:rsid w:val="4A9F427C"/>
    <w:rsid w:val="556F4C76"/>
    <w:rsid w:val="6CA32EDC"/>
    <w:rsid w:val="756E5442"/>
    <w:rsid w:val="78453298"/>
    <w:rsid w:val="78E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1876</Words>
  <Characters>1999</Characters>
  <Lines>0</Lines>
  <Paragraphs>0</Paragraphs>
  <TotalTime>0</TotalTime>
  <ScaleCrop>false</ScaleCrop>
  <LinksUpToDate>false</LinksUpToDate>
  <CharactersWithSpaces>2075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2025-04-25T07:32:00Z</dcterms:created>
  <dc:creator>WPS_1629385132</dc:creator>
  <cp:lastModifiedBy>wodeguo</cp:lastModifiedBy>
  <dcterms:modified xsi:type="dcterms:W3CDTF">2026-04-15T09:29:41Z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9B9F3495ACB3486BAE2C3CB53A58360D_13</vt:lpwstr>
  </property>
  <property fmtid="{D5CDD505-2E9C-101B-9397-08002B2CF9AE}" pid="4" name="KSOTemplateDocerSaveRecord">
    <vt:lpwstr>eyJoZGlkIjoiNzk2OTBkN2ZjYjAwODYwYzVmYTM2YzY0MGQ5MjE5ZTAiLCJ1c2VySWQiOiI5ODczNDIwOTgifQ==</vt:lpwstr>
  </property>
</Properties>
</file>