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color w:val="606060"/>
          <w:sz w:val="21"/>
          <w:szCs w:val="21"/>
        </w:rPr>
      </w:pPr>
      <w:r>
        <w:rPr>
          <w:rFonts w:ascii="方正仿宋_gbk" w:hAnsi="方正仿宋_gbk" w:eastAsia="方正仿宋_gbk" w:cs="方正仿宋_gbk"/>
          <w:color w:val="606060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05"/>
        <w:rPr>
          <w:color w:val="606060"/>
          <w:sz w:val="21"/>
          <w:szCs w:val="21"/>
        </w:rPr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692"/>
        <w:gridCol w:w="1330"/>
        <w:gridCol w:w="773"/>
        <w:gridCol w:w="602"/>
        <w:gridCol w:w="922"/>
        <w:gridCol w:w="1664"/>
        <w:gridCol w:w="784"/>
        <w:gridCol w:w="79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135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606060"/>
                <w:sz w:val="31"/>
                <w:szCs w:val="31"/>
                <w:bdr w:val="none" w:color="auto" w:sz="0" w:space="0"/>
              </w:rPr>
              <w:t>重庆医科大学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606060"/>
                <w:sz w:val="31"/>
                <w:szCs w:val="31"/>
                <w:bdr w:val="none" w:color="auto" w:sz="0" w:space="0"/>
              </w:rPr>
              <w:t>2023年少数民族高层次骨干人才博士研究生考生申请材料公示表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9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报名号</w:t>
            </w:r>
          </w:p>
        </w:tc>
        <w:tc>
          <w:tcPr>
            <w:tcW w:w="544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英语水平</w:t>
            </w:r>
          </w:p>
        </w:tc>
        <w:tc>
          <w:tcPr>
            <w:tcW w:w="34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学术成果</w:t>
            </w:r>
          </w:p>
        </w:tc>
        <w:tc>
          <w:tcPr>
            <w:tcW w:w="97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学术成果各项得分</w:t>
            </w:r>
          </w:p>
        </w:tc>
        <w:tc>
          <w:tcPr>
            <w:tcW w:w="11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总得分</w:t>
            </w:r>
          </w:p>
        </w:tc>
        <w:tc>
          <w:tcPr>
            <w:tcW w:w="23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是否同意进入综合考核环节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测试类型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分数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rStyle w:val="5"/>
                <w:color w:val="606060"/>
                <w:sz w:val="19"/>
                <w:szCs w:val="19"/>
                <w:bdr w:val="none" w:color="auto" w:sz="0" w:space="0"/>
              </w:rPr>
              <w:t>获得时间</w:t>
            </w:r>
          </w:p>
        </w:tc>
        <w:tc>
          <w:tcPr>
            <w:tcW w:w="34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蔡嘉洋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20239900024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512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2020.12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1.共同第一作者排第二，frontiers in immunology, SCI, IF:8.787, 202211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2.共同第一作者排第一，frontiers in immunology, SCI, IF:8.787, 202210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3.共同第一作者排第一，cell death &amp; disease, SCI, IF:9.685, 202303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4.共同第一作者排第一，frontiers in cellular neuroscience, SCI, IF:6.147, 202212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5. 共同第一作者排第一，frontiers in oncology, SCI, IF:5.738, 202209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6. 共同第一作者排第一，medical oncology，SCI，IF：3.738，202209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7. 共同第一作者排第一，translational oncology，SCI，IF：4.803，202205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216.46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216.46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杨果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20239900041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508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2020.12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1.独立第一作者，Genomics，SCI，IF:4.31，202203。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2. 共同第一作者排第一，frontiers in oncology，SCI,IF:5.738，202303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3. 共同第一作者排第二，Biochemical and Biophysical Research Communications，SCI，IF：3.322，202204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58.55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58.55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王迪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20239900008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473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2018.06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1.独立第一作者，Frontiers in pharmacology，SCI，IF：5.988,202109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2.共同第一作者排第二，Cancers，SCI，IF：6.575,202110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3.共同第一作者排第二，Cancer medicine，SCI，IF：4.711,202109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58.16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58.16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马翔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20239900035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托福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2022.08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1.独立第一作者,Scientific Reports，SCI，IF：4.997,202205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2.独立第一作者,Frontiers in Oncology，SCI，IF：5.738,202211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53.68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53.68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张玲玲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20239900009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473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2019.06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1.共同第一作者排第一，CANCERS，SCI，IF:6.575，202303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32.88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32.88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杨花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20239900049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449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2020.12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1.独立第一作者，European Archives of Oto-Rhino-Laryngology，SCI，IF：3.236，202211  2.主要通讯作者，Computational Intelligence and Neuroscience，SCI，IF：3.12，202204            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31.78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31.78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陈春雨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20239900047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468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2018.12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1.独立第一作者，BMC Cardiovascular Disorder，SCI，IF：2.174，202301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10.87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10.87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和瑞菊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20239900034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489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2019.12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1.独立第一作者，International Urogynecology Journal，SCI，IF：1.932，202209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9.66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9.66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龙小燕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20239900015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502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2017.06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1.独立第一作者，中国皮肤性病学杂志，CSCD期刊（扩展），202305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0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陆眉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20239900014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439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2018.06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科研论著：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1.独立第一作者，肿瘤防治研究，CSCD期刊（拓展），202112      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迪力木拉提·艾来提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20239900029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518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2016.06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雷吉勇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20239900040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436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2016.12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买迪娜·艾尼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20239900026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453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2022.12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薛建强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20239900036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439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2022.06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杨晶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20239900043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446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2017.06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王可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20239900042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426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2020.09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和继芹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20239900055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CET-6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477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2018.06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努尔阿迪耶·吐送江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20239900045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439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2021.06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杨松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20239900006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468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2019.06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马菲尔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20239900018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CET6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441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2019.06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606060"/>
                <w:sz w:val="21"/>
                <w:szCs w:val="21"/>
              </w:rPr>
            </w:pPr>
            <w:r>
              <w:rPr>
                <w:color w:val="606060"/>
                <w:sz w:val="19"/>
                <w:szCs w:val="19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color w:val="60606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422B9D"/>
    <w:rsid w:val="644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2023-05-11T07:11:00Z</dcterms:created>
  <dc:creator>WPS_1663235086</dc:creator>
  <cp:lastModifiedBy>WPS_1663235086</cp:lastModifiedBy>
  <dcterms:modified xsi:type="dcterms:W3CDTF">2023-05-11T07:12:05Z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C9868D089B0F43D9B190A7956A758850_11</vt:lpwstr>
  </property>
</Properties>
</file>