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4612B" w14:textId="77777777" w:rsidR="001C7D8C" w:rsidRDefault="00D11890">
      <w:pPr>
        <w:jc w:val="center"/>
        <w:rPr>
          <w:rFonts w:ascii="黑体" w:eastAsia="黑体" w:hAnsi="黑体" w:cs="黑体"/>
          <w:bCs/>
          <w:sz w:val="44"/>
          <w:szCs w:val="44"/>
        </w:rPr>
      </w:pPr>
      <w:r>
        <w:rPr>
          <w:rFonts w:ascii="黑体" w:eastAsia="黑体" w:hAnsi="黑体" w:cs="黑体" w:hint="eastAsia"/>
          <w:bCs/>
          <w:sz w:val="44"/>
          <w:szCs w:val="44"/>
        </w:rPr>
        <w:t>手机</w:t>
      </w:r>
      <w:proofErr w:type="gramStart"/>
      <w:r>
        <w:rPr>
          <w:rFonts w:ascii="黑体" w:eastAsia="黑体" w:hAnsi="黑体" w:cs="黑体" w:hint="eastAsia"/>
          <w:bCs/>
          <w:sz w:val="44"/>
          <w:szCs w:val="44"/>
        </w:rPr>
        <w:t>端微信支付</w:t>
      </w:r>
      <w:proofErr w:type="gramEnd"/>
      <w:r>
        <w:rPr>
          <w:rFonts w:ascii="黑体" w:eastAsia="黑体" w:hAnsi="黑体" w:cs="黑体" w:hint="eastAsia"/>
          <w:bCs/>
          <w:sz w:val="44"/>
          <w:szCs w:val="44"/>
        </w:rPr>
        <w:t>报名费流程说明</w:t>
      </w:r>
    </w:p>
    <w:p w14:paraId="40C079B3" w14:textId="04251708" w:rsidR="001C7D8C" w:rsidRDefault="001C7D8C">
      <w:pPr>
        <w:jc w:val="center"/>
        <w:rPr>
          <w:rFonts w:ascii="黑体" w:eastAsia="黑体" w:hAnsi="黑体" w:cs="黑体"/>
          <w:bCs/>
          <w:sz w:val="44"/>
          <w:szCs w:val="44"/>
        </w:rPr>
      </w:pPr>
    </w:p>
    <w:p w14:paraId="1DF151B8" w14:textId="2C4555AC" w:rsidR="00951C1B" w:rsidRPr="00951C1B" w:rsidRDefault="00951C1B" w:rsidP="00951C1B">
      <w:pPr>
        <w:ind w:firstLineChars="200" w:firstLine="560"/>
        <w:rPr>
          <w:rFonts w:ascii="仿宋" w:eastAsia="仿宋" w:hAnsi="仿宋" w:cs="仿宋" w:hint="eastAsia"/>
          <w:bCs/>
          <w:sz w:val="28"/>
          <w:szCs w:val="28"/>
        </w:rPr>
      </w:pPr>
      <w:proofErr w:type="gramStart"/>
      <w:r w:rsidRPr="00951C1B">
        <w:rPr>
          <w:rFonts w:ascii="仿宋" w:eastAsia="仿宋" w:hAnsi="仿宋" w:cs="仿宋" w:hint="eastAsia"/>
          <w:bCs/>
          <w:sz w:val="28"/>
          <w:szCs w:val="28"/>
        </w:rPr>
        <w:t>网报成功</w:t>
      </w:r>
      <w:proofErr w:type="gramEnd"/>
      <w:r w:rsidRPr="00951C1B">
        <w:rPr>
          <w:rFonts w:ascii="仿宋" w:eastAsia="仿宋" w:hAnsi="仿宋" w:cs="仿宋" w:hint="eastAsia"/>
          <w:bCs/>
          <w:sz w:val="28"/>
          <w:szCs w:val="28"/>
        </w:rPr>
        <w:t>及现场确认通过的考生可缴纳报名费</w:t>
      </w:r>
      <w:r>
        <w:rPr>
          <w:rFonts w:ascii="仿宋" w:eastAsia="仿宋" w:hAnsi="仿宋" w:cs="仿宋" w:hint="eastAsia"/>
          <w:bCs/>
          <w:sz w:val="28"/>
          <w:szCs w:val="28"/>
        </w:rPr>
        <w:t>。</w:t>
      </w:r>
    </w:p>
    <w:p w14:paraId="3309A204" w14:textId="77777777" w:rsidR="001C7D8C" w:rsidRDefault="00D11890">
      <w:pPr>
        <w:rPr>
          <w:rFonts w:ascii="仿宋" w:eastAsia="仿宋" w:hAnsi="仿宋" w:cs="仿宋"/>
          <w:bCs/>
          <w:sz w:val="28"/>
          <w:szCs w:val="28"/>
        </w:rPr>
      </w:pPr>
      <w:r>
        <w:rPr>
          <w:rFonts w:ascii="仿宋" w:eastAsia="仿宋" w:hAnsi="仿宋" w:cs="仿宋" w:hint="eastAsia"/>
          <w:bCs/>
          <w:sz w:val="28"/>
          <w:szCs w:val="28"/>
        </w:rPr>
        <w:t>1.登录地址：请在微信中扫描下方二维码，点击关注公众号</w:t>
      </w:r>
    </w:p>
    <w:p w14:paraId="13995311" w14:textId="77777777" w:rsidR="001C7D8C" w:rsidRDefault="00D11890">
      <w:pPr>
        <w:jc w:val="center"/>
        <w:rPr>
          <w:b/>
          <w:sz w:val="32"/>
          <w:szCs w:val="32"/>
        </w:rPr>
      </w:pPr>
      <w:r>
        <w:rPr>
          <w:noProof/>
        </w:rPr>
        <w:drawing>
          <wp:inline distT="0" distB="0" distL="0" distR="0" wp14:anchorId="029C9B37" wp14:editId="4CFB4EFE">
            <wp:extent cx="2419350" cy="2162175"/>
            <wp:effectExtent l="0" t="0" r="0" b="952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6"/>
                    <a:stretch>
                      <a:fillRect/>
                    </a:stretch>
                  </pic:blipFill>
                  <pic:spPr>
                    <a:xfrm>
                      <a:off x="0" y="0"/>
                      <a:ext cx="2419275" cy="2161905"/>
                    </a:xfrm>
                    <a:prstGeom prst="rect">
                      <a:avLst/>
                    </a:prstGeom>
                  </pic:spPr>
                </pic:pic>
              </a:graphicData>
            </a:graphic>
          </wp:inline>
        </w:drawing>
      </w:r>
      <w:r>
        <w:rPr>
          <w:noProof/>
        </w:rPr>
        <w:drawing>
          <wp:inline distT="0" distB="0" distL="0" distR="0" wp14:anchorId="60124116" wp14:editId="3757DF88">
            <wp:extent cx="1511300" cy="2880360"/>
            <wp:effectExtent l="0" t="0" r="12700" b="1524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7"/>
                    <a:stretch>
                      <a:fillRect/>
                    </a:stretch>
                  </pic:blipFill>
                  <pic:spPr>
                    <a:xfrm>
                      <a:off x="0" y="0"/>
                      <a:ext cx="1511300" cy="2880360"/>
                    </a:xfrm>
                    <a:prstGeom prst="rect">
                      <a:avLst/>
                    </a:prstGeom>
                  </pic:spPr>
                </pic:pic>
              </a:graphicData>
            </a:graphic>
          </wp:inline>
        </w:drawing>
      </w:r>
    </w:p>
    <w:p w14:paraId="7C145DF5" w14:textId="77777777" w:rsidR="001C7D8C" w:rsidRDefault="00D11890">
      <w:pPr>
        <w:ind w:left="420"/>
        <w:rPr>
          <w:rFonts w:ascii="仿宋" w:eastAsia="仿宋" w:hAnsi="仿宋" w:cs="仿宋"/>
          <w:bCs/>
          <w:sz w:val="28"/>
          <w:szCs w:val="28"/>
        </w:rPr>
      </w:pPr>
      <w:r>
        <w:rPr>
          <w:rFonts w:ascii="仿宋" w:eastAsia="仿宋" w:hAnsi="仿宋" w:cs="仿宋" w:hint="eastAsia"/>
          <w:bCs/>
          <w:sz w:val="28"/>
          <w:szCs w:val="28"/>
        </w:rPr>
        <w:t>2.登录主页：进入公众号后点屏幕下方学生收费按钮，在长春中医药大学校园统一支付平台主页中输入用户名及密码进入缴费系统，登录方式：确认学号登录；用户名：考生报名号；密码：身份证号后6位。</w:t>
      </w:r>
    </w:p>
    <w:p w14:paraId="34657558" w14:textId="77777777" w:rsidR="001C7D8C" w:rsidRDefault="00D11890">
      <w:pPr>
        <w:tabs>
          <w:tab w:val="center" w:pos="4153"/>
        </w:tabs>
      </w:pPr>
      <w:r>
        <w:rPr>
          <w:rFonts w:hint="eastAsia"/>
        </w:rPr>
        <w:lastRenderedPageBreak/>
        <w:t xml:space="preserve">     </w:t>
      </w:r>
      <w:r>
        <w:rPr>
          <w:noProof/>
        </w:rPr>
        <w:drawing>
          <wp:inline distT="0" distB="0" distL="0" distR="0" wp14:anchorId="41272585" wp14:editId="15D7333D">
            <wp:extent cx="1794510" cy="2745740"/>
            <wp:effectExtent l="0" t="0" r="15240" b="165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1794510" cy="2745740"/>
                    </a:xfrm>
                    <a:prstGeom prst="rect">
                      <a:avLst/>
                    </a:prstGeom>
                  </pic:spPr>
                </pic:pic>
              </a:graphicData>
            </a:graphic>
          </wp:inline>
        </w:drawing>
      </w:r>
      <w:r>
        <w:rPr>
          <w:rFonts w:hint="eastAsia"/>
        </w:rPr>
        <w:t xml:space="preserve">           </w:t>
      </w:r>
      <w:r>
        <w:rPr>
          <w:rFonts w:hint="eastAsia"/>
          <w:noProof/>
        </w:rPr>
        <w:drawing>
          <wp:inline distT="0" distB="0" distL="114300" distR="114300" wp14:anchorId="7BD56F6B" wp14:editId="462047EB">
            <wp:extent cx="1715135" cy="2781300"/>
            <wp:effectExtent l="0" t="0" r="18415" b="0"/>
            <wp:docPr id="1" name="图片 1" descr="ceb7b2a54c5533c6ac6ca277a99d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eb7b2a54c5533c6ac6ca277a99d783"/>
                    <pic:cNvPicPr>
                      <a:picLocks noChangeAspect="1"/>
                    </pic:cNvPicPr>
                  </pic:nvPicPr>
                  <pic:blipFill>
                    <a:blip r:embed="rId9"/>
                    <a:stretch>
                      <a:fillRect/>
                    </a:stretch>
                  </pic:blipFill>
                  <pic:spPr>
                    <a:xfrm>
                      <a:off x="0" y="0"/>
                      <a:ext cx="1715135" cy="2781300"/>
                    </a:xfrm>
                    <a:prstGeom prst="rect">
                      <a:avLst/>
                    </a:prstGeom>
                  </pic:spPr>
                </pic:pic>
              </a:graphicData>
            </a:graphic>
          </wp:inline>
        </w:drawing>
      </w:r>
    </w:p>
    <w:p w14:paraId="335375D4" w14:textId="77777777" w:rsidR="001C7D8C" w:rsidRDefault="001C7D8C">
      <w:pPr>
        <w:jc w:val="right"/>
      </w:pPr>
    </w:p>
    <w:p w14:paraId="23DC1D16" w14:textId="77777777" w:rsidR="001C7D8C" w:rsidRDefault="001C7D8C">
      <w:pPr>
        <w:rPr>
          <w:b/>
          <w:sz w:val="24"/>
          <w:szCs w:val="24"/>
        </w:rPr>
      </w:pPr>
    </w:p>
    <w:p w14:paraId="4E548B04" w14:textId="77777777" w:rsidR="001C7D8C" w:rsidRDefault="001C7D8C">
      <w:pPr>
        <w:rPr>
          <w:b/>
          <w:sz w:val="24"/>
          <w:szCs w:val="24"/>
        </w:rPr>
      </w:pPr>
    </w:p>
    <w:p w14:paraId="1C65F0DF" w14:textId="77777777" w:rsidR="001C7D8C" w:rsidRDefault="00D11890">
      <w:pPr>
        <w:rPr>
          <w:rFonts w:ascii="仿宋" w:eastAsia="仿宋" w:hAnsi="仿宋" w:cs="仿宋"/>
          <w:bCs/>
          <w:sz w:val="28"/>
          <w:szCs w:val="28"/>
        </w:rPr>
      </w:pPr>
      <w:r>
        <w:rPr>
          <w:rFonts w:ascii="仿宋" w:eastAsia="仿宋" w:hAnsi="仿宋" w:cs="仿宋" w:hint="eastAsia"/>
          <w:bCs/>
          <w:sz w:val="28"/>
          <w:szCs w:val="28"/>
        </w:rPr>
        <w:t>3.系统主页：点击绿色图标“其他缴费”；再点击页面右下角蓝色图标“缴”；点击“确认支付”即可。</w:t>
      </w:r>
    </w:p>
    <w:p w14:paraId="0DD65B61" w14:textId="77777777" w:rsidR="001C7D8C" w:rsidRDefault="00D11890">
      <w:pPr>
        <w:tabs>
          <w:tab w:val="left" w:pos="6336"/>
        </w:tabs>
        <w:jc w:val="left"/>
      </w:pPr>
      <w:r>
        <w:rPr>
          <w:rFonts w:hint="eastAsia"/>
          <w:noProof/>
        </w:rPr>
        <w:drawing>
          <wp:inline distT="0" distB="0" distL="114300" distR="114300" wp14:anchorId="5F73D983" wp14:editId="7A6C59F1">
            <wp:extent cx="1845310" cy="3356610"/>
            <wp:effectExtent l="0" t="0" r="2540" b="15240"/>
            <wp:docPr id="3" name="图片 3" descr="fcb000a5b93ef5182b8dccf97d2c7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cb000a5b93ef5182b8dccf97d2c7fe"/>
                    <pic:cNvPicPr>
                      <a:picLocks noChangeAspect="1"/>
                    </pic:cNvPicPr>
                  </pic:nvPicPr>
                  <pic:blipFill>
                    <a:blip r:embed="rId10"/>
                    <a:stretch>
                      <a:fillRect/>
                    </a:stretch>
                  </pic:blipFill>
                  <pic:spPr>
                    <a:xfrm>
                      <a:off x="0" y="0"/>
                      <a:ext cx="1845310" cy="3356610"/>
                    </a:xfrm>
                    <a:prstGeom prst="rect">
                      <a:avLst/>
                    </a:prstGeom>
                  </pic:spPr>
                </pic:pic>
              </a:graphicData>
            </a:graphic>
          </wp:inline>
        </w:drawing>
      </w:r>
      <w:r>
        <w:rPr>
          <w:rFonts w:hint="eastAsia"/>
        </w:rPr>
        <w:t xml:space="preserve"> </w:t>
      </w:r>
      <w:r>
        <w:rPr>
          <w:noProof/>
        </w:rPr>
        <w:drawing>
          <wp:inline distT="0" distB="0" distL="114300" distR="114300" wp14:anchorId="29C36D36" wp14:editId="4941716E">
            <wp:extent cx="1744980" cy="3342640"/>
            <wp:effectExtent l="0" t="0" r="7620" b="10160"/>
            <wp:docPr id="4" name="图片 4" descr="f872538722def77b045eef5e3a41a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f872538722def77b045eef5e3a41ae0"/>
                    <pic:cNvPicPr>
                      <a:picLocks noChangeAspect="1"/>
                    </pic:cNvPicPr>
                  </pic:nvPicPr>
                  <pic:blipFill>
                    <a:blip r:embed="rId11"/>
                    <a:stretch>
                      <a:fillRect/>
                    </a:stretch>
                  </pic:blipFill>
                  <pic:spPr>
                    <a:xfrm>
                      <a:off x="0" y="0"/>
                      <a:ext cx="1744980" cy="3342640"/>
                    </a:xfrm>
                    <a:prstGeom prst="rect">
                      <a:avLst/>
                    </a:prstGeom>
                  </pic:spPr>
                </pic:pic>
              </a:graphicData>
            </a:graphic>
          </wp:inline>
        </w:drawing>
      </w:r>
      <w:r>
        <w:rPr>
          <w:rFonts w:hint="eastAsia"/>
          <w:noProof/>
        </w:rPr>
        <w:drawing>
          <wp:inline distT="0" distB="0" distL="114300" distR="114300" wp14:anchorId="6EA9675E" wp14:editId="73EF7C41">
            <wp:extent cx="1549400" cy="3321685"/>
            <wp:effectExtent l="0" t="0" r="12700" b="12065"/>
            <wp:docPr id="7" name="图片 7" descr="685ffc5abd89b652594162774e11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685ffc5abd89b652594162774e11e15"/>
                    <pic:cNvPicPr>
                      <a:picLocks noChangeAspect="1"/>
                    </pic:cNvPicPr>
                  </pic:nvPicPr>
                  <pic:blipFill>
                    <a:blip r:embed="rId12"/>
                    <a:stretch>
                      <a:fillRect/>
                    </a:stretch>
                  </pic:blipFill>
                  <pic:spPr>
                    <a:xfrm>
                      <a:off x="0" y="0"/>
                      <a:ext cx="1549400" cy="3321685"/>
                    </a:xfrm>
                    <a:prstGeom prst="rect">
                      <a:avLst/>
                    </a:prstGeom>
                  </pic:spPr>
                </pic:pic>
              </a:graphicData>
            </a:graphic>
          </wp:inline>
        </w:drawing>
      </w:r>
    </w:p>
    <w:p w14:paraId="737C4CD6" w14:textId="77777777" w:rsidR="001C7D8C" w:rsidRDefault="001C7D8C">
      <w:pPr>
        <w:jc w:val="left"/>
      </w:pPr>
    </w:p>
    <w:sectPr w:rsidR="001C7D8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D256C"/>
    <w:multiLevelType w:val="multilevel"/>
    <w:tmpl w:val="272D256C"/>
    <w:lvl w:ilvl="0">
      <w:start w:val="1"/>
      <w:numFmt w:val="decimal"/>
      <w:pStyle w:val="1"/>
      <w:lvlText w:val="%1."/>
      <w:lvlJc w:val="left"/>
      <w:pPr>
        <w:ind w:left="420" w:hanging="420"/>
      </w:pPr>
    </w:lvl>
    <w:lvl w:ilvl="1">
      <w:start w:val="1"/>
      <w:numFmt w:val="decimal"/>
      <w:isLgl/>
      <w:lvlText w:val="%1.%2"/>
      <w:lvlJc w:val="left"/>
      <w:pPr>
        <w:ind w:left="405" w:hanging="40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num w:numId="1" w16cid:durableId="11357536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C261B89"/>
    <w:rsid w:val="00182087"/>
    <w:rsid w:val="001C7D8C"/>
    <w:rsid w:val="00951C1B"/>
    <w:rsid w:val="00D11890"/>
    <w:rsid w:val="00E3034F"/>
    <w:rsid w:val="096C0A4C"/>
    <w:rsid w:val="241D164D"/>
    <w:rsid w:val="4C261B89"/>
    <w:rsid w:val="64C80D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D54DEC"/>
  <w15:docId w15:val="{AF47AFDA-2E5B-4642-B62F-AC2C1F2C2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0"/>
    <w:next w:val="a"/>
    <w:uiPriority w:val="9"/>
    <w:qFormat/>
    <w:pPr>
      <w:numPr>
        <w:numId w:val="1"/>
      </w:numPr>
      <w:ind w:firstLineChars="0" w:firstLine="0"/>
      <w:outlineLvl w:val="0"/>
    </w:pPr>
    <w:rPr>
      <w:b/>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198</Words>
  <Characters>40</Characters>
  <Application>Microsoft Office Word</Application>
  <DocSecurity>0</DocSecurity>
  <Lines>1</Lines>
  <Paragraphs>1</Paragraphs>
  <ScaleCrop>false</ScaleCrop>
  <Company/>
  <LinksUpToDate>false</LinksUpToDate>
  <CharactersWithSpaces>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楷楠</dc:creator>
  <cp:lastModifiedBy>李 楷楠</cp:lastModifiedBy>
  <cp:revision>4</cp:revision>
  <dcterms:created xsi:type="dcterms:W3CDTF">2023-01-06T16:01:00Z</dcterms:created>
  <dcterms:modified xsi:type="dcterms:W3CDTF">2023-01-06T16:13:00Z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CA60B6F43831479FB670228B7CF16211</vt:lpwstr>
  </property>
</Properties>
</file>