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E2D6">
      <w:pPr>
        <w:pStyle w:val="4"/>
        <w:keepNext w:val="0"/>
        <w:keepLines w:val="0"/>
        <w:widowControl/>
        <w:suppressLineNumbers w:val="0"/>
        <w:shd w:val="clear" w:fill="FFFFFF"/>
        <w:spacing w:before="300" w:beforeAutospacing="0" w:after="150" w:afterAutospacing="0" w:line="17" w:lineRule="atLeast"/>
        <w:ind w:left="0" w:firstLine="0"/>
        <w:jc w:val="center"/>
        <w:rPr>
          <w:rFonts w:ascii="sans-serif" w:hAnsi="sans-serif" w:eastAsia="sans-serif" w:cs="sans-serif"/>
          <w:i w:val="0"/>
          <w:iCs w:val="0"/>
          <w:caps w:val="0"/>
          <w:color w:val="444444"/>
          <w:spacing w:val="0"/>
          <w:sz w:val="36"/>
          <w:szCs w:val="36"/>
        </w:rPr>
      </w:pPr>
      <w:r>
        <w:rPr>
          <w:rFonts w:hint="default" w:ascii="sans-serif" w:hAnsi="sans-serif" w:eastAsia="sans-serif" w:cs="sans-serif"/>
          <w:i w:val="0"/>
          <w:iCs w:val="0"/>
          <w:caps w:val="0"/>
          <w:color w:val="444444"/>
          <w:spacing w:val="0"/>
          <w:sz w:val="36"/>
          <w:szCs w:val="36"/>
          <w:shd w:val="clear" w:fill="FFFFFF"/>
        </w:rPr>
        <w:t>社会发展研究院2025年博士研究生招生考试实施细则 （学术学位博士）</w:t>
      </w:r>
    </w:p>
    <w:p w14:paraId="1ABF182B">
      <w:pPr>
        <w:pStyle w:val="6"/>
        <w:keepNext w:val="0"/>
        <w:keepLines w:val="0"/>
        <w:widowControl/>
        <w:suppressLineNumbers w:val="0"/>
        <w:spacing w:before="0" w:beforeAutospacing="0" w:after="150" w:afterAutospacing="0"/>
        <w:ind w:left="0" w:right="0" w:firstLine="555"/>
      </w:pPr>
      <w:r>
        <w:rPr>
          <w:rFonts w:ascii="华文仿宋" w:hAnsi="华文仿宋" w:eastAsia="华文仿宋" w:cs="华文仿宋"/>
          <w:i w:val="0"/>
          <w:iCs w:val="0"/>
          <w:caps w:val="0"/>
          <w:color w:val="333333"/>
          <w:spacing w:val="0"/>
          <w:sz w:val="28"/>
          <w:szCs w:val="28"/>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32C41EA9">
      <w:pPr>
        <w:pStyle w:val="6"/>
        <w:keepNext w:val="0"/>
        <w:keepLines w:val="0"/>
        <w:widowControl/>
        <w:suppressLineNumbers w:val="0"/>
        <w:spacing w:before="0" w:beforeAutospacing="0" w:after="150" w:afterAutospacing="0"/>
        <w:ind w:left="555" w:right="0"/>
      </w:pPr>
      <w:r>
        <w:rPr>
          <w:rStyle w:val="9"/>
          <w:rFonts w:hint="eastAsia" w:ascii="华文仿宋" w:hAnsi="华文仿宋" w:eastAsia="华文仿宋" w:cs="华文仿宋"/>
          <w:b/>
          <w:bCs/>
          <w:i w:val="0"/>
          <w:iCs w:val="0"/>
          <w:caps w:val="0"/>
          <w:color w:val="333333"/>
          <w:spacing w:val="0"/>
          <w:sz w:val="28"/>
          <w:szCs w:val="28"/>
          <w:shd w:val="clear" w:fill="FFFFFF"/>
        </w:rPr>
        <w:t>一、组织管理</w:t>
      </w:r>
    </w:p>
    <w:p w14:paraId="69B99CAF">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5626141B">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二、招生方式、招生专业和招生计划</w:t>
      </w:r>
    </w:p>
    <w:p w14:paraId="71D3344A">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（一）我院博士研究生招生方式为</w:t>
      </w:r>
      <w:r>
        <w:rPr>
          <w:rFonts w:hint="eastAsia" w:ascii="华文仿宋" w:hAnsi="华文仿宋" w:eastAsia="华文仿宋" w:cs="华文仿宋"/>
          <w:i w:val="0"/>
          <w:iCs w:val="0"/>
          <w:caps w:val="0"/>
          <w:color w:val="333333"/>
          <w:spacing w:val="0"/>
          <w:sz w:val="28"/>
          <w:szCs w:val="28"/>
          <w:u w:val="single"/>
          <w:shd w:val="clear" w:fill="FFFFFF"/>
        </w:rPr>
        <w:t>硕博连读和普通招考</w:t>
      </w:r>
      <w:r>
        <w:rPr>
          <w:rFonts w:hint="eastAsia" w:ascii="华文仿宋" w:hAnsi="华文仿宋" w:eastAsia="华文仿宋" w:cs="华文仿宋"/>
          <w:i w:val="0"/>
          <w:iCs w:val="0"/>
          <w:caps w:val="0"/>
          <w:color w:val="333333"/>
          <w:spacing w:val="0"/>
          <w:sz w:val="28"/>
          <w:szCs w:val="28"/>
          <w:shd w:val="clear" w:fill="FFFFFF"/>
        </w:rPr>
        <w:t>，均采用“申请</w:t>
      </w:r>
      <w:r>
        <w:rPr>
          <w:rFonts w:hint="eastAsia" w:ascii="华文仿宋" w:hAnsi="华文仿宋" w:eastAsia="华文仿宋" w:cs="华文仿宋"/>
          <w:i w:val="0"/>
          <w:iCs w:val="0"/>
          <w:caps w:val="0"/>
          <w:color w:val="333333"/>
          <w:spacing w:val="0"/>
          <w:sz w:val="28"/>
          <w:szCs w:val="28"/>
          <w:shd w:val="clear" w:fill="FFFFFF"/>
          <w:lang w:val="en-US"/>
        </w:rPr>
        <w:t>-</w:t>
      </w:r>
      <w:r>
        <w:rPr>
          <w:rFonts w:hint="eastAsia" w:ascii="华文仿宋" w:hAnsi="华文仿宋" w:eastAsia="华文仿宋" w:cs="华文仿宋"/>
          <w:i w:val="0"/>
          <w:iCs w:val="0"/>
          <w:caps w:val="0"/>
          <w:color w:val="333333"/>
          <w:spacing w:val="0"/>
          <w:sz w:val="28"/>
          <w:szCs w:val="28"/>
          <w:shd w:val="clear" w:fill="FFFFFF"/>
        </w:rPr>
        <w:t>考核”进行选拔。</w:t>
      </w:r>
    </w:p>
    <w:p w14:paraId="65333448">
      <w:pPr>
        <w:pStyle w:val="6"/>
        <w:keepNext w:val="0"/>
        <w:keepLines w:val="0"/>
        <w:widowControl/>
        <w:suppressLineNumbers w:val="0"/>
        <w:spacing w:before="0" w:beforeAutospacing="0" w:after="150" w:afterAutospacing="0"/>
        <w:ind w:left="0" w:right="0" w:firstLine="555"/>
      </w:pPr>
      <w:r>
        <w:rPr>
          <w:rFonts w:ascii="仿宋" w:hAnsi="仿宋" w:eastAsia="仿宋" w:cs="仿宋"/>
          <w:i w:val="0"/>
          <w:iCs w:val="0"/>
          <w:caps w:val="0"/>
          <w:color w:val="333333"/>
          <w:spacing w:val="0"/>
          <w:sz w:val="28"/>
          <w:szCs w:val="28"/>
          <w:shd w:val="clear" w:fill="FFFFFF"/>
        </w:rPr>
        <w:t>（二）招生专业及招生计划详见《西南财经大学</w:t>
      </w:r>
      <w:r>
        <w:rPr>
          <w:rFonts w:hint="eastAsia" w:ascii="仿宋" w:hAnsi="仿宋" w:eastAsia="仿宋" w:cs="仿宋"/>
          <w:i w:val="0"/>
          <w:iCs w:val="0"/>
          <w:caps w:val="0"/>
          <w:color w:val="333333"/>
          <w:spacing w:val="0"/>
          <w:sz w:val="28"/>
          <w:szCs w:val="28"/>
          <w:shd w:val="clear" w:fill="FFFFFF"/>
          <w:lang w:val="en-US"/>
        </w:rPr>
        <w:t>2025</w:t>
      </w:r>
      <w:r>
        <w:rPr>
          <w:rFonts w:hint="eastAsia" w:ascii="仿宋" w:hAnsi="仿宋" w:eastAsia="仿宋" w:cs="仿宋"/>
          <w:i w:val="0"/>
          <w:iCs w:val="0"/>
          <w:caps w:val="0"/>
          <w:color w:val="333333"/>
          <w:spacing w:val="0"/>
          <w:sz w:val="28"/>
          <w:szCs w:val="28"/>
          <w:shd w:val="clear" w:fill="FFFFFF"/>
        </w:rPr>
        <w:t>年博士研究生招生专业目录》（点击查看）。</w:t>
      </w:r>
    </w:p>
    <w:p w14:paraId="6FBBD16E">
      <w:pPr>
        <w:pStyle w:val="6"/>
        <w:keepNext w:val="0"/>
        <w:keepLines w:val="0"/>
        <w:widowControl/>
        <w:suppressLineNumbers w:val="0"/>
        <w:spacing w:before="0" w:beforeAutospacing="0" w:after="150" w:afterAutospacing="0"/>
        <w:ind w:left="0" w:right="0" w:firstLine="555"/>
      </w:pPr>
      <w:r>
        <w:rPr>
          <w:rStyle w:val="9"/>
          <w:rFonts w:hint="eastAsia" w:ascii="仿宋" w:hAnsi="仿宋" w:eastAsia="仿宋" w:cs="仿宋"/>
          <w:b/>
          <w:bCs/>
          <w:i w:val="0"/>
          <w:iCs w:val="0"/>
          <w:caps w:val="0"/>
          <w:color w:val="333333"/>
          <w:spacing w:val="0"/>
          <w:sz w:val="28"/>
          <w:szCs w:val="28"/>
          <w:shd w:val="clear" w:fill="FFFFFF"/>
        </w:rPr>
        <w:t>说明：</w:t>
      </w:r>
    </w:p>
    <w:p w14:paraId="604401FB">
      <w:pPr>
        <w:pStyle w:val="6"/>
        <w:keepNext w:val="0"/>
        <w:keepLines w:val="0"/>
        <w:widowControl/>
        <w:suppressLineNumbers w:val="0"/>
        <w:spacing w:before="0" w:beforeAutospacing="0" w:after="150" w:afterAutospacing="0"/>
        <w:ind w:left="0" w:right="0" w:firstLine="555"/>
      </w:pPr>
      <w:r>
        <w:rPr>
          <w:rFonts w:hint="eastAsia" w:ascii="仿宋" w:hAnsi="仿宋" w:eastAsia="仿宋" w:cs="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我院招收定向就业考生人数不超过</w:t>
      </w: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人。</w:t>
      </w:r>
    </w:p>
    <w:p w14:paraId="713E95F5">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2. </w:t>
      </w:r>
      <w:r>
        <w:rPr>
          <w:rFonts w:hint="eastAsia" w:ascii="华文仿宋" w:hAnsi="华文仿宋" w:eastAsia="华文仿宋" w:cs="华文仿宋"/>
          <w:i w:val="0"/>
          <w:iCs w:val="0"/>
          <w:caps w:val="0"/>
          <w:color w:val="333333"/>
          <w:spacing w:val="0"/>
          <w:sz w:val="28"/>
          <w:szCs w:val="28"/>
          <w:shd w:val="clear" w:fill="FFFFFF"/>
        </w:rPr>
        <w:t>我院</w:t>
      </w:r>
      <w:r>
        <w:rPr>
          <w:rFonts w:hint="eastAsia" w:ascii="仿宋" w:hAnsi="仿宋" w:eastAsia="仿宋" w:cs="仿宋"/>
          <w:i w:val="0"/>
          <w:iCs w:val="0"/>
          <w:caps w:val="0"/>
          <w:color w:val="333333"/>
          <w:spacing w:val="0"/>
          <w:sz w:val="28"/>
          <w:szCs w:val="28"/>
          <w:shd w:val="clear" w:fill="FFFFFF"/>
        </w:rPr>
        <w:t>实际招生计划以学校最终下达为准，将适当根据生源情况对招生计划进行微调。</w:t>
      </w:r>
    </w:p>
    <w:p w14:paraId="0804217D">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3. </w:t>
      </w:r>
      <w:r>
        <w:rPr>
          <w:rFonts w:hint="eastAsia" w:ascii="华文仿宋" w:hAnsi="华文仿宋" w:eastAsia="华文仿宋" w:cs="华文仿宋"/>
          <w:i w:val="0"/>
          <w:iCs w:val="0"/>
          <w:caps w:val="0"/>
          <w:color w:val="333333"/>
          <w:spacing w:val="0"/>
          <w:sz w:val="28"/>
          <w:szCs w:val="28"/>
          <w:shd w:val="clear" w:fill="FFFFFF"/>
        </w:rPr>
        <w:t>我院硕博连读拟招生专业、招生人数和具体要求详见硕博连读选拔通知。</w:t>
      </w:r>
    </w:p>
    <w:p w14:paraId="59629AFF">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三、申请条件</w:t>
      </w:r>
    </w:p>
    <w:p w14:paraId="790015C1">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考生应符合以下报考条件</w:t>
      </w:r>
      <w:r>
        <w:rPr>
          <w:rFonts w:hint="eastAsia" w:ascii="华文仿宋" w:hAnsi="华文仿宋" w:eastAsia="华文仿宋" w:cs="华文仿宋"/>
          <w:i w:val="0"/>
          <w:iCs w:val="0"/>
          <w:caps w:val="0"/>
          <w:color w:val="333333"/>
          <w:spacing w:val="0"/>
          <w:sz w:val="28"/>
          <w:szCs w:val="28"/>
          <w:shd w:val="clear" w:fill="FFFFFF"/>
          <w:lang w:val="en-US"/>
        </w:rPr>
        <w:t>:</w:t>
      </w:r>
    </w:p>
    <w:p w14:paraId="6FA84EC8">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（一）中华人民共和国公民；</w:t>
      </w:r>
    </w:p>
    <w:p w14:paraId="65F8F09C">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（二）拥护中国共产党的领导，具有正确的政治方向，热爱祖国，愿意为建设社会主义现代化强国服务，遵纪守法，品行端正；</w:t>
      </w:r>
    </w:p>
    <w:p w14:paraId="1999AE3D">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（三）身体健康状况符合国家规定的体检要求；</w:t>
      </w:r>
    </w:p>
    <w:p w14:paraId="09E9D362">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（四）</w:t>
      </w:r>
      <w:r>
        <w:rPr>
          <w:rStyle w:val="9"/>
          <w:rFonts w:hint="eastAsia" w:ascii="华文仿宋" w:hAnsi="华文仿宋" w:eastAsia="华文仿宋" w:cs="华文仿宋"/>
          <w:b/>
          <w:bCs/>
          <w:i w:val="0"/>
          <w:iCs w:val="0"/>
          <w:caps w:val="0"/>
          <w:color w:val="333333"/>
          <w:spacing w:val="0"/>
          <w:sz w:val="28"/>
          <w:szCs w:val="28"/>
          <w:shd w:val="clear" w:fill="FFFFFF"/>
        </w:rPr>
        <w:t>普通招考</w:t>
      </w:r>
      <w:r>
        <w:rPr>
          <w:rFonts w:hint="eastAsia" w:ascii="华文仿宋" w:hAnsi="华文仿宋" w:eastAsia="华文仿宋" w:cs="华文仿宋"/>
          <w:i w:val="0"/>
          <w:iCs w:val="0"/>
          <w:caps w:val="0"/>
          <w:color w:val="333333"/>
          <w:spacing w:val="0"/>
          <w:sz w:val="28"/>
          <w:szCs w:val="28"/>
          <w:shd w:val="clear" w:fill="FFFFFF"/>
        </w:rPr>
        <w:t>的考生，学历须符合下列条件之一：</w:t>
      </w:r>
    </w:p>
    <w:p w14:paraId="3ED0CB98">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硕士研究生毕业或已获硕士学位；</w:t>
      </w:r>
    </w:p>
    <w:p w14:paraId="6540013E">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应届硕士毕业生</w:t>
      </w:r>
      <w:r>
        <w:rPr>
          <w:rFonts w:hint="eastAsia" w:ascii="华文仿宋" w:hAnsi="华文仿宋" w:eastAsia="华文仿宋" w:cs="华文仿宋"/>
          <w:i w:val="0"/>
          <w:iCs w:val="0"/>
          <w:caps w:val="0"/>
          <w:color w:val="333333"/>
          <w:spacing w:val="0"/>
          <w:sz w:val="28"/>
          <w:szCs w:val="28"/>
          <w:shd w:val="clear" w:fill="FFFFFF"/>
          <w:lang w:val="en-US"/>
        </w:rPr>
        <w:t>(</w:t>
      </w:r>
      <w:r>
        <w:rPr>
          <w:rFonts w:hint="eastAsia" w:ascii="华文仿宋" w:hAnsi="华文仿宋" w:eastAsia="华文仿宋" w:cs="华文仿宋"/>
          <w:i w:val="0"/>
          <w:iCs w:val="0"/>
          <w:caps w:val="0"/>
          <w:color w:val="333333"/>
          <w:spacing w:val="0"/>
          <w:sz w:val="28"/>
          <w:szCs w:val="28"/>
          <w:shd w:val="clear" w:fill="FFFFFF"/>
        </w:rPr>
        <w:t>最迟须在录取当年入学前毕业或取得硕士学位，国（境）外学生还须取得教育部留学服务中心出具的《国（境）外学历学位认证书》</w:t>
      </w:r>
      <w:r>
        <w:rPr>
          <w:rFonts w:hint="eastAsia" w:ascii="华文仿宋" w:hAnsi="华文仿宋" w:eastAsia="华文仿宋" w:cs="华文仿宋"/>
          <w:i w:val="0"/>
          <w:iCs w:val="0"/>
          <w:caps w:val="0"/>
          <w:color w:val="333333"/>
          <w:spacing w:val="0"/>
          <w:sz w:val="28"/>
          <w:szCs w:val="28"/>
          <w:shd w:val="clear" w:fill="FFFFFF"/>
          <w:lang w:val="en-US"/>
        </w:rPr>
        <w:t>)</w:t>
      </w:r>
      <w:r>
        <w:rPr>
          <w:rFonts w:hint="eastAsia" w:ascii="华文仿宋" w:hAnsi="华文仿宋" w:eastAsia="华文仿宋" w:cs="华文仿宋"/>
          <w:i w:val="0"/>
          <w:iCs w:val="0"/>
          <w:caps w:val="0"/>
          <w:color w:val="333333"/>
          <w:spacing w:val="0"/>
          <w:sz w:val="28"/>
          <w:szCs w:val="28"/>
          <w:shd w:val="clear" w:fill="FFFFFF"/>
        </w:rPr>
        <w:t>；</w:t>
      </w:r>
    </w:p>
    <w:p w14:paraId="635B594D">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（五）</w:t>
      </w:r>
      <w:r>
        <w:rPr>
          <w:rStyle w:val="9"/>
          <w:rFonts w:hint="eastAsia" w:ascii="华文仿宋" w:hAnsi="华文仿宋" w:eastAsia="华文仿宋" w:cs="华文仿宋"/>
          <w:b/>
          <w:bCs/>
          <w:i w:val="0"/>
          <w:iCs w:val="0"/>
          <w:caps w:val="0"/>
          <w:color w:val="333333"/>
          <w:spacing w:val="0"/>
          <w:sz w:val="28"/>
          <w:szCs w:val="28"/>
          <w:shd w:val="clear" w:fill="FFFFFF"/>
        </w:rPr>
        <w:t>硕博连读</w:t>
      </w:r>
      <w:r>
        <w:rPr>
          <w:rFonts w:hint="eastAsia" w:ascii="华文仿宋" w:hAnsi="华文仿宋" w:eastAsia="华文仿宋" w:cs="华文仿宋"/>
          <w:i w:val="0"/>
          <w:iCs w:val="0"/>
          <w:caps w:val="0"/>
          <w:color w:val="333333"/>
          <w:spacing w:val="0"/>
          <w:sz w:val="28"/>
          <w:szCs w:val="28"/>
          <w:shd w:val="clear" w:fill="FFFFFF"/>
        </w:rPr>
        <w:t>的考生，须为学校全日制学术学位二年级硕士研究生（不含单独考试、援藏计划、少数民族高层次骨干人才计划），课程无不及格，</w:t>
      </w:r>
      <w:r>
        <w:rPr>
          <w:rFonts w:hint="eastAsia" w:ascii="华文仿宋" w:hAnsi="华文仿宋" w:eastAsia="华文仿宋" w:cs="华文仿宋"/>
          <w:i w:val="0"/>
          <w:iCs w:val="0"/>
          <w:caps w:val="0"/>
          <w:color w:val="333333"/>
          <w:spacing w:val="0"/>
          <w:sz w:val="28"/>
          <w:szCs w:val="28"/>
          <w:shd w:val="clear" w:fill="FFFFFF"/>
          <w:lang w:val="en-US"/>
        </w:rPr>
        <w:t>GPA</w:t>
      </w:r>
      <w:r>
        <w:rPr>
          <w:rFonts w:hint="eastAsia" w:ascii="华文仿宋" w:hAnsi="华文仿宋" w:eastAsia="华文仿宋" w:cs="华文仿宋"/>
          <w:i w:val="0"/>
          <w:iCs w:val="0"/>
          <w:caps w:val="0"/>
          <w:color w:val="333333"/>
          <w:spacing w:val="0"/>
          <w:sz w:val="28"/>
          <w:szCs w:val="28"/>
          <w:shd w:val="clear" w:fill="FFFFFF"/>
        </w:rPr>
        <w:t>成绩≥</w:t>
      </w:r>
      <w:r>
        <w:rPr>
          <w:rFonts w:hint="eastAsia" w:ascii="华文仿宋" w:hAnsi="华文仿宋" w:eastAsia="华文仿宋" w:cs="华文仿宋"/>
          <w:i w:val="0"/>
          <w:iCs w:val="0"/>
          <w:caps w:val="0"/>
          <w:color w:val="333333"/>
          <w:spacing w:val="0"/>
          <w:sz w:val="28"/>
          <w:szCs w:val="28"/>
          <w:shd w:val="clear" w:fill="FFFFFF"/>
          <w:lang w:val="en-US"/>
        </w:rPr>
        <w:t>4</w:t>
      </w:r>
      <w:r>
        <w:rPr>
          <w:rFonts w:hint="eastAsia" w:ascii="华文仿宋" w:hAnsi="华文仿宋" w:eastAsia="华文仿宋" w:cs="华文仿宋"/>
          <w:i w:val="0"/>
          <w:iCs w:val="0"/>
          <w:caps w:val="0"/>
          <w:color w:val="333333"/>
          <w:spacing w:val="0"/>
          <w:sz w:val="28"/>
          <w:szCs w:val="28"/>
          <w:shd w:val="clear" w:fill="FFFFFF"/>
        </w:rPr>
        <w:t>分。</w:t>
      </w:r>
    </w:p>
    <w:p w14:paraId="47F2CB6C">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四、选拔程序</w:t>
      </w:r>
    </w:p>
    <w:p w14:paraId="76E0354A">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（一）网上报名</w:t>
      </w:r>
    </w:p>
    <w:p w14:paraId="15BC7570">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符合申请条件的考生须在规定时间内完成网上报名，</w:t>
      </w:r>
      <w:r>
        <w:rPr>
          <w:rStyle w:val="9"/>
          <w:rFonts w:hint="eastAsia" w:ascii="华文仿宋" w:hAnsi="华文仿宋" w:eastAsia="华文仿宋" w:cs="华文仿宋"/>
          <w:b/>
          <w:bCs/>
          <w:i w:val="0"/>
          <w:iCs w:val="0"/>
          <w:caps w:val="0"/>
          <w:color w:val="333333"/>
          <w:spacing w:val="0"/>
          <w:sz w:val="28"/>
          <w:szCs w:val="28"/>
          <w:shd w:val="clear" w:fill="FFFFFF"/>
        </w:rPr>
        <w:t>网报前须获得报考导师的同意和推荐</w:t>
      </w:r>
      <w:r>
        <w:rPr>
          <w:rFonts w:hint="eastAsia" w:ascii="华文仿宋" w:hAnsi="华文仿宋" w:eastAsia="华文仿宋" w:cs="华文仿宋"/>
          <w:i w:val="0"/>
          <w:iCs w:val="0"/>
          <w:caps w:val="0"/>
          <w:color w:val="333333"/>
          <w:spacing w:val="0"/>
          <w:sz w:val="28"/>
          <w:szCs w:val="28"/>
          <w:shd w:val="clear" w:fill="FFFFFF"/>
        </w:rPr>
        <w:t>。报名时间预计为2025年2月，具体关注我校研究生院发布的报名通知。</w:t>
      </w:r>
    </w:p>
    <w:p w14:paraId="237D03AA">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我院组织专人对申请者的报考条件进行审查，经审查合格，则进入材料评议环节。</w:t>
      </w:r>
    </w:p>
    <w:p w14:paraId="33B48775">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lang w:val="en-US"/>
        </w:rPr>
        <w:t>（二）</w:t>
      </w:r>
      <w:r>
        <w:rPr>
          <w:rStyle w:val="9"/>
          <w:rFonts w:hint="eastAsia" w:ascii="华文仿宋" w:hAnsi="华文仿宋" w:eastAsia="华文仿宋" w:cs="华文仿宋"/>
          <w:b/>
          <w:bCs/>
          <w:i w:val="0"/>
          <w:iCs w:val="0"/>
          <w:caps w:val="0"/>
          <w:color w:val="333333"/>
          <w:spacing w:val="0"/>
          <w:sz w:val="28"/>
          <w:szCs w:val="28"/>
          <w:shd w:val="clear" w:fill="FFFFFF"/>
        </w:rPr>
        <w:t>提交材料</w:t>
      </w:r>
    </w:p>
    <w:p w14:paraId="5BA9073D">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网上报名成功后，请在规定时间内，将下述共</w:t>
      </w:r>
      <w:r>
        <w:rPr>
          <w:rFonts w:hint="eastAsia" w:ascii="华文仿宋" w:hAnsi="华文仿宋" w:eastAsia="华文仿宋" w:cs="华文仿宋"/>
          <w:i w:val="0"/>
          <w:iCs w:val="0"/>
          <w:caps w:val="0"/>
          <w:color w:val="333333"/>
          <w:spacing w:val="0"/>
          <w:sz w:val="28"/>
          <w:szCs w:val="28"/>
          <w:shd w:val="clear" w:fill="FFFFFF"/>
          <w:lang w:val="en-US"/>
        </w:rPr>
        <w:t>1-10</w:t>
      </w:r>
      <w:r>
        <w:rPr>
          <w:rFonts w:hint="eastAsia" w:ascii="华文仿宋" w:hAnsi="华文仿宋" w:eastAsia="华文仿宋" w:cs="华文仿宋"/>
          <w:i w:val="0"/>
          <w:iCs w:val="0"/>
          <w:caps w:val="0"/>
          <w:color w:val="333333"/>
          <w:spacing w:val="0"/>
          <w:sz w:val="28"/>
          <w:szCs w:val="28"/>
          <w:shd w:val="clear" w:fill="FFFFFF"/>
        </w:rPr>
        <w:t>项材料按顺序整理装订</w:t>
      </w: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份并</w:t>
      </w:r>
      <w:r>
        <w:rPr>
          <w:rStyle w:val="9"/>
          <w:rFonts w:hint="eastAsia" w:ascii="华文仿宋" w:hAnsi="华文仿宋" w:eastAsia="华文仿宋" w:cs="华文仿宋"/>
          <w:b/>
          <w:bCs/>
          <w:i w:val="0"/>
          <w:iCs w:val="0"/>
          <w:caps w:val="0"/>
          <w:color w:val="333333"/>
          <w:spacing w:val="0"/>
          <w:sz w:val="28"/>
          <w:szCs w:val="28"/>
          <w:shd w:val="clear" w:fill="FFFFFF"/>
        </w:rPr>
        <w:t>顺丰邮寄</w:t>
      </w:r>
      <w:r>
        <w:rPr>
          <w:rFonts w:hint="eastAsia" w:ascii="华文仿宋" w:hAnsi="华文仿宋" w:eastAsia="华文仿宋" w:cs="华文仿宋"/>
          <w:i w:val="0"/>
          <w:iCs w:val="0"/>
          <w:caps w:val="0"/>
          <w:color w:val="333333"/>
          <w:spacing w:val="0"/>
          <w:sz w:val="28"/>
          <w:szCs w:val="28"/>
          <w:shd w:val="clear" w:fill="FFFFFF"/>
        </w:rPr>
        <w:t>至成都市温江区柳台大道</w:t>
      </w:r>
      <w:r>
        <w:rPr>
          <w:rFonts w:hint="eastAsia" w:ascii="华文仿宋" w:hAnsi="华文仿宋" w:eastAsia="华文仿宋" w:cs="华文仿宋"/>
          <w:i w:val="0"/>
          <w:iCs w:val="0"/>
          <w:caps w:val="0"/>
          <w:color w:val="333333"/>
          <w:spacing w:val="0"/>
          <w:sz w:val="28"/>
          <w:szCs w:val="28"/>
          <w:shd w:val="clear" w:fill="FFFFFF"/>
          <w:lang w:val="en-US"/>
        </w:rPr>
        <w:t>555</w:t>
      </w:r>
      <w:r>
        <w:rPr>
          <w:rFonts w:hint="eastAsia" w:ascii="华文仿宋" w:hAnsi="华文仿宋" w:eastAsia="华文仿宋" w:cs="华文仿宋"/>
          <w:i w:val="0"/>
          <w:iCs w:val="0"/>
          <w:caps w:val="0"/>
          <w:color w:val="333333"/>
          <w:spacing w:val="0"/>
          <w:sz w:val="28"/>
          <w:szCs w:val="28"/>
          <w:shd w:val="clear" w:fill="FFFFFF"/>
        </w:rPr>
        <w:t>号西南财经大学通博楼</w:t>
      </w:r>
      <w:r>
        <w:rPr>
          <w:rFonts w:hint="eastAsia" w:ascii="华文仿宋" w:hAnsi="华文仿宋" w:eastAsia="华文仿宋" w:cs="华文仿宋"/>
          <w:i w:val="0"/>
          <w:iCs w:val="0"/>
          <w:caps w:val="0"/>
          <w:color w:val="333333"/>
          <w:spacing w:val="0"/>
          <w:sz w:val="28"/>
          <w:szCs w:val="28"/>
          <w:shd w:val="clear" w:fill="FFFFFF"/>
          <w:lang w:val="en-US"/>
        </w:rPr>
        <w:t>A520</w:t>
      </w:r>
      <w:r>
        <w:rPr>
          <w:rFonts w:hint="eastAsia" w:ascii="华文仿宋" w:hAnsi="华文仿宋" w:eastAsia="华文仿宋" w:cs="华文仿宋"/>
          <w:i w:val="0"/>
          <w:iCs w:val="0"/>
          <w:caps w:val="0"/>
          <w:color w:val="333333"/>
          <w:spacing w:val="0"/>
          <w:sz w:val="28"/>
          <w:szCs w:val="28"/>
          <w:shd w:val="clear" w:fill="FFFFFF"/>
        </w:rPr>
        <w:t>王老师处（</w:t>
      </w:r>
      <w:r>
        <w:rPr>
          <w:rStyle w:val="9"/>
          <w:rFonts w:hint="eastAsia" w:ascii="华文仿宋" w:hAnsi="华文仿宋" w:eastAsia="华文仿宋" w:cs="华文仿宋"/>
          <w:b/>
          <w:bCs/>
          <w:i w:val="0"/>
          <w:iCs w:val="0"/>
          <w:caps w:val="0"/>
          <w:color w:val="333333"/>
          <w:spacing w:val="0"/>
          <w:sz w:val="28"/>
          <w:szCs w:val="28"/>
          <w:shd w:val="clear" w:fill="FFFFFF"/>
        </w:rPr>
        <w:t>其中，第</w:t>
      </w:r>
      <w:r>
        <w:rPr>
          <w:rStyle w:val="9"/>
          <w:rFonts w:hint="eastAsia" w:ascii="华文仿宋" w:hAnsi="华文仿宋" w:eastAsia="华文仿宋" w:cs="华文仿宋"/>
          <w:b/>
          <w:bCs/>
          <w:i w:val="0"/>
          <w:iCs w:val="0"/>
          <w:caps w:val="0"/>
          <w:color w:val="333333"/>
          <w:spacing w:val="0"/>
          <w:sz w:val="28"/>
          <w:szCs w:val="28"/>
          <w:shd w:val="clear" w:fill="FFFFFF"/>
          <w:lang w:val="en-US"/>
        </w:rPr>
        <w:t>1</w:t>
      </w:r>
      <w:r>
        <w:rPr>
          <w:rStyle w:val="9"/>
          <w:rFonts w:hint="eastAsia" w:ascii="华文仿宋" w:hAnsi="华文仿宋" w:eastAsia="华文仿宋" w:cs="华文仿宋"/>
          <w:b/>
          <w:bCs/>
          <w:i w:val="0"/>
          <w:iCs w:val="0"/>
          <w:caps w:val="0"/>
          <w:color w:val="333333"/>
          <w:spacing w:val="0"/>
          <w:sz w:val="28"/>
          <w:szCs w:val="28"/>
          <w:shd w:val="clear" w:fill="FFFFFF"/>
        </w:rPr>
        <w:t>，</w:t>
      </w:r>
      <w:r>
        <w:rPr>
          <w:rStyle w:val="9"/>
          <w:rFonts w:hint="eastAsia" w:ascii="华文仿宋" w:hAnsi="华文仿宋" w:eastAsia="华文仿宋" w:cs="华文仿宋"/>
          <w:b/>
          <w:bCs/>
          <w:i w:val="0"/>
          <w:iCs w:val="0"/>
          <w:caps w:val="0"/>
          <w:color w:val="333333"/>
          <w:spacing w:val="0"/>
          <w:sz w:val="28"/>
          <w:szCs w:val="28"/>
          <w:shd w:val="clear" w:fill="FFFFFF"/>
          <w:lang w:val="en-US"/>
        </w:rPr>
        <w:t>9</w:t>
      </w:r>
      <w:r>
        <w:rPr>
          <w:rStyle w:val="9"/>
          <w:rFonts w:hint="eastAsia" w:ascii="华文仿宋" w:hAnsi="华文仿宋" w:eastAsia="华文仿宋" w:cs="华文仿宋"/>
          <w:b/>
          <w:bCs/>
          <w:i w:val="0"/>
          <w:iCs w:val="0"/>
          <w:caps w:val="0"/>
          <w:color w:val="333333"/>
          <w:spacing w:val="0"/>
          <w:sz w:val="28"/>
          <w:szCs w:val="28"/>
          <w:shd w:val="clear" w:fill="FFFFFF"/>
        </w:rPr>
        <w:t>，</w:t>
      </w:r>
      <w:r>
        <w:rPr>
          <w:rStyle w:val="9"/>
          <w:rFonts w:hint="eastAsia" w:ascii="华文仿宋" w:hAnsi="华文仿宋" w:eastAsia="华文仿宋" w:cs="华文仿宋"/>
          <w:b/>
          <w:bCs/>
          <w:i w:val="0"/>
          <w:iCs w:val="0"/>
          <w:caps w:val="0"/>
          <w:color w:val="333333"/>
          <w:spacing w:val="0"/>
          <w:sz w:val="28"/>
          <w:szCs w:val="28"/>
          <w:shd w:val="clear" w:fill="FFFFFF"/>
          <w:lang w:val="en-US"/>
        </w:rPr>
        <w:t>10</w:t>
      </w:r>
      <w:r>
        <w:rPr>
          <w:rStyle w:val="9"/>
          <w:rFonts w:hint="eastAsia" w:ascii="华文仿宋" w:hAnsi="华文仿宋" w:eastAsia="华文仿宋" w:cs="华文仿宋"/>
          <w:b/>
          <w:bCs/>
          <w:i w:val="0"/>
          <w:iCs w:val="0"/>
          <w:caps w:val="0"/>
          <w:color w:val="333333"/>
          <w:spacing w:val="0"/>
          <w:sz w:val="28"/>
          <w:szCs w:val="28"/>
          <w:shd w:val="clear" w:fill="FFFFFF"/>
        </w:rPr>
        <w:t>项需额外提交</w:t>
      </w:r>
      <w:r>
        <w:rPr>
          <w:rStyle w:val="9"/>
          <w:rFonts w:hint="eastAsia" w:ascii="华文仿宋" w:hAnsi="华文仿宋" w:eastAsia="华文仿宋" w:cs="华文仿宋"/>
          <w:b/>
          <w:bCs/>
          <w:i w:val="0"/>
          <w:iCs w:val="0"/>
          <w:caps w:val="0"/>
          <w:color w:val="333333"/>
          <w:spacing w:val="0"/>
          <w:sz w:val="28"/>
          <w:szCs w:val="28"/>
          <w:shd w:val="clear" w:fill="FFFFFF"/>
          <w:lang w:val="en-US"/>
        </w:rPr>
        <w:t>9</w:t>
      </w:r>
      <w:r>
        <w:rPr>
          <w:rStyle w:val="9"/>
          <w:rFonts w:hint="eastAsia" w:ascii="华文仿宋" w:hAnsi="华文仿宋" w:eastAsia="华文仿宋" w:cs="华文仿宋"/>
          <w:b/>
          <w:bCs/>
          <w:i w:val="0"/>
          <w:iCs w:val="0"/>
          <w:caps w:val="0"/>
          <w:color w:val="333333"/>
          <w:spacing w:val="0"/>
          <w:sz w:val="28"/>
          <w:szCs w:val="28"/>
          <w:shd w:val="clear" w:fill="FFFFFF"/>
        </w:rPr>
        <w:t>份匿名，按照顺序装订</w:t>
      </w: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u w:val="single"/>
          <w:shd w:val="clear" w:fill="FFFFFF"/>
        </w:rPr>
        <w:t>硕博连读提交材料以选拔通知为准</w:t>
      </w:r>
      <w:r>
        <w:rPr>
          <w:rFonts w:hint="eastAsia" w:ascii="华文仿宋" w:hAnsi="华文仿宋" w:eastAsia="华文仿宋" w:cs="华文仿宋"/>
          <w:i w:val="0"/>
          <w:iCs w:val="0"/>
          <w:caps w:val="0"/>
          <w:color w:val="333333"/>
          <w:spacing w:val="0"/>
          <w:sz w:val="28"/>
          <w:szCs w:val="28"/>
          <w:shd w:val="clear" w:fill="FFFFFF"/>
        </w:rPr>
        <w:t>）</w:t>
      </w:r>
    </w:p>
    <w:p w14:paraId="64E23CD9">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《西南财经大学攻读博士学位研究生报名登记表》。</w:t>
      </w:r>
    </w:p>
    <w:p w14:paraId="671C5C1A">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国内高校应届毕业生：学生证复印件一份、研究生阶段教育部学籍在线验证报告一份。</w:t>
      </w:r>
    </w:p>
    <w:p w14:paraId="78BE2B3F">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国（境）外高校应届毕业生：在录取前取得国（境）外硕士学位，并提交教育部留学服务中心出具的《国（境）外学历学位认证书》一份。</w:t>
      </w:r>
    </w:p>
    <w:p w14:paraId="56E16D74">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往届毕业生：硕士学位证书和毕业证书复印件各一份、教育部学历证书电子注册备案表一份（国内高校毕业生）或教育部留学服务中心出具的《国（境）外学历学位认证书》一份（国</w:t>
      </w:r>
      <w:r>
        <w:rPr>
          <w:rFonts w:hint="eastAsia" w:ascii="华文仿宋" w:hAnsi="华文仿宋" w:eastAsia="华文仿宋" w:cs="华文仿宋"/>
          <w:i w:val="0"/>
          <w:iCs w:val="0"/>
          <w:caps w:val="0"/>
          <w:color w:val="333333"/>
          <w:spacing w:val="0"/>
          <w:sz w:val="28"/>
          <w:szCs w:val="28"/>
          <w:shd w:val="clear" w:fill="FFFFFF"/>
          <w:lang w:val="en-US"/>
        </w:rPr>
        <w:t>(</w:t>
      </w:r>
      <w:r>
        <w:rPr>
          <w:rFonts w:hint="eastAsia" w:ascii="华文仿宋" w:hAnsi="华文仿宋" w:eastAsia="华文仿宋" w:cs="华文仿宋"/>
          <w:i w:val="0"/>
          <w:iCs w:val="0"/>
          <w:caps w:val="0"/>
          <w:color w:val="333333"/>
          <w:spacing w:val="0"/>
          <w:sz w:val="28"/>
          <w:szCs w:val="28"/>
          <w:shd w:val="clear" w:fill="FFFFFF"/>
        </w:rPr>
        <w:t>境</w:t>
      </w:r>
      <w:r>
        <w:rPr>
          <w:rFonts w:hint="eastAsia" w:ascii="华文仿宋" w:hAnsi="华文仿宋" w:eastAsia="华文仿宋" w:cs="华文仿宋"/>
          <w:i w:val="0"/>
          <w:iCs w:val="0"/>
          <w:caps w:val="0"/>
          <w:color w:val="333333"/>
          <w:spacing w:val="0"/>
          <w:sz w:val="28"/>
          <w:szCs w:val="28"/>
          <w:shd w:val="clear" w:fill="FFFFFF"/>
          <w:lang w:val="en-US"/>
        </w:rPr>
        <w:t>)</w:t>
      </w:r>
      <w:r>
        <w:rPr>
          <w:rFonts w:hint="eastAsia" w:ascii="华文仿宋" w:hAnsi="华文仿宋" w:eastAsia="华文仿宋" w:cs="华文仿宋"/>
          <w:i w:val="0"/>
          <w:iCs w:val="0"/>
          <w:caps w:val="0"/>
          <w:color w:val="333333"/>
          <w:spacing w:val="0"/>
          <w:sz w:val="28"/>
          <w:szCs w:val="28"/>
          <w:shd w:val="clear" w:fill="FFFFFF"/>
        </w:rPr>
        <w:t>外高校毕业生）。</w:t>
      </w:r>
    </w:p>
    <w:p w14:paraId="272A2530">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4、</w:t>
      </w:r>
      <w:r>
        <w:rPr>
          <w:rFonts w:hint="eastAsia" w:ascii="华文仿宋" w:hAnsi="华文仿宋" w:eastAsia="华文仿宋" w:cs="华文仿宋"/>
          <w:i w:val="0"/>
          <w:iCs w:val="0"/>
          <w:caps w:val="0"/>
          <w:color w:val="333333"/>
          <w:spacing w:val="0"/>
          <w:sz w:val="28"/>
          <w:szCs w:val="28"/>
          <w:shd w:val="clear" w:fill="FFFFFF"/>
        </w:rPr>
        <w:t>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064B1B7D">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5、</w:t>
      </w:r>
      <w:r>
        <w:rPr>
          <w:rFonts w:hint="eastAsia" w:ascii="华文仿宋" w:hAnsi="华文仿宋" w:eastAsia="华文仿宋" w:cs="华文仿宋"/>
          <w:i w:val="0"/>
          <w:iCs w:val="0"/>
          <w:caps w:val="0"/>
          <w:color w:val="333333"/>
          <w:spacing w:val="0"/>
          <w:sz w:val="28"/>
          <w:szCs w:val="28"/>
          <w:shd w:val="clear" w:fill="FFFFFF"/>
        </w:rPr>
        <w:t>硕士阶段课程学习成绩单一份（加盖研究生管理部门公章，需提供</w:t>
      </w:r>
      <w:r>
        <w:rPr>
          <w:rFonts w:hint="eastAsia" w:ascii="华文仿宋" w:hAnsi="华文仿宋" w:eastAsia="华文仿宋" w:cs="华文仿宋"/>
          <w:i w:val="0"/>
          <w:iCs w:val="0"/>
          <w:caps w:val="0"/>
          <w:color w:val="333333"/>
          <w:spacing w:val="0"/>
          <w:sz w:val="28"/>
          <w:szCs w:val="28"/>
          <w:shd w:val="clear" w:fill="FFFFFF"/>
          <w:lang w:val="en-US"/>
        </w:rPr>
        <w:t>GPA</w:t>
      </w:r>
      <w:r>
        <w:rPr>
          <w:rFonts w:hint="eastAsia" w:ascii="华文仿宋" w:hAnsi="华文仿宋" w:eastAsia="华文仿宋" w:cs="华文仿宋"/>
          <w:i w:val="0"/>
          <w:iCs w:val="0"/>
          <w:caps w:val="0"/>
          <w:color w:val="333333"/>
          <w:spacing w:val="0"/>
          <w:sz w:val="28"/>
          <w:szCs w:val="28"/>
          <w:shd w:val="clear" w:fill="FFFFFF"/>
        </w:rPr>
        <w:t>成绩，</w:t>
      </w:r>
      <w:r>
        <w:rPr>
          <w:rStyle w:val="9"/>
          <w:rFonts w:hint="eastAsia" w:ascii="华文仿宋" w:hAnsi="华文仿宋" w:eastAsia="华文仿宋" w:cs="华文仿宋"/>
          <w:b/>
          <w:bCs/>
          <w:i w:val="0"/>
          <w:iCs w:val="0"/>
          <w:caps w:val="0"/>
          <w:color w:val="333333"/>
          <w:spacing w:val="0"/>
          <w:sz w:val="28"/>
          <w:szCs w:val="28"/>
          <w:shd w:val="clear" w:fill="FFFFFF"/>
        </w:rPr>
        <w:t>并注明所在学校</w:t>
      </w:r>
      <w:r>
        <w:rPr>
          <w:rStyle w:val="9"/>
          <w:rFonts w:hint="eastAsia" w:ascii="华文仿宋" w:hAnsi="华文仿宋" w:eastAsia="华文仿宋" w:cs="华文仿宋"/>
          <w:b/>
          <w:bCs/>
          <w:i w:val="0"/>
          <w:iCs w:val="0"/>
          <w:caps w:val="0"/>
          <w:color w:val="333333"/>
          <w:spacing w:val="0"/>
          <w:sz w:val="28"/>
          <w:szCs w:val="28"/>
          <w:shd w:val="clear" w:fill="FFFFFF"/>
          <w:lang w:val="en-US"/>
        </w:rPr>
        <w:t>GPA</w:t>
      </w:r>
      <w:r>
        <w:rPr>
          <w:rStyle w:val="9"/>
          <w:rFonts w:hint="eastAsia" w:ascii="华文仿宋" w:hAnsi="华文仿宋" w:eastAsia="华文仿宋" w:cs="华文仿宋"/>
          <w:b/>
          <w:bCs/>
          <w:i w:val="0"/>
          <w:iCs w:val="0"/>
          <w:caps w:val="0"/>
          <w:color w:val="333333"/>
          <w:spacing w:val="0"/>
          <w:sz w:val="28"/>
          <w:szCs w:val="28"/>
          <w:shd w:val="clear" w:fill="FFFFFF"/>
        </w:rPr>
        <w:t>满分分数</w:t>
      </w:r>
      <w:r>
        <w:rPr>
          <w:rFonts w:hint="eastAsia" w:ascii="华文仿宋" w:hAnsi="华文仿宋" w:eastAsia="华文仿宋" w:cs="华文仿宋"/>
          <w:i w:val="0"/>
          <w:iCs w:val="0"/>
          <w:caps w:val="0"/>
          <w:color w:val="333333"/>
          <w:spacing w:val="0"/>
          <w:sz w:val="28"/>
          <w:szCs w:val="28"/>
          <w:shd w:val="clear" w:fill="FFFFFF"/>
        </w:rPr>
        <w:t>）。</w:t>
      </w:r>
    </w:p>
    <w:p w14:paraId="30A6668C">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6、</w:t>
      </w:r>
      <w:r>
        <w:rPr>
          <w:rFonts w:hint="eastAsia" w:ascii="华文仿宋" w:hAnsi="华文仿宋" w:eastAsia="华文仿宋" w:cs="华文仿宋"/>
          <w:i w:val="0"/>
          <w:iCs w:val="0"/>
          <w:caps w:val="0"/>
          <w:color w:val="333333"/>
          <w:spacing w:val="0"/>
          <w:sz w:val="28"/>
          <w:szCs w:val="28"/>
          <w:shd w:val="clear" w:fill="FFFFFF"/>
        </w:rPr>
        <w:t>代表性科研成果：</w:t>
      </w:r>
    </w:p>
    <w:p w14:paraId="3C92DA44">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学术论文：已公开发表的与报考学科相关的学术论文（仅限正式见刊成果，本人一作或唯一通讯作者或硕士期间导师一作本人二作），须提供期刊复印件一份（包括封面、目录、正文、封底）。</w:t>
      </w:r>
    </w:p>
    <w:p w14:paraId="741E0A14">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专著：已公开出版的与报考学科相关的专著（仅限正式出版成果，以专著中所列作者为准），须提供专著复印件一份（仅需封面、版权页、前言、目录、封底）。</w:t>
      </w:r>
    </w:p>
    <w:p w14:paraId="007B64AD">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科研项目：与报考学科相关的科研课题（本人主持或主研省部级及以上项目，其他项目仅限本人主持），须提供立项证书或结项证书复印件一份。</w:t>
      </w:r>
    </w:p>
    <w:p w14:paraId="7003D65B">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7、</w:t>
      </w:r>
      <w:r>
        <w:rPr>
          <w:rFonts w:hint="eastAsia" w:ascii="华文仿宋" w:hAnsi="华文仿宋" w:eastAsia="华文仿宋" w:cs="华文仿宋"/>
          <w:i w:val="0"/>
          <w:iCs w:val="0"/>
          <w:caps w:val="0"/>
          <w:color w:val="333333"/>
          <w:spacing w:val="0"/>
          <w:sz w:val="28"/>
          <w:szCs w:val="28"/>
          <w:shd w:val="clear" w:fill="FFFFFF"/>
        </w:rPr>
        <w:t>《专家推荐书》两份，推荐专家应具有报考专业相关的副教授及以上职称或相当职称，其中一份应由报考博导出具。</w:t>
      </w:r>
    </w:p>
    <w:p w14:paraId="77645C5B">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8、</w:t>
      </w:r>
      <w:r>
        <w:rPr>
          <w:rFonts w:hint="eastAsia" w:ascii="华文仿宋" w:hAnsi="华文仿宋" w:eastAsia="华文仿宋" w:cs="华文仿宋"/>
          <w:i w:val="0"/>
          <w:iCs w:val="0"/>
          <w:caps w:val="0"/>
          <w:color w:val="333333"/>
          <w:spacing w:val="0"/>
          <w:sz w:val="28"/>
          <w:szCs w:val="28"/>
          <w:shd w:val="clear" w:fill="FFFFFF"/>
        </w:rPr>
        <w:t>身份证复印件一份。</w:t>
      </w:r>
    </w:p>
    <w:p w14:paraId="1225E7E7">
      <w:pPr>
        <w:pStyle w:val="6"/>
        <w:keepNext w:val="0"/>
        <w:keepLines w:val="0"/>
        <w:widowControl/>
        <w:suppressLineNumbers w:val="0"/>
        <w:spacing w:before="0" w:beforeAutospacing="0" w:after="150" w:afterAutospacing="0" w:line="293" w:lineRule="atLeast"/>
        <w:ind w:left="0" w:right="0" w:firstLine="555"/>
      </w:pPr>
      <w:bookmarkStart w:id="0" w:name="_Hlk84800912"/>
      <w:bookmarkEnd w:id="0"/>
      <w:r>
        <w:rPr>
          <w:rFonts w:hint="eastAsia" w:ascii="华文仿宋" w:hAnsi="华文仿宋" w:eastAsia="华文仿宋" w:cs="华文仿宋"/>
          <w:i w:val="0"/>
          <w:iCs w:val="0"/>
          <w:caps w:val="0"/>
          <w:color w:val="333333"/>
          <w:spacing w:val="0"/>
          <w:sz w:val="28"/>
          <w:szCs w:val="28"/>
          <w:shd w:val="clear" w:fill="FFFFFF"/>
          <w:lang w:val="en-US"/>
        </w:rPr>
        <w:t>9、</w:t>
      </w:r>
      <w:r>
        <w:rPr>
          <w:rFonts w:hint="eastAsia" w:ascii="华文仿宋" w:hAnsi="华文仿宋" w:eastAsia="华文仿宋" w:cs="华文仿宋"/>
          <w:i w:val="0"/>
          <w:iCs w:val="0"/>
          <w:caps w:val="0"/>
          <w:color w:val="333333"/>
          <w:spacing w:val="0"/>
          <w:sz w:val="28"/>
          <w:szCs w:val="28"/>
          <w:shd w:val="clear" w:fill="FFFFFF"/>
        </w:rPr>
        <w:t>《攻读博士学位研究生研究计划书》，须提供针对所报考专业的某一问题制定的详尽研究计划（包括选题依据，文献综述，研究内容，拟采用的研究方法、技术路线，考核指标（成果）等内容）。</w:t>
      </w:r>
    </w:p>
    <w:p w14:paraId="3010033F">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10、</w:t>
      </w:r>
      <w:r>
        <w:rPr>
          <w:rFonts w:hint="eastAsia" w:ascii="华文仿宋" w:hAnsi="华文仿宋" w:eastAsia="华文仿宋" w:cs="华文仿宋"/>
          <w:i w:val="0"/>
          <w:iCs w:val="0"/>
          <w:caps w:val="0"/>
          <w:color w:val="333333"/>
          <w:spacing w:val="0"/>
          <w:sz w:val="28"/>
          <w:szCs w:val="28"/>
          <w:shd w:val="clear" w:fill="FFFFFF"/>
        </w:rPr>
        <w:t>硕士毕业论文一份（应届毕业硕士生须提供详细的开题报告或者毕业论文等）。</w:t>
      </w:r>
    </w:p>
    <w:p w14:paraId="76F18424">
      <w:pPr>
        <w:pStyle w:val="6"/>
        <w:keepNext w:val="0"/>
        <w:keepLines w:val="0"/>
        <w:widowControl/>
        <w:suppressLineNumbers w:val="0"/>
        <w:spacing w:before="0" w:beforeAutospacing="0" w:after="150" w:afterAutospacing="0"/>
        <w:ind w:left="555" w:right="0"/>
      </w:pPr>
      <w:r>
        <w:rPr>
          <w:rStyle w:val="9"/>
          <w:rFonts w:hint="eastAsia" w:ascii="华文仿宋" w:hAnsi="华文仿宋" w:eastAsia="华文仿宋" w:cs="华文仿宋"/>
          <w:b/>
          <w:bCs/>
          <w:i w:val="0"/>
          <w:iCs w:val="0"/>
          <w:caps w:val="0"/>
          <w:color w:val="333333"/>
          <w:spacing w:val="0"/>
          <w:sz w:val="28"/>
          <w:szCs w:val="28"/>
          <w:shd w:val="clear" w:fill="FFFFFF"/>
        </w:rPr>
        <w:t>（三）材料评议</w:t>
      </w:r>
    </w:p>
    <w:p w14:paraId="6992EA42">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研究院成立材料评议专家组。专家组成员不少于</w:t>
      </w:r>
      <w:r>
        <w:rPr>
          <w:rFonts w:hint="eastAsia" w:ascii="华文仿宋" w:hAnsi="华文仿宋" w:eastAsia="华文仿宋" w:cs="华文仿宋"/>
          <w:i w:val="0"/>
          <w:iCs w:val="0"/>
          <w:caps w:val="0"/>
          <w:color w:val="333333"/>
          <w:spacing w:val="0"/>
          <w:sz w:val="28"/>
          <w:szCs w:val="28"/>
          <w:shd w:val="clear" w:fill="FFFFFF"/>
          <w:lang w:val="en-US"/>
        </w:rPr>
        <w:t>5</w:t>
      </w:r>
      <w:r>
        <w:rPr>
          <w:rFonts w:hint="eastAsia" w:ascii="华文仿宋" w:hAnsi="华文仿宋" w:eastAsia="华文仿宋" w:cs="华文仿宋"/>
          <w:i w:val="0"/>
          <w:iCs w:val="0"/>
          <w:caps w:val="0"/>
          <w:color w:val="333333"/>
          <w:spacing w:val="0"/>
          <w:sz w:val="28"/>
          <w:szCs w:val="28"/>
          <w:shd w:val="clear" w:fill="FFFFFF"/>
        </w:rPr>
        <w:t>人，由本学科副教授职称（含）或相当专业技术职务以上专家组成，其中博士生导师不少于</w:t>
      </w: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人。</w:t>
      </w:r>
    </w:p>
    <w:p w14:paraId="280C4A91">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材料评议对考生的学业表现、科研成果和培养潜质等情况进行独立量化打分。按照材料评议总分从高到低排序，择优确定进入学术潜质测试环节的考生名单。</w:t>
      </w:r>
    </w:p>
    <w:p w14:paraId="5B82309F">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（四）学术潜质测试</w:t>
      </w:r>
    </w:p>
    <w:p w14:paraId="0BB5440D">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普通招考考生须进行学术潜质测试，硕博连读考生可免测试。</w:t>
      </w:r>
    </w:p>
    <w:p w14:paraId="469F5BE1">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学术潜质测试由学校统一组织，对考生的逻辑思维能力、分析性写作和论证性写作进行考查。经测验达到合格标准的考生可进入综合考核环节。</w:t>
      </w:r>
    </w:p>
    <w:p w14:paraId="60B6C861">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（五）综合考核</w:t>
      </w:r>
    </w:p>
    <w:p w14:paraId="26FDA597">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研究院按照学科并结合考生人数，成立综合考核专家组。考核组成员不少于</w:t>
      </w:r>
      <w:r>
        <w:rPr>
          <w:rFonts w:hint="eastAsia" w:ascii="华文仿宋" w:hAnsi="华文仿宋" w:eastAsia="华文仿宋" w:cs="华文仿宋"/>
          <w:i w:val="0"/>
          <w:iCs w:val="0"/>
          <w:caps w:val="0"/>
          <w:color w:val="333333"/>
          <w:spacing w:val="0"/>
          <w:sz w:val="28"/>
          <w:szCs w:val="28"/>
          <w:shd w:val="clear" w:fill="FFFFFF"/>
          <w:lang w:val="en-US"/>
        </w:rPr>
        <w:t>5</w:t>
      </w:r>
      <w:r>
        <w:rPr>
          <w:rFonts w:hint="eastAsia" w:ascii="华文仿宋" w:hAnsi="华文仿宋" w:eastAsia="华文仿宋" w:cs="华文仿宋"/>
          <w:i w:val="0"/>
          <w:iCs w:val="0"/>
          <w:caps w:val="0"/>
          <w:color w:val="333333"/>
          <w:spacing w:val="0"/>
          <w:sz w:val="28"/>
          <w:szCs w:val="28"/>
          <w:shd w:val="clear" w:fill="FFFFFF"/>
        </w:rPr>
        <w:t>人，由本学科副教授职称（含）或相当专业技术职务以上专家组成，其中博士生导师不少于</w:t>
      </w: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人。</w:t>
      </w:r>
    </w:p>
    <w:p w14:paraId="37D143DB">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综合考核包括笔试、面试、思想政治素质与品德考核，考核时间及相关事项另行通知。</w:t>
      </w:r>
    </w:p>
    <w:p w14:paraId="6B3296C0">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000000"/>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笔试：满分为</w:t>
      </w:r>
      <w:r>
        <w:rPr>
          <w:rFonts w:hint="eastAsia" w:ascii="华文仿宋" w:hAnsi="华文仿宋" w:eastAsia="华文仿宋" w:cs="华文仿宋"/>
          <w:i w:val="0"/>
          <w:iCs w:val="0"/>
          <w:caps w:val="0"/>
          <w:color w:val="333333"/>
          <w:spacing w:val="0"/>
          <w:sz w:val="28"/>
          <w:szCs w:val="28"/>
          <w:shd w:val="clear" w:fill="FFFFFF"/>
          <w:lang w:val="en-US"/>
        </w:rPr>
        <w:t>100</w:t>
      </w:r>
      <w:r>
        <w:rPr>
          <w:rFonts w:hint="eastAsia" w:ascii="华文仿宋" w:hAnsi="华文仿宋" w:eastAsia="华文仿宋" w:cs="华文仿宋"/>
          <w:i w:val="0"/>
          <w:iCs w:val="0"/>
          <w:caps w:val="0"/>
          <w:color w:val="333333"/>
          <w:spacing w:val="0"/>
          <w:sz w:val="28"/>
          <w:szCs w:val="28"/>
          <w:shd w:val="clear" w:fill="FFFFFF"/>
        </w:rPr>
        <w:t>分。笔试内容见下图，主要考查考生对相关理论知识的掌握程度及运用能力。</w:t>
      </w:r>
    </w:p>
    <w:tbl>
      <w:tblPr>
        <w:tblW w:w="0" w:type="auto"/>
        <w:tblInd w:w="55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90"/>
        <w:gridCol w:w="2625"/>
      </w:tblGrid>
      <w:tr w14:paraId="514EE0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9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3AE9E1A7">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rPr>
              <w:t>专业名称</w:t>
            </w:r>
          </w:p>
        </w:tc>
        <w:tc>
          <w:tcPr>
            <w:tcW w:w="2625" w:type="dxa"/>
            <w:tcBorders>
              <w:top w:val="single" w:color="auto" w:sz="6" w:space="0"/>
              <w:left w:val="nil"/>
              <w:bottom w:val="single" w:color="auto" w:sz="6" w:space="0"/>
              <w:right w:val="single" w:color="auto" w:sz="6" w:space="0"/>
            </w:tcBorders>
            <w:shd w:val="clear"/>
            <w:tcMar>
              <w:left w:w="105" w:type="dxa"/>
              <w:right w:w="105" w:type="dxa"/>
            </w:tcMar>
            <w:vAlign w:val="top"/>
          </w:tcPr>
          <w:p w14:paraId="33B71193">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rPr>
              <w:t>考试科目</w:t>
            </w:r>
          </w:p>
        </w:tc>
      </w:tr>
      <w:tr w14:paraId="3D1195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990" w:type="dxa"/>
            <w:tcBorders>
              <w:top w:val="nil"/>
              <w:left w:val="single" w:color="auto" w:sz="6" w:space="0"/>
              <w:bottom w:val="single" w:color="auto" w:sz="6" w:space="0"/>
              <w:right w:val="single" w:color="auto" w:sz="6" w:space="0"/>
            </w:tcBorders>
            <w:shd w:val="clear"/>
            <w:tcMar>
              <w:left w:w="105" w:type="dxa"/>
              <w:right w:w="105" w:type="dxa"/>
            </w:tcMar>
            <w:vAlign w:val="top"/>
          </w:tcPr>
          <w:p w14:paraId="6F93C9D5">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lang w:val="en-US"/>
              </w:rPr>
              <w:t>030301</w:t>
            </w:r>
            <w:r>
              <w:rPr>
                <w:rFonts w:hint="eastAsia" w:ascii="华文仿宋" w:hAnsi="华文仿宋" w:eastAsia="华文仿宋" w:cs="华文仿宋"/>
                <w:sz w:val="28"/>
                <w:szCs w:val="28"/>
              </w:rPr>
              <w:t>社会学</w:t>
            </w:r>
          </w:p>
        </w:tc>
        <w:tc>
          <w:tcPr>
            <w:tcW w:w="2625" w:type="dxa"/>
            <w:tcBorders>
              <w:top w:val="nil"/>
              <w:left w:val="nil"/>
              <w:bottom w:val="single" w:color="auto" w:sz="6" w:space="0"/>
              <w:right w:val="single" w:color="auto" w:sz="6" w:space="0"/>
            </w:tcBorders>
            <w:shd w:val="clear"/>
            <w:tcMar>
              <w:left w:w="105" w:type="dxa"/>
              <w:right w:w="105" w:type="dxa"/>
            </w:tcMar>
            <w:vAlign w:val="top"/>
          </w:tcPr>
          <w:p w14:paraId="3E253E69">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rPr>
              <w:t>社会学理论</w:t>
            </w:r>
          </w:p>
        </w:tc>
      </w:tr>
      <w:tr w14:paraId="670F5C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990" w:type="dxa"/>
            <w:tcBorders>
              <w:top w:val="nil"/>
              <w:left w:val="single" w:color="auto" w:sz="6" w:space="0"/>
              <w:bottom w:val="single" w:color="auto" w:sz="6" w:space="0"/>
              <w:right w:val="single" w:color="auto" w:sz="6" w:space="0"/>
            </w:tcBorders>
            <w:shd w:val="clear"/>
            <w:tcMar>
              <w:left w:w="105" w:type="dxa"/>
              <w:right w:w="105" w:type="dxa"/>
            </w:tcMar>
            <w:vAlign w:val="top"/>
          </w:tcPr>
          <w:p w14:paraId="1899EA52">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lang w:val="en-US"/>
              </w:rPr>
              <w:t>030302</w:t>
            </w:r>
            <w:r>
              <w:rPr>
                <w:rFonts w:hint="eastAsia" w:ascii="华文仿宋" w:hAnsi="华文仿宋" w:eastAsia="华文仿宋" w:cs="华文仿宋"/>
                <w:sz w:val="28"/>
                <w:szCs w:val="28"/>
              </w:rPr>
              <w:t>人口学</w:t>
            </w:r>
          </w:p>
        </w:tc>
        <w:tc>
          <w:tcPr>
            <w:tcW w:w="2625" w:type="dxa"/>
            <w:tcBorders>
              <w:top w:val="nil"/>
              <w:left w:val="nil"/>
              <w:bottom w:val="single" w:color="auto" w:sz="6" w:space="0"/>
              <w:right w:val="single" w:color="auto" w:sz="6" w:space="0"/>
            </w:tcBorders>
            <w:shd w:val="clear"/>
            <w:tcMar>
              <w:left w:w="105" w:type="dxa"/>
              <w:right w:w="105" w:type="dxa"/>
            </w:tcMar>
            <w:vAlign w:val="top"/>
          </w:tcPr>
          <w:p w14:paraId="685A5561">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rPr>
              <w:t>当代人口问题</w:t>
            </w:r>
          </w:p>
        </w:tc>
      </w:tr>
      <w:tr w14:paraId="42857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990" w:type="dxa"/>
            <w:tcBorders>
              <w:top w:val="nil"/>
              <w:left w:val="single" w:color="auto" w:sz="6" w:space="0"/>
              <w:bottom w:val="single" w:color="auto" w:sz="6" w:space="0"/>
              <w:right w:val="single" w:color="auto" w:sz="6" w:space="0"/>
            </w:tcBorders>
            <w:shd w:val="clear"/>
            <w:tcMar>
              <w:left w:w="105" w:type="dxa"/>
              <w:right w:w="105" w:type="dxa"/>
            </w:tcMar>
            <w:vAlign w:val="top"/>
          </w:tcPr>
          <w:p w14:paraId="02B0D96E">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lang w:val="en-US"/>
              </w:rPr>
              <w:t>030304</w:t>
            </w:r>
            <w:r>
              <w:rPr>
                <w:rFonts w:hint="eastAsia" w:ascii="华文仿宋" w:hAnsi="华文仿宋" w:eastAsia="华文仿宋" w:cs="华文仿宋"/>
                <w:sz w:val="28"/>
                <w:szCs w:val="28"/>
              </w:rPr>
              <w:t>民俗学</w:t>
            </w:r>
          </w:p>
        </w:tc>
        <w:tc>
          <w:tcPr>
            <w:tcW w:w="2625" w:type="dxa"/>
            <w:tcBorders>
              <w:top w:val="nil"/>
              <w:left w:val="nil"/>
              <w:bottom w:val="single" w:color="auto" w:sz="6" w:space="0"/>
              <w:right w:val="single" w:color="auto" w:sz="6" w:space="0"/>
            </w:tcBorders>
            <w:shd w:val="clear"/>
            <w:tcMar>
              <w:left w:w="105" w:type="dxa"/>
              <w:right w:w="105" w:type="dxa"/>
            </w:tcMar>
            <w:vAlign w:val="top"/>
          </w:tcPr>
          <w:p w14:paraId="3720071E">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rPr>
              <w:t>民俗学原理和研究方法</w:t>
            </w:r>
          </w:p>
        </w:tc>
      </w:tr>
    </w:tbl>
    <w:p w14:paraId="18DC6BCB">
      <w:pPr>
        <w:pStyle w:val="6"/>
        <w:keepNext w:val="0"/>
        <w:keepLines w:val="0"/>
        <w:widowControl/>
        <w:suppressLineNumbers w:val="0"/>
        <w:spacing w:before="0" w:beforeAutospacing="0" w:after="150" w:afterAutospacing="0"/>
        <w:ind w:left="0" w:right="0" w:firstLine="555"/>
      </w:pPr>
    </w:p>
    <w:p w14:paraId="271A69B9">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笔试在国家教育考试标准化考场进行，时间为</w:t>
      </w: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小时。</w:t>
      </w:r>
    </w:p>
    <w:p w14:paraId="11E46A10">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000000"/>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面试：满分为</w:t>
      </w:r>
      <w:r>
        <w:rPr>
          <w:rFonts w:hint="eastAsia" w:ascii="华文仿宋" w:hAnsi="华文仿宋" w:eastAsia="华文仿宋" w:cs="华文仿宋"/>
          <w:i w:val="0"/>
          <w:iCs w:val="0"/>
          <w:caps w:val="0"/>
          <w:color w:val="333333"/>
          <w:spacing w:val="0"/>
          <w:sz w:val="28"/>
          <w:szCs w:val="28"/>
          <w:shd w:val="clear" w:fill="FFFFFF"/>
          <w:lang w:val="en-US"/>
        </w:rPr>
        <w:t>100</w:t>
      </w:r>
      <w:r>
        <w:rPr>
          <w:rFonts w:hint="eastAsia" w:ascii="华文仿宋" w:hAnsi="华文仿宋" w:eastAsia="华文仿宋" w:cs="华文仿宋"/>
          <w:i w:val="0"/>
          <w:iCs w:val="0"/>
          <w:caps w:val="0"/>
          <w:color w:val="333333"/>
          <w:spacing w:val="0"/>
          <w:sz w:val="28"/>
          <w:szCs w:val="28"/>
          <w:shd w:val="clear" w:fill="FFFFFF"/>
        </w:rPr>
        <w:t>分。面试内容为专业问答，主要考查考生的专业素养、科研能力、创新潜质、外语水平和综合素质等，考查内容包括：</w:t>
      </w:r>
    </w:p>
    <w:p w14:paraId="2F568DFE">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专业素养：考查考生对专业知识的掌握程度，综合运用所学知识解决问题的能力等。</w:t>
      </w:r>
    </w:p>
    <w:p w14:paraId="14056BC6">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）科研能力：考查考生是否具备基础的科研素养与潜能，独立思考、探究、解决问题的能力，以及对本学科前沿知识和最新研究动态的了解情况等。</w:t>
      </w:r>
    </w:p>
    <w:p w14:paraId="3B1B7AA7">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）创新潜质：结合考生学术研究经历，考查考生的科研创新能力，是否具备本学科博士研究生的培养潜质。</w:t>
      </w:r>
    </w:p>
    <w:p w14:paraId="01581D64">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4</w:t>
      </w:r>
      <w:r>
        <w:rPr>
          <w:rFonts w:hint="eastAsia" w:ascii="华文仿宋" w:hAnsi="华文仿宋" w:eastAsia="华文仿宋" w:cs="华文仿宋"/>
          <w:i w:val="0"/>
          <w:iCs w:val="0"/>
          <w:caps w:val="0"/>
          <w:color w:val="333333"/>
          <w:spacing w:val="0"/>
          <w:sz w:val="28"/>
          <w:szCs w:val="28"/>
          <w:shd w:val="clear" w:fill="FFFFFF"/>
        </w:rPr>
        <w:t>）外语水平：考查考生英语知识掌握程度及英语交流沟通能力。</w:t>
      </w:r>
    </w:p>
    <w:p w14:paraId="4BE9EDF3">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5</w:t>
      </w:r>
      <w:r>
        <w:rPr>
          <w:rFonts w:hint="eastAsia" w:ascii="华文仿宋" w:hAnsi="华文仿宋" w:eastAsia="华文仿宋" w:cs="华文仿宋"/>
          <w:i w:val="0"/>
          <w:iCs w:val="0"/>
          <w:caps w:val="0"/>
          <w:color w:val="333333"/>
          <w:spacing w:val="0"/>
          <w:sz w:val="28"/>
          <w:szCs w:val="28"/>
          <w:shd w:val="clear" w:fill="FFFFFF"/>
        </w:rPr>
        <w:t>）综合素质：重点考查考生的思维和语言表达能力、创新意识、团队精神和协作能力、身心健康等。</w:t>
      </w:r>
    </w:p>
    <w:p w14:paraId="324C92B5">
      <w:pPr>
        <w:pStyle w:val="6"/>
        <w:keepNext w:val="0"/>
        <w:keepLines w:val="0"/>
        <w:widowControl/>
        <w:suppressLineNumbers w:val="0"/>
        <w:spacing w:before="0" w:beforeAutospacing="0" w:after="150" w:afterAutospacing="0"/>
        <w:ind w:left="0" w:right="0"/>
      </w:pPr>
      <w:r>
        <w:rPr>
          <w:rFonts w:hint="eastAsia" w:ascii="华文仿宋" w:hAnsi="华文仿宋" w:eastAsia="华文仿宋" w:cs="华文仿宋"/>
          <w:i w:val="0"/>
          <w:iCs w:val="0"/>
          <w:caps w:val="0"/>
          <w:color w:val="333333"/>
          <w:spacing w:val="0"/>
          <w:sz w:val="28"/>
          <w:szCs w:val="28"/>
          <w:shd w:val="clear" w:fill="FFFFFF"/>
        </w:rPr>
        <w:t>每位考生面试时间一般不少于</w:t>
      </w:r>
      <w:r>
        <w:rPr>
          <w:rFonts w:hint="eastAsia" w:ascii="华文仿宋" w:hAnsi="华文仿宋" w:eastAsia="华文仿宋" w:cs="华文仿宋"/>
          <w:i w:val="0"/>
          <w:iCs w:val="0"/>
          <w:caps w:val="0"/>
          <w:color w:val="333333"/>
          <w:spacing w:val="0"/>
          <w:sz w:val="28"/>
          <w:szCs w:val="28"/>
          <w:shd w:val="clear" w:fill="FFFFFF"/>
          <w:lang w:val="en-US"/>
        </w:rPr>
        <w:t>30</w:t>
      </w:r>
      <w:r>
        <w:rPr>
          <w:rFonts w:hint="eastAsia" w:ascii="华文仿宋" w:hAnsi="华文仿宋" w:eastAsia="华文仿宋" w:cs="华文仿宋"/>
          <w:i w:val="0"/>
          <w:iCs w:val="0"/>
          <w:caps w:val="0"/>
          <w:color w:val="333333"/>
          <w:spacing w:val="0"/>
          <w:sz w:val="28"/>
          <w:szCs w:val="28"/>
          <w:shd w:val="clear" w:fill="FFFFFF"/>
        </w:rPr>
        <w:t>分钟，面试结束后由专家当场独立打分。面试严格执行“随机确定考生面试次序”“随机确定面试组组成人员”的工作机制。</w:t>
      </w:r>
    </w:p>
    <w:p w14:paraId="5DA0BC82">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000000"/>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思想政治素质与品德考核。主要对考生的政治态度、思想表现、学习（工作）态度、道德品质、遵纪守法、诚实守信、学术道德等方面进行考核，思想政治素质与品德考核不计入综合考核成绩，考核结果为合格或不合格。</w:t>
      </w:r>
    </w:p>
    <w:p w14:paraId="7E5D33C1">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五、成绩计算及录取</w:t>
      </w:r>
    </w:p>
    <w:p w14:paraId="70D642C1">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（一）总成绩计算</w:t>
      </w:r>
    </w:p>
    <w:p w14:paraId="27487FDB">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综合考核成绩</w:t>
      </w:r>
      <w:r>
        <w:rPr>
          <w:rStyle w:val="9"/>
          <w:rFonts w:hint="eastAsia" w:ascii="华文仿宋" w:hAnsi="华文仿宋" w:eastAsia="华文仿宋" w:cs="华文仿宋"/>
          <w:b/>
          <w:bCs/>
          <w:i w:val="0"/>
          <w:iCs w:val="0"/>
          <w:caps w:val="0"/>
          <w:color w:val="333333"/>
          <w:spacing w:val="0"/>
          <w:sz w:val="28"/>
          <w:szCs w:val="28"/>
          <w:shd w:val="clear" w:fill="FFFFFF"/>
          <w:lang w:val="en-US"/>
        </w:rPr>
        <w:t>=</w:t>
      </w:r>
      <w:r>
        <w:rPr>
          <w:rStyle w:val="9"/>
          <w:rFonts w:hint="eastAsia" w:ascii="华文仿宋" w:hAnsi="华文仿宋" w:eastAsia="华文仿宋" w:cs="华文仿宋"/>
          <w:b/>
          <w:bCs/>
          <w:i w:val="0"/>
          <w:iCs w:val="0"/>
          <w:caps w:val="0"/>
          <w:color w:val="333333"/>
          <w:spacing w:val="0"/>
          <w:sz w:val="28"/>
          <w:szCs w:val="28"/>
          <w:shd w:val="clear" w:fill="FFFFFF"/>
        </w:rPr>
        <w:t>笔试成绩</w:t>
      </w:r>
      <w:r>
        <w:rPr>
          <w:rStyle w:val="9"/>
          <w:rFonts w:hint="eastAsia" w:ascii="华文仿宋" w:hAnsi="华文仿宋" w:eastAsia="华文仿宋" w:cs="华文仿宋"/>
          <w:b/>
          <w:bCs/>
          <w:i w:val="0"/>
          <w:iCs w:val="0"/>
          <w:caps w:val="0"/>
          <w:color w:val="333333"/>
          <w:spacing w:val="0"/>
          <w:sz w:val="28"/>
          <w:szCs w:val="28"/>
          <w:shd w:val="clear" w:fill="FFFFFF"/>
          <w:lang w:val="en-US"/>
        </w:rPr>
        <w:t>*50%+</w:t>
      </w:r>
      <w:r>
        <w:rPr>
          <w:rStyle w:val="9"/>
          <w:rFonts w:hint="eastAsia" w:ascii="华文仿宋" w:hAnsi="华文仿宋" w:eastAsia="华文仿宋" w:cs="华文仿宋"/>
          <w:b/>
          <w:bCs/>
          <w:i w:val="0"/>
          <w:iCs w:val="0"/>
          <w:caps w:val="0"/>
          <w:color w:val="333333"/>
          <w:spacing w:val="0"/>
          <w:sz w:val="28"/>
          <w:szCs w:val="28"/>
          <w:shd w:val="clear" w:fill="FFFFFF"/>
        </w:rPr>
        <w:t>面试成绩</w:t>
      </w:r>
      <w:r>
        <w:rPr>
          <w:rStyle w:val="9"/>
          <w:rFonts w:hint="eastAsia" w:ascii="华文仿宋" w:hAnsi="华文仿宋" w:eastAsia="华文仿宋" w:cs="华文仿宋"/>
          <w:b/>
          <w:bCs/>
          <w:i w:val="0"/>
          <w:iCs w:val="0"/>
          <w:caps w:val="0"/>
          <w:color w:val="333333"/>
          <w:spacing w:val="0"/>
          <w:sz w:val="28"/>
          <w:szCs w:val="28"/>
          <w:shd w:val="clear" w:fill="FFFFFF"/>
          <w:lang w:val="en-US"/>
        </w:rPr>
        <w:t>*50%</w:t>
      </w:r>
    </w:p>
    <w:p w14:paraId="0C7E3368">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（各项成绩均四舍五入精确到小数点后两位）</w:t>
      </w:r>
    </w:p>
    <w:p w14:paraId="48D4E371">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（二）录取</w:t>
      </w:r>
    </w:p>
    <w:p w14:paraId="01C95318">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录取原则</w:t>
      </w:r>
    </w:p>
    <w:p w14:paraId="15392519">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依据“全面衡量、择优录取、保证质量、宁缺毋滥”的原则进行。</w:t>
      </w:r>
    </w:p>
    <w:p w14:paraId="61BD8818">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录取办法</w:t>
      </w:r>
    </w:p>
    <w:p w14:paraId="459226D8">
      <w:pPr>
        <w:pStyle w:val="6"/>
        <w:keepNext w:val="0"/>
        <w:keepLines w:val="0"/>
        <w:widowControl/>
        <w:suppressLineNumbers w:val="0"/>
        <w:spacing w:before="0" w:beforeAutospacing="0" w:after="150" w:afterAutospacing="0" w:line="293" w:lineRule="atLeast"/>
        <w:ind w:left="75" w:right="0" w:firstLine="555"/>
        <w:jc w:val="both"/>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根据招生计划，在合格生源中，依据考生的综合考核成绩，分专业由高到低依次排序录取。综合考核成绩相同的情况下（小数点后两位），笔试成绩较高的考生优先录取。</w:t>
      </w:r>
    </w:p>
    <w:p w14:paraId="4DDAEF0C">
      <w:pPr>
        <w:pStyle w:val="6"/>
        <w:keepNext w:val="0"/>
        <w:keepLines w:val="0"/>
        <w:widowControl/>
        <w:suppressLineNumbers w:val="0"/>
        <w:spacing w:before="0" w:beforeAutospacing="0" w:after="150" w:afterAutospacing="0" w:line="293" w:lineRule="atLeast"/>
        <w:ind w:left="75" w:right="0" w:firstLine="555"/>
        <w:jc w:val="both"/>
      </w:pP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严格控制录取结构。定向考生和非定向考生分别排序，分类录取。定向考生所有专业拉通排序，按综合考核成绩从高到低排序录取。</w:t>
      </w:r>
    </w:p>
    <w:p w14:paraId="59675F74">
      <w:pPr>
        <w:pStyle w:val="6"/>
        <w:keepNext w:val="0"/>
        <w:keepLines w:val="0"/>
        <w:widowControl/>
        <w:suppressLineNumbers w:val="0"/>
        <w:spacing w:before="0" w:beforeAutospacing="0" w:after="150" w:afterAutospacing="0" w:line="293" w:lineRule="atLeast"/>
        <w:ind w:left="75" w:right="0" w:firstLine="555"/>
        <w:jc w:val="both"/>
      </w:pP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专项计划执行学校录取的相关规定。</w:t>
      </w:r>
    </w:p>
    <w:p w14:paraId="4F2DB942">
      <w:pPr>
        <w:pStyle w:val="6"/>
        <w:keepNext w:val="0"/>
        <w:keepLines w:val="0"/>
        <w:widowControl/>
        <w:suppressLineNumbers w:val="0"/>
        <w:spacing w:before="0" w:beforeAutospacing="0" w:after="150" w:afterAutospacing="0" w:line="293" w:lineRule="atLeast"/>
        <w:ind w:left="75" w:right="0" w:firstLine="555"/>
        <w:jc w:val="both"/>
      </w:pPr>
      <w:r>
        <w:rPr>
          <w:rFonts w:hint="eastAsia" w:ascii="华文仿宋" w:hAnsi="华文仿宋" w:eastAsia="华文仿宋" w:cs="华文仿宋"/>
          <w:i w:val="0"/>
          <w:iCs w:val="0"/>
          <w:caps w:val="0"/>
          <w:color w:val="333333"/>
          <w:spacing w:val="0"/>
          <w:sz w:val="28"/>
          <w:szCs w:val="28"/>
          <w:shd w:val="clear" w:fill="FFFFFF"/>
          <w:lang w:val="en-US"/>
        </w:rPr>
        <w:t>（4）</w:t>
      </w:r>
      <w:r>
        <w:rPr>
          <w:rFonts w:hint="eastAsia" w:ascii="华文仿宋" w:hAnsi="华文仿宋" w:eastAsia="华文仿宋" w:cs="华文仿宋"/>
          <w:i w:val="0"/>
          <w:iCs w:val="0"/>
          <w:caps w:val="0"/>
          <w:color w:val="333333"/>
          <w:spacing w:val="0"/>
          <w:sz w:val="28"/>
          <w:szCs w:val="28"/>
          <w:shd w:val="clear" w:fill="FFFFFF"/>
        </w:rPr>
        <w:t>综合考核成绩低于</w:t>
      </w:r>
      <w:r>
        <w:rPr>
          <w:rFonts w:hint="eastAsia" w:ascii="华文仿宋" w:hAnsi="华文仿宋" w:eastAsia="华文仿宋" w:cs="华文仿宋"/>
          <w:i w:val="0"/>
          <w:iCs w:val="0"/>
          <w:caps w:val="0"/>
          <w:color w:val="333333"/>
          <w:spacing w:val="0"/>
          <w:sz w:val="28"/>
          <w:szCs w:val="28"/>
          <w:shd w:val="clear" w:fill="FFFFFF"/>
          <w:lang w:val="en-US"/>
        </w:rPr>
        <w:t>60</w:t>
      </w:r>
      <w:r>
        <w:rPr>
          <w:rFonts w:hint="eastAsia" w:ascii="华文仿宋" w:hAnsi="华文仿宋" w:eastAsia="华文仿宋" w:cs="华文仿宋"/>
          <w:i w:val="0"/>
          <w:iCs w:val="0"/>
          <w:caps w:val="0"/>
          <w:color w:val="333333"/>
          <w:spacing w:val="0"/>
          <w:sz w:val="28"/>
          <w:szCs w:val="28"/>
          <w:shd w:val="clear" w:fill="FFFFFF"/>
        </w:rPr>
        <w:t>分；或思想政治素质与品德考核不合格者不予录取。</w:t>
      </w:r>
    </w:p>
    <w:p w14:paraId="06FF0C03">
      <w:pPr>
        <w:pStyle w:val="6"/>
        <w:keepNext w:val="0"/>
        <w:keepLines w:val="0"/>
        <w:widowControl/>
        <w:suppressLineNumbers w:val="0"/>
        <w:spacing w:before="0" w:beforeAutospacing="0" w:after="150" w:afterAutospacing="0"/>
        <w:ind w:left="420" w:right="0" w:firstLine="285"/>
      </w:pPr>
      <w:r>
        <w:rPr>
          <w:rStyle w:val="9"/>
          <w:rFonts w:hint="eastAsia" w:ascii="华文仿宋" w:hAnsi="华文仿宋" w:eastAsia="华文仿宋" w:cs="华文仿宋"/>
          <w:b/>
          <w:bCs/>
          <w:i w:val="0"/>
          <w:iCs w:val="0"/>
          <w:caps w:val="0"/>
          <w:color w:val="333333"/>
          <w:spacing w:val="0"/>
          <w:sz w:val="28"/>
          <w:szCs w:val="28"/>
          <w:shd w:val="clear" w:fill="FFFFFF"/>
        </w:rPr>
        <w:t>（三）调剂</w:t>
      </w:r>
    </w:p>
    <w:p w14:paraId="489993D4">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综合考核成绩排名在招生计划数内，因报考导师招生名额不足的考生可以申请调剂。</w:t>
      </w:r>
    </w:p>
    <w:p w14:paraId="47D269E4">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六、信息公开</w:t>
      </w:r>
    </w:p>
    <w:p w14:paraId="7E97E6BB">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033B9A24">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考生咨询及申诉渠道：</w:t>
      </w:r>
      <w:r>
        <w:rPr>
          <w:rFonts w:hint="eastAsia" w:ascii="华文仿宋" w:hAnsi="华文仿宋" w:eastAsia="华文仿宋" w:cs="华文仿宋"/>
          <w:i w:val="0"/>
          <w:iCs w:val="0"/>
          <w:caps w:val="0"/>
          <w:color w:val="333333"/>
          <w:spacing w:val="0"/>
          <w:sz w:val="28"/>
          <w:szCs w:val="28"/>
          <w:shd w:val="clear" w:fill="FFFFFF"/>
          <w:lang w:val="en-US"/>
        </w:rPr>
        <w:t>028-87092518</w:t>
      </w:r>
    </w:p>
    <w:p w14:paraId="4D2C5766">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七、本规定自公布之日起实施。如有本办法规定明显与学校强制性规定相冲突者，适用学校办法。</w:t>
      </w:r>
    </w:p>
    <w:p w14:paraId="2BAC4A7A">
      <w:pPr>
        <w:pStyle w:val="6"/>
        <w:keepNext w:val="0"/>
        <w:keepLines w:val="0"/>
        <w:widowControl/>
        <w:suppressLineNumbers w:val="0"/>
        <w:spacing w:before="0" w:beforeAutospacing="0" w:after="150" w:afterAutospacing="0"/>
        <w:ind w:left="0" w:right="0"/>
      </w:pPr>
    </w:p>
    <w:p w14:paraId="2EC11F4A">
      <w:pPr>
        <w:keepNext w:val="0"/>
        <w:keepLines w:val="0"/>
        <w:widowControl/>
        <w:numPr>
          <w:ilvl w:val="0"/>
          <w:numId w:val="1"/>
        </w:numPr>
        <w:suppressLineNumbers w:val="0"/>
        <w:spacing w:before="0" w:beforeAutospacing="1" w:after="0" w:afterAutospacing="1"/>
        <w:ind w:left="720" w:hanging="360"/>
      </w:pPr>
      <w:r>
        <w:rPr>
          <w:rFonts w:hint="default" w:ascii="Consolas" w:hAnsi="Consolas" w:eastAsia="Consolas" w:cs="Consolas"/>
          <w:i w:val="0"/>
          <w:iCs w:val="0"/>
          <w:caps w:val="0"/>
          <w:color w:val="333333"/>
          <w:spacing w:val="0"/>
          <w:sz w:val="19"/>
          <w:szCs w:val="19"/>
          <w:shd w:val="clear" w:fill="FFFFFF"/>
        </w:rPr>
        <w:t>附件【</w:t>
      </w:r>
      <w:r>
        <w:rPr>
          <w:rFonts w:hint="default" w:ascii="Consolas" w:hAnsi="Consolas" w:eastAsia="Consolas" w:cs="Consolas"/>
          <w:i w:val="0"/>
          <w:iCs w:val="0"/>
          <w:caps w:val="0"/>
          <w:color w:val="2B5471"/>
          <w:spacing w:val="0"/>
          <w:sz w:val="19"/>
          <w:szCs w:val="19"/>
          <w:u w:val="none"/>
          <w:shd w:val="clear" w:fill="FFFFFF"/>
        </w:rPr>
        <w:fldChar w:fldCharType="begin"/>
      </w:r>
      <w:r>
        <w:rPr>
          <w:rFonts w:hint="default" w:ascii="Consolas" w:hAnsi="Consolas" w:eastAsia="Consolas" w:cs="Consolas"/>
          <w:i w:val="0"/>
          <w:iCs w:val="0"/>
          <w:caps w:val="0"/>
          <w:color w:val="2B5471"/>
          <w:spacing w:val="0"/>
          <w:sz w:val="19"/>
          <w:szCs w:val="19"/>
          <w:u w:val="none"/>
          <w:shd w:val="clear" w:fill="FFFFFF"/>
        </w:rPr>
        <w:instrText xml:space="preserve"> HYPERLINK "https://sfy.swufe.edu.cn/system/_content/download.jsp?urltype=news.DownloadAttachUrl&amp;owner=1979533957&amp;wbfileid=DBB66F572DE9E2F6BE40D15BC54CAF2B" \t "https://sfy.swufe.edu.cn/info/1078/_blank" </w:instrText>
      </w:r>
      <w:r>
        <w:rPr>
          <w:rFonts w:hint="default" w:ascii="Consolas" w:hAnsi="Consolas" w:eastAsia="Consolas" w:cs="Consolas"/>
          <w:i w:val="0"/>
          <w:iCs w:val="0"/>
          <w:caps w:val="0"/>
          <w:color w:val="2B5471"/>
          <w:spacing w:val="0"/>
          <w:sz w:val="19"/>
          <w:szCs w:val="19"/>
          <w:u w:val="none"/>
          <w:shd w:val="clear" w:fill="FFFFFF"/>
        </w:rPr>
        <w:fldChar w:fldCharType="separate"/>
      </w:r>
      <w:r>
        <w:rPr>
          <w:rStyle w:val="10"/>
          <w:rFonts w:hint="default" w:ascii="Consolas" w:hAnsi="Consolas" w:eastAsia="Consolas" w:cs="Consolas"/>
          <w:i w:val="0"/>
          <w:iCs w:val="0"/>
          <w:caps w:val="0"/>
          <w:color w:val="2B5471"/>
          <w:spacing w:val="0"/>
          <w:sz w:val="19"/>
          <w:szCs w:val="19"/>
          <w:u w:val="none"/>
          <w:shd w:val="clear" w:fill="FFFFFF"/>
        </w:rPr>
        <w:t>附件2：专家推荐书.pdf</w:t>
      </w:r>
      <w:r>
        <w:rPr>
          <w:rFonts w:hint="default" w:ascii="Consolas" w:hAnsi="Consolas" w:eastAsia="Consolas" w:cs="Consolas"/>
          <w:i w:val="0"/>
          <w:iCs w:val="0"/>
          <w:caps w:val="0"/>
          <w:color w:val="2B5471"/>
          <w:spacing w:val="0"/>
          <w:sz w:val="19"/>
          <w:szCs w:val="19"/>
          <w:u w:val="none"/>
          <w:shd w:val="clear" w:fill="FFFFFF"/>
        </w:rPr>
        <w:fldChar w:fldCharType="end"/>
      </w:r>
      <w:r>
        <w:rPr>
          <w:rFonts w:hint="default" w:ascii="Consolas" w:hAnsi="Consolas" w:eastAsia="Consolas" w:cs="Consolas"/>
          <w:i w:val="0"/>
          <w:iCs w:val="0"/>
          <w:caps w:val="0"/>
          <w:color w:val="333333"/>
          <w:spacing w:val="0"/>
          <w:sz w:val="19"/>
          <w:szCs w:val="19"/>
          <w:shd w:val="clear" w:fill="FFFFFF"/>
        </w:rPr>
        <w:t>】已下载41次</w:t>
      </w:r>
    </w:p>
    <w:p w14:paraId="4B1ABB84">
      <w:pPr>
        <w:keepNext w:val="0"/>
        <w:keepLines w:val="0"/>
        <w:widowControl/>
        <w:numPr>
          <w:ilvl w:val="0"/>
          <w:numId w:val="1"/>
        </w:numPr>
        <w:suppressLineNumbers w:val="0"/>
        <w:spacing w:before="0" w:beforeAutospacing="1" w:after="0" w:afterAutospacing="1"/>
        <w:ind w:left="720" w:hanging="360"/>
      </w:pPr>
      <w:r>
        <w:rPr>
          <w:rFonts w:hint="default" w:ascii="Consolas" w:hAnsi="Consolas" w:eastAsia="Consolas" w:cs="Consolas"/>
          <w:i w:val="0"/>
          <w:iCs w:val="0"/>
          <w:caps w:val="0"/>
          <w:color w:val="333333"/>
          <w:spacing w:val="0"/>
          <w:sz w:val="19"/>
          <w:szCs w:val="19"/>
          <w:shd w:val="clear" w:fill="FFFFFF"/>
        </w:rPr>
        <w:t>附件【</w:t>
      </w:r>
      <w:r>
        <w:rPr>
          <w:rFonts w:hint="default" w:ascii="Consolas" w:hAnsi="Consolas" w:eastAsia="Consolas" w:cs="Consolas"/>
          <w:i w:val="0"/>
          <w:iCs w:val="0"/>
          <w:caps w:val="0"/>
          <w:color w:val="2B5471"/>
          <w:spacing w:val="0"/>
          <w:sz w:val="19"/>
          <w:szCs w:val="19"/>
          <w:u w:val="none"/>
          <w:shd w:val="clear" w:fill="FFFFFF"/>
        </w:rPr>
        <w:fldChar w:fldCharType="begin"/>
      </w:r>
      <w:r>
        <w:rPr>
          <w:rFonts w:hint="default" w:ascii="Consolas" w:hAnsi="Consolas" w:eastAsia="Consolas" w:cs="Consolas"/>
          <w:i w:val="0"/>
          <w:iCs w:val="0"/>
          <w:caps w:val="0"/>
          <w:color w:val="2B5471"/>
          <w:spacing w:val="0"/>
          <w:sz w:val="19"/>
          <w:szCs w:val="19"/>
          <w:u w:val="none"/>
          <w:shd w:val="clear" w:fill="FFFFFF"/>
        </w:rPr>
        <w:instrText xml:space="preserve"> HYPERLINK "https://sfy.swufe.edu.cn/system/_content/download.jsp?urltype=news.DownloadAttachUrl&amp;owner=1979533957&amp;wbfileid=A8DF15FF48FE7E4C1810ADF9C9503DD0" \t "https://sfy.swufe.edu.cn/info/1078/_blank" </w:instrText>
      </w:r>
      <w:r>
        <w:rPr>
          <w:rFonts w:hint="default" w:ascii="Consolas" w:hAnsi="Consolas" w:eastAsia="Consolas" w:cs="Consolas"/>
          <w:i w:val="0"/>
          <w:iCs w:val="0"/>
          <w:caps w:val="0"/>
          <w:color w:val="2B5471"/>
          <w:spacing w:val="0"/>
          <w:sz w:val="19"/>
          <w:szCs w:val="19"/>
          <w:u w:val="none"/>
          <w:shd w:val="clear" w:fill="FFFFFF"/>
        </w:rPr>
        <w:fldChar w:fldCharType="separate"/>
      </w:r>
      <w:r>
        <w:rPr>
          <w:rStyle w:val="10"/>
          <w:rFonts w:hint="default" w:ascii="Consolas" w:hAnsi="Consolas" w:eastAsia="Consolas" w:cs="Consolas"/>
          <w:i w:val="0"/>
          <w:iCs w:val="0"/>
          <w:caps w:val="0"/>
          <w:color w:val="2B5471"/>
          <w:spacing w:val="0"/>
          <w:sz w:val="19"/>
          <w:szCs w:val="19"/>
          <w:u w:val="none"/>
          <w:shd w:val="clear" w:fill="FFFFFF"/>
        </w:rPr>
        <w:t>2025级材料清单（学术学位博士）.docx</w:t>
      </w:r>
      <w:r>
        <w:rPr>
          <w:rFonts w:hint="default" w:ascii="Consolas" w:hAnsi="Consolas" w:eastAsia="Consolas" w:cs="Consolas"/>
          <w:i w:val="0"/>
          <w:iCs w:val="0"/>
          <w:caps w:val="0"/>
          <w:color w:val="2B5471"/>
          <w:spacing w:val="0"/>
          <w:sz w:val="19"/>
          <w:szCs w:val="19"/>
          <w:u w:val="none"/>
          <w:shd w:val="clear" w:fill="FFFFFF"/>
        </w:rPr>
        <w:fldChar w:fldCharType="end"/>
      </w:r>
      <w:r>
        <w:rPr>
          <w:rFonts w:hint="default" w:ascii="Consolas" w:hAnsi="Consolas" w:eastAsia="Consolas" w:cs="Consolas"/>
          <w:i w:val="0"/>
          <w:iCs w:val="0"/>
          <w:caps w:val="0"/>
          <w:color w:val="333333"/>
          <w:spacing w:val="0"/>
          <w:sz w:val="19"/>
          <w:szCs w:val="19"/>
          <w:shd w:val="clear" w:fill="FFFFFF"/>
        </w:rPr>
        <w:t>】已下载63次</w:t>
      </w:r>
    </w:p>
    <w:p w14:paraId="23C8F036">
      <w:pPr>
        <w:keepNext w:val="0"/>
        <w:keepLines w:val="0"/>
        <w:widowControl/>
        <w:numPr>
          <w:ilvl w:val="0"/>
          <w:numId w:val="1"/>
        </w:numPr>
        <w:suppressLineNumbers w:val="0"/>
        <w:spacing w:before="0" w:beforeAutospacing="1" w:after="0" w:afterAutospacing="1"/>
        <w:ind w:left="720" w:hanging="360"/>
      </w:pPr>
      <w:r>
        <w:rPr>
          <w:rFonts w:hint="default" w:ascii="Consolas" w:hAnsi="Consolas" w:eastAsia="Consolas" w:cs="Consolas"/>
          <w:i w:val="0"/>
          <w:iCs w:val="0"/>
          <w:caps w:val="0"/>
          <w:color w:val="333333"/>
          <w:spacing w:val="0"/>
          <w:sz w:val="19"/>
          <w:szCs w:val="19"/>
          <w:shd w:val="clear" w:fill="FFFFFF"/>
        </w:rPr>
        <w:t>附件【</w:t>
      </w:r>
      <w:r>
        <w:rPr>
          <w:rFonts w:hint="default" w:ascii="Consolas" w:hAnsi="Consolas" w:eastAsia="Consolas" w:cs="Consolas"/>
          <w:i w:val="0"/>
          <w:iCs w:val="0"/>
          <w:caps w:val="0"/>
          <w:color w:val="2B5471"/>
          <w:spacing w:val="0"/>
          <w:sz w:val="19"/>
          <w:szCs w:val="19"/>
          <w:u w:val="none"/>
          <w:shd w:val="clear" w:fill="FFFFFF"/>
        </w:rPr>
        <w:fldChar w:fldCharType="begin"/>
      </w:r>
      <w:r>
        <w:rPr>
          <w:rFonts w:hint="default" w:ascii="Consolas" w:hAnsi="Consolas" w:eastAsia="Consolas" w:cs="Consolas"/>
          <w:i w:val="0"/>
          <w:iCs w:val="0"/>
          <w:caps w:val="0"/>
          <w:color w:val="2B5471"/>
          <w:spacing w:val="0"/>
          <w:sz w:val="19"/>
          <w:szCs w:val="19"/>
          <w:u w:val="none"/>
          <w:shd w:val="clear" w:fill="FFFFFF"/>
        </w:rPr>
        <w:instrText xml:space="preserve"> HYPERLINK "https://sfy.swufe.edu.cn/system/_content/download.jsp?urltype=news.DownloadAttachUrl&amp;owner=1979533957&amp;wbfileid=A8C1DF71D50F30CFD7025757066A72D4" \t "https://sfy.swufe.edu.cn/info/1078/_blank" </w:instrText>
      </w:r>
      <w:r>
        <w:rPr>
          <w:rFonts w:hint="default" w:ascii="Consolas" w:hAnsi="Consolas" w:eastAsia="Consolas" w:cs="Consolas"/>
          <w:i w:val="0"/>
          <w:iCs w:val="0"/>
          <w:caps w:val="0"/>
          <w:color w:val="2B5471"/>
          <w:spacing w:val="0"/>
          <w:sz w:val="19"/>
          <w:szCs w:val="19"/>
          <w:u w:val="none"/>
          <w:shd w:val="clear" w:fill="FFFFFF"/>
        </w:rPr>
        <w:fldChar w:fldCharType="separate"/>
      </w:r>
      <w:r>
        <w:rPr>
          <w:rStyle w:val="10"/>
          <w:rFonts w:hint="default" w:ascii="Consolas" w:hAnsi="Consolas" w:eastAsia="Consolas" w:cs="Consolas"/>
          <w:i w:val="0"/>
          <w:iCs w:val="0"/>
          <w:caps w:val="0"/>
          <w:color w:val="2B5471"/>
          <w:spacing w:val="0"/>
          <w:sz w:val="19"/>
          <w:szCs w:val="19"/>
          <w:u w:val="none"/>
          <w:shd w:val="clear" w:fill="FFFFFF"/>
        </w:rPr>
        <w:t>附件3：西南财经大学攻读博士学位研究计划书.pdf</w:t>
      </w:r>
      <w:r>
        <w:rPr>
          <w:rFonts w:hint="default" w:ascii="Consolas" w:hAnsi="Consolas" w:eastAsia="Consolas" w:cs="Consolas"/>
          <w:i w:val="0"/>
          <w:iCs w:val="0"/>
          <w:caps w:val="0"/>
          <w:color w:val="2B5471"/>
          <w:spacing w:val="0"/>
          <w:sz w:val="19"/>
          <w:szCs w:val="19"/>
          <w:u w:val="none"/>
          <w:shd w:val="clear" w:fill="FFFFFF"/>
        </w:rPr>
        <w:fldChar w:fldCharType="end"/>
      </w:r>
      <w:r>
        <w:rPr>
          <w:rFonts w:hint="default" w:ascii="Consolas" w:hAnsi="Consolas" w:eastAsia="Consolas" w:cs="Consolas"/>
          <w:i w:val="0"/>
          <w:iCs w:val="0"/>
          <w:caps w:val="0"/>
          <w:color w:val="333333"/>
          <w:spacing w:val="0"/>
          <w:sz w:val="19"/>
          <w:szCs w:val="19"/>
          <w:shd w:val="clear" w:fill="FFFFFF"/>
        </w:rPr>
        <w:t>】已下载53次</w:t>
      </w:r>
    </w:p>
    <w:p w14:paraId="0FBD63CA">
      <w:pPr>
        <w:keepNext w:val="0"/>
        <w:keepLines w:val="0"/>
        <w:widowControl/>
        <w:numPr>
          <w:ilvl w:val="0"/>
          <w:numId w:val="1"/>
        </w:numPr>
        <w:suppressLineNumbers w:val="0"/>
        <w:spacing w:before="0" w:beforeAutospacing="1" w:after="0" w:afterAutospacing="1"/>
        <w:ind w:left="720" w:hanging="360"/>
      </w:pPr>
      <w:r>
        <w:rPr>
          <w:rFonts w:hint="default" w:ascii="Consolas" w:hAnsi="Consolas" w:eastAsia="Consolas" w:cs="Consolas"/>
          <w:i w:val="0"/>
          <w:iCs w:val="0"/>
          <w:caps w:val="0"/>
          <w:color w:val="333333"/>
          <w:spacing w:val="0"/>
          <w:sz w:val="19"/>
          <w:szCs w:val="19"/>
          <w:shd w:val="clear" w:fill="FFFFFF"/>
        </w:rPr>
        <w:t>附件【</w:t>
      </w:r>
      <w:r>
        <w:rPr>
          <w:rFonts w:hint="default" w:ascii="Consolas" w:hAnsi="Consolas" w:eastAsia="Consolas" w:cs="Consolas"/>
          <w:i w:val="0"/>
          <w:iCs w:val="0"/>
          <w:caps w:val="0"/>
          <w:color w:val="2B5471"/>
          <w:spacing w:val="0"/>
          <w:sz w:val="19"/>
          <w:szCs w:val="19"/>
          <w:u w:val="none"/>
          <w:shd w:val="clear" w:fill="FFFFFF"/>
        </w:rPr>
        <w:fldChar w:fldCharType="begin"/>
      </w:r>
      <w:r>
        <w:rPr>
          <w:rFonts w:hint="default" w:ascii="Consolas" w:hAnsi="Consolas" w:eastAsia="Consolas" w:cs="Consolas"/>
          <w:i w:val="0"/>
          <w:iCs w:val="0"/>
          <w:caps w:val="0"/>
          <w:color w:val="2B5471"/>
          <w:spacing w:val="0"/>
          <w:sz w:val="19"/>
          <w:szCs w:val="19"/>
          <w:u w:val="none"/>
          <w:shd w:val="clear" w:fill="FFFFFF"/>
        </w:rPr>
        <w:instrText xml:space="preserve"> HYPERLINK "https://sfy.swufe.edu.cn/system/_content/download.jsp?urltype=news.DownloadAttachUrl&amp;owner=1979533957&amp;wbfileid=0EBA6DDDCC38D43DC31E99082D4C788A" \t "https://sfy.swufe.edu.cn/info/1078/_blank" </w:instrText>
      </w:r>
      <w:r>
        <w:rPr>
          <w:rFonts w:hint="default" w:ascii="Consolas" w:hAnsi="Consolas" w:eastAsia="Consolas" w:cs="Consolas"/>
          <w:i w:val="0"/>
          <w:iCs w:val="0"/>
          <w:caps w:val="0"/>
          <w:color w:val="2B5471"/>
          <w:spacing w:val="0"/>
          <w:sz w:val="19"/>
          <w:szCs w:val="19"/>
          <w:u w:val="none"/>
          <w:shd w:val="clear" w:fill="FFFFFF"/>
        </w:rPr>
        <w:fldChar w:fldCharType="separate"/>
      </w:r>
      <w:r>
        <w:rPr>
          <w:rStyle w:val="10"/>
          <w:rFonts w:hint="default" w:ascii="Consolas" w:hAnsi="Consolas" w:eastAsia="Consolas" w:cs="Consolas"/>
          <w:i w:val="0"/>
          <w:iCs w:val="0"/>
          <w:caps w:val="0"/>
          <w:color w:val="2B5471"/>
          <w:spacing w:val="0"/>
          <w:sz w:val="19"/>
          <w:szCs w:val="19"/>
          <w:u w:val="none"/>
          <w:shd w:val="clear" w:fill="FFFFFF"/>
        </w:rPr>
        <w:t>附件1：西南财经大学2025年攻读博士学位研究生报名登记表.pdf</w:t>
      </w:r>
      <w:r>
        <w:rPr>
          <w:rFonts w:hint="default" w:ascii="Consolas" w:hAnsi="Consolas" w:eastAsia="Consolas" w:cs="Consolas"/>
          <w:i w:val="0"/>
          <w:iCs w:val="0"/>
          <w:caps w:val="0"/>
          <w:color w:val="2B5471"/>
          <w:spacing w:val="0"/>
          <w:sz w:val="19"/>
          <w:szCs w:val="19"/>
          <w:u w:val="none"/>
          <w:shd w:val="clear" w:fill="FFFFFF"/>
        </w:rPr>
        <w:fldChar w:fldCharType="end"/>
      </w:r>
      <w:r>
        <w:rPr>
          <w:rFonts w:hint="default" w:ascii="Consolas" w:hAnsi="Consolas" w:eastAsia="Consolas" w:cs="Consolas"/>
          <w:i w:val="0"/>
          <w:iCs w:val="0"/>
          <w:caps w:val="0"/>
          <w:color w:val="333333"/>
          <w:spacing w:val="0"/>
          <w:sz w:val="19"/>
          <w:szCs w:val="19"/>
          <w:shd w:val="clear" w:fill="FFFFFF"/>
        </w:rPr>
        <w:t>】已下载53次</w:t>
      </w:r>
    </w:p>
    <w:p w14:paraId="76DB4F44">
      <w:pPr>
        <w:rPr>
          <w:rFonts w:hint="eastAsia" w:ascii="Arial" w:hAnsi="Arial" w:eastAsia="宋体" w:cs="Arial"/>
          <w:b/>
          <w:bCs/>
          <w:i w:val="0"/>
          <w:iCs w:val="0"/>
          <w:caps w:val="0"/>
          <w:color w:val="333333"/>
          <w:spacing w:val="0"/>
          <w:sz w:val="37"/>
          <w:szCs w:val="37"/>
          <w:shd w:val="clear" w:fill="FFFFFF"/>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 w:name="initial">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39784"/>
    <w:multiLevelType w:val="multilevel"/>
    <w:tmpl w:val="41C3978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A5A448A"/>
    <w:rsid w:val="0C60355A"/>
    <w:rsid w:val="0FA777AC"/>
    <w:rsid w:val="2C3B141D"/>
    <w:rsid w:val="31740730"/>
    <w:rsid w:val="34D7553F"/>
    <w:rsid w:val="3F395AC9"/>
    <w:rsid w:val="555A2916"/>
    <w:rsid w:val="5C817DCF"/>
    <w:rsid w:val="620713E0"/>
    <w:rsid w:val="661D1895"/>
    <w:rsid w:val="6B483A91"/>
    <w:rsid w:val="6DFB0A7C"/>
    <w:rsid w:val="757A7C49"/>
    <w:rsid w:val="757D0BCD"/>
    <w:rsid w:val="76D90E8A"/>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568D5359312E4BCEA92C4374CACE2320_13</vt:lpwstr>
  </property>
</Properties>
</file>