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55F3D">
      <w:pPr>
        <w:keepNext w:val="0"/>
        <w:keepLines w:val="0"/>
        <w:widowControl/>
        <w:suppressLineNumbers w:val="0"/>
        <w:spacing w:before="0" w:beforeAutospacing="0" w:after="180" w:afterAutospacing="0" w:line="360" w:lineRule="atLeast"/>
        <w:ind w:left="0" w:right="0" w:firstLine="420"/>
        <w:jc w:val="center"/>
        <w:rPr>
          <w:rFonts w:ascii="Helvetica" w:hAnsi="Helvetica" w:eastAsia="Helvetica" w:cs="Helvetica"/>
          <w:i w:val="0"/>
          <w:iCs w:val="0"/>
          <w:caps w:val="0"/>
          <w:color w:val="333333"/>
          <w:spacing w:val="0"/>
          <w:sz w:val="24"/>
          <w:szCs w:val="24"/>
        </w:rPr>
      </w:pPr>
      <w:r>
        <w:rPr>
          <w:rFonts w:ascii="方正小标宋_GBK" w:hAnsi="方正小标宋_GBK" w:eastAsia="方正小标宋_GBK" w:cs="方正小标宋_GBK"/>
          <w:i w:val="0"/>
          <w:iCs w:val="0"/>
          <w:caps w:val="0"/>
          <w:color w:val="333333"/>
          <w:spacing w:val="0"/>
          <w:kern w:val="0"/>
          <w:sz w:val="36"/>
          <w:szCs w:val="36"/>
          <w:lang w:val="en-US" w:eastAsia="zh-CN" w:bidi="ar"/>
        </w:rPr>
        <w:t>云南大学材料与能源学院</w:t>
      </w:r>
      <w:r>
        <w:rPr>
          <w:rFonts w:hint="default" w:ascii="Helvetica" w:hAnsi="Helvetica" w:eastAsia="Helvetica" w:cs="Helvetica"/>
          <w:i w:val="0"/>
          <w:iCs w:val="0"/>
          <w:caps w:val="0"/>
          <w:color w:val="333333"/>
          <w:spacing w:val="0"/>
          <w:kern w:val="0"/>
          <w:sz w:val="36"/>
          <w:szCs w:val="36"/>
          <w:lang w:val="en-US" w:eastAsia="zh-CN" w:bidi="ar"/>
        </w:rPr>
        <w:t>2026</w:t>
      </w:r>
      <w:r>
        <w:rPr>
          <w:rFonts w:hint="default" w:ascii="方正小标宋_GBK" w:hAnsi="方正小标宋_GBK" w:eastAsia="方正小标宋_GBK" w:cs="方正小标宋_GBK"/>
          <w:i w:val="0"/>
          <w:iCs w:val="0"/>
          <w:caps w:val="0"/>
          <w:color w:val="333333"/>
          <w:spacing w:val="0"/>
          <w:kern w:val="0"/>
          <w:sz w:val="36"/>
          <w:szCs w:val="36"/>
          <w:lang w:val="en-US" w:eastAsia="zh-CN" w:bidi="ar"/>
        </w:rPr>
        <w:t>年“硕博连读”</w:t>
      </w:r>
    </w:p>
    <w:p w14:paraId="7EB18A7A">
      <w:pPr>
        <w:keepNext w:val="0"/>
        <w:keepLines w:val="0"/>
        <w:widowControl/>
        <w:suppressLineNumbers w:val="0"/>
        <w:spacing w:before="0" w:beforeAutospacing="0" w:after="180" w:afterAutospacing="0" w:line="360" w:lineRule="atLeast"/>
        <w:ind w:left="0" w:right="0" w:firstLine="420"/>
        <w:jc w:val="center"/>
        <w:rPr>
          <w:rFonts w:hint="default" w:ascii="Helvetica" w:hAnsi="Helvetica" w:eastAsia="Helvetica" w:cs="Helvetica"/>
          <w:i w:val="0"/>
          <w:iCs w:val="0"/>
          <w:caps w:val="0"/>
          <w:color w:val="333333"/>
          <w:spacing w:val="0"/>
          <w:sz w:val="24"/>
          <w:szCs w:val="24"/>
        </w:rPr>
      </w:pPr>
      <w:r>
        <w:rPr>
          <w:rFonts w:hint="default" w:ascii="方正小标宋_GBK" w:hAnsi="方正小标宋_GBK" w:eastAsia="方正小标宋_GBK" w:cs="方正小标宋_GBK"/>
          <w:i w:val="0"/>
          <w:iCs w:val="0"/>
          <w:caps w:val="0"/>
          <w:color w:val="333333"/>
          <w:spacing w:val="0"/>
          <w:kern w:val="0"/>
          <w:sz w:val="36"/>
          <w:szCs w:val="36"/>
          <w:lang w:val="en-US" w:eastAsia="zh-CN" w:bidi="ar"/>
        </w:rPr>
        <w:t>博士研究生招生实施办法</w:t>
      </w:r>
    </w:p>
    <w:p w14:paraId="3286D9B6">
      <w:pPr>
        <w:keepNext w:val="0"/>
        <w:keepLines w:val="0"/>
        <w:widowControl/>
        <w:suppressLineNumbers w:val="0"/>
        <w:spacing w:before="0" w:beforeAutospacing="0" w:after="180" w:afterAutospacing="0" w:line="360" w:lineRule="atLeast"/>
        <w:ind w:left="0" w:right="0" w:firstLine="42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24"/>
          <w:szCs w:val="24"/>
          <w:lang w:val="en-US" w:eastAsia="zh-CN" w:bidi="ar"/>
        </w:rPr>
        <w:t>   </w:t>
      </w:r>
      <w:r>
        <w:rPr>
          <w:rFonts w:hint="default" w:ascii="Helvetica" w:hAnsi="Helvetica" w:eastAsia="Helvetica" w:cs="Helvetica"/>
          <w:i w:val="0"/>
          <w:iCs w:val="0"/>
          <w:caps w:val="0"/>
          <w:color w:val="333333"/>
          <w:spacing w:val="0"/>
          <w:kern w:val="0"/>
          <w:sz w:val="32"/>
          <w:szCs w:val="32"/>
          <w:lang w:val="en-US" w:eastAsia="zh-CN" w:bidi="ar"/>
        </w:rPr>
        <w:t>  </w:t>
      </w:r>
      <w:r>
        <w:rPr>
          <w:rFonts w:ascii="仿宋" w:hAnsi="仿宋" w:eastAsia="仿宋" w:cs="仿宋"/>
          <w:i w:val="0"/>
          <w:iCs w:val="0"/>
          <w:caps w:val="0"/>
          <w:color w:val="333333"/>
          <w:spacing w:val="0"/>
          <w:kern w:val="0"/>
          <w:sz w:val="32"/>
          <w:szCs w:val="32"/>
          <w:lang w:val="en-US" w:eastAsia="zh-CN" w:bidi="ar"/>
        </w:rPr>
        <w:t>根据</w:t>
      </w:r>
      <w:r>
        <w:rPr>
          <w:rFonts w:hint="eastAsia" w:ascii="仿宋" w:hAnsi="仿宋" w:eastAsia="仿宋" w:cs="仿宋"/>
          <w:i w:val="0"/>
          <w:iCs w:val="0"/>
          <w:caps w:val="0"/>
          <w:color w:val="333333"/>
          <w:spacing w:val="0"/>
          <w:kern w:val="0"/>
          <w:sz w:val="32"/>
          <w:szCs w:val="32"/>
          <w:lang w:val="en-US" w:eastAsia="zh-CN" w:bidi="ar"/>
        </w:rPr>
        <w:t>云南大学年度招收硕博连读博士研究生的通知要求，为提高学院博士研究生的生源质量和科学研究水平，确保研究生培养质量的进一步提升，针对学院硕博连读申请的实际情况，特制定本实施办法。</w:t>
      </w:r>
    </w:p>
    <w:p w14:paraId="1AABA81F">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ascii="黑体" w:hAnsi="宋体" w:eastAsia="黑体" w:cs="黑体"/>
          <w:i w:val="0"/>
          <w:iCs w:val="0"/>
          <w:caps w:val="0"/>
          <w:color w:val="333333"/>
          <w:spacing w:val="0"/>
          <w:kern w:val="0"/>
          <w:sz w:val="32"/>
          <w:szCs w:val="32"/>
          <w:lang w:val="en-US" w:eastAsia="zh-CN" w:bidi="ar"/>
        </w:rPr>
        <w:t>一、基本原则</w:t>
      </w:r>
    </w:p>
    <w:p w14:paraId="3FAA83C3">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lang w:val="en-US" w:eastAsia="zh-CN" w:bidi="ar"/>
        </w:rPr>
        <w:t>（一）</w:t>
      </w:r>
      <w:r>
        <w:rPr>
          <w:rFonts w:hint="eastAsia" w:ascii="仿宋" w:hAnsi="仿宋" w:eastAsia="仿宋" w:cs="仿宋"/>
          <w:i w:val="0"/>
          <w:iCs w:val="0"/>
          <w:caps w:val="0"/>
          <w:color w:val="333333"/>
          <w:spacing w:val="0"/>
          <w:kern w:val="0"/>
          <w:sz w:val="32"/>
          <w:szCs w:val="32"/>
          <w:lang w:val="en-US" w:eastAsia="zh-CN" w:bidi="ar"/>
        </w:rPr>
        <w:t>以提高博士生选拔质量为核心，坚持</w:t>
      </w:r>
      <w:r>
        <w:rPr>
          <w:rFonts w:hint="default" w:ascii="Helvetica" w:hAnsi="Helvetica" w:eastAsia="Helvetica" w:cs="Helvetica"/>
          <w:i w:val="0"/>
          <w:iCs w:val="0"/>
          <w:caps w:val="0"/>
          <w:color w:val="333333"/>
          <w:spacing w:val="0"/>
          <w:kern w:val="0"/>
          <w:sz w:val="32"/>
          <w:szCs w:val="32"/>
          <w:lang w:val="en-US" w:eastAsia="zh-CN" w:bidi="ar"/>
        </w:rPr>
        <w:t>“</w:t>
      </w:r>
      <w:r>
        <w:rPr>
          <w:rFonts w:hint="eastAsia" w:ascii="仿宋" w:hAnsi="仿宋" w:eastAsia="仿宋" w:cs="仿宋"/>
          <w:i w:val="0"/>
          <w:iCs w:val="0"/>
          <w:caps w:val="0"/>
          <w:color w:val="333333"/>
          <w:spacing w:val="0"/>
          <w:kern w:val="0"/>
          <w:sz w:val="32"/>
          <w:szCs w:val="32"/>
          <w:lang w:val="en-US" w:eastAsia="zh-CN" w:bidi="ar"/>
        </w:rPr>
        <w:t>择优选拔、保证质量、宁缺毋滥</w:t>
      </w:r>
      <w:r>
        <w:rPr>
          <w:rFonts w:hint="default" w:ascii="Helvetica" w:hAnsi="Helvetica" w:eastAsia="Helvetica" w:cs="Helvetica"/>
          <w:i w:val="0"/>
          <w:iCs w:val="0"/>
          <w:caps w:val="0"/>
          <w:color w:val="333333"/>
          <w:spacing w:val="0"/>
          <w:kern w:val="0"/>
          <w:sz w:val="32"/>
          <w:szCs w:val="32"/>
          <w:lang w:val="en-US" w:eastAsia="zh-CN" w:bidi="ar"/>
        </w:rPr>
        <w:t>”</w:t>
      </w:r>
      <w:r>
        <w:rPr>
          <w:rFonts w:hint="eastAsia" w:ascii="仿宋" w:hAnsi="仿宋" w:eastAsia="仿宋" w:cs="仿宋"/>
          <w:i w:val="0"/>
          <w:iCs w:val="0"/>
          <w:caps w:val="0"/>
          <w:color w:val="333333"/>
          <w:spacing w:val="0"/>
          <w:kern w:val="0"/>
          <w:sz w:val="32"/>
          <w:szCs w:val="32"/>
          <w:lang w:val="en-US" w:eastAsia="zh-CN" w:bidi="ar"/>
        </w:rPr>
        <w:t>。充分发挥学科专家组的审核作用，突出导师的招生自主权和责任，注重对考生专业基础、综合素质和创新能力的考察。</w:t>
      </w:r>
    </w:p>
    <w:p w14:paraId="5116F9BB">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lang w:val="en-US" w:eastAsia="zh-CN" w:bidi="ar"/>
        </w:rPr>
        <w:t>（二）</w:t>
      </w:r>
      <w:r>
        <w:rPr>
          <w:rFonts w:hint="eastAsia" w:ascii="仿宋" w:hAnsi="仿宋" w:eastAsia="仿宋" w:cs="仿宋"/>
          <w:i w:val="0"/>
          <w:iCs w:val="0"/>
          <w:caps w:val="0"/>
          <w:color w:val="333333"/>
          <w:spacing w:val="0"/>
          <w:kern w:val="0"/>
          <w:sz w:val="32"/>
          <w:szCs w:val="32"/>
          <w:lang w:val="en-US" w:eastAsia="zh-CN" w:bidi="ar"/>
        </w:rPr>
        <w:t>硕博连读研究生招生工作本着公平、公正、公开的原则。</w:t>
      </w:r>
    </w:p>
    <w:p w14:paraId="1CB6B602">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vertAlign w:val="baseline"/>
          <w:lang w:val="en-US" w:eastAsia="zh-CN" w:bidi="ar"/>
        </w:rPr>
        <w:t>（三）</w:t>
      </w:r>
      <w:r>
        <w:rPr>
          <w:rFonts w:hint="eastAsia" w:ascii="仿宋" w:hAnsi="仿宋" w:eastAsia="仿宋" w:cs="仿宋"/>
          <w:i w:val="0"/>
          <w:iCs w:val="0"/>
          <w:caps w:val="0"/>
          <w:color w:val="333333"/>
          <w:spacing w:val="0"/>
          <w:kern w:val="0"/>
          <w:sz w:val="32"/>
          <w:szCs w:val="32"/>
          <w:vertAlign w:val="baseline"/>
          <w:lang w:val="en-US" w:eastAsia="zh-CN" w:bidi="ar"/>
        </w:rPr>
        <w:t>硕博连读研究生招生工作坚持重点考核学生的综合科研素质和学术创新能力，采取自愿申请、学院资格审核确认、专家评审和面试、择优选拔和限额录取的原则。</w:t>
      </w:r>
    </w:p>
    <w:p w14:paraId="2A7A106B">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lang w:val="en-US" w:eastAsia="zh-CN" w:bidi="ar"/>
        </w:rPr>
        <w:t>二、组织领导</w:t>
      </w:r>
    </w:p>
    <w:p w14:paraId="02BFC08F">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lang w:val="en-US" w:eastAsia="zh-CN" w:bidi="ar"/>
        </w:rPr>
        <w:t>（一）</w:t>
      </w:r>
      <w:r>
        <w:rPr>
          <w:rFonts w:hint="eastAsia" w:ascii="仿宋" w:hAnsi="仿宋" w:eastAsia="仿宋" w:cs="仿宋"/>
          <w:i w:val="0"/>
          <w:iCs w:val="0"/>
          <w:caps w:val="0"/>
          <w:color w:val="333333"/>
          <w:spacing w:val="0"/>
          <w:kern w:val="0"/>
          <w:sz w:val="32"/>
          <w:szCs w:val="32"/>
          <w:lang w:val="en-US" w:eastAsia="zh-CN" w:bidi="ar"/>
        </w:rPr>
        <w:t>招生工作领导小组</w:t>
      </w:r>
    </w:p>
    <w:p w14:paraId="6849E007">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成立材料与能源学院博士</w:t>
      </w:r>
      <w:r>
        <w:rPr>
          <w:rFonts w:hint="eastAsia" w:ascii="仿宋" w:hAnsi="仿宋" w:eastAsia="仿宋" w:cs="仿宋"/>
          <w:i w:val="0"/>
          <w:iCs w:val="0"/>
          <w:caps w:val="0"/>
          <w:color w:val="333333"/>
          <w:spacing w:val="0"/>
          <w:kern w:val="0"/>
          <w:sz w:val="32"/>
          <w:szCs w:val="32"/>
          <w:lang w:val="en-US" w:eastAsia="zh-CN" w:bidi="ar"/>
        </w:rPr>
        <w:t>研究生招生工作领导小组，对整个招生过程进行监督、指导，并负责考生申诉的相关问题调查处理。</w:t>
      </w:r>
    </w:p>
    <w:p w14:paraId="095D617D">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lang w:val="en-US" w:eastAsia="zh-CN" w:bidi="ar"/>
        </w:rPr>
        <w:t>（二）</w:t>
      </w:r>
      <w:r>
        <w:rPr>
          <w:rFonts w:hint="eastAsia" w:ascii="仿宋" w:hAnsi="仿宋" w:eastAsia="仿宋" w:cs="仿宋"/>
          <w:i w:val="0"/>
          <w:iCs w:val="0"/>
          <w:caps w:val="0"/>
          <w:color w:val="000000"/>
          <w:spacing w:val="0"/>
          <w:kern w:val="0"/>
          <w:sz w:val="32"/>
          <w:szCs w:val="32"/>
          <w:lang w:val="en-US" w:eastAsia="zh-CN" w:bidi="ar"/>
        </w:rPr>
        <w:t>监察小组</w:t>
      </w:r>
    </w:p>
    <w:p w14:paraId="0E4A5DAE">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成立材料与能源学院博士研究生招生工作监察小组，对招生选拔进行全过程监察督导，并负责受理考生申诉。</w:t>
      </w:r>
    </w:p>
    <w:p w14:paraId="7A7B3008">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lang w:val="en-US" w:eastAsia="zh-CN" w:bidi="ar"/>
        </w:rPr>
        <w:t>（三）</w:t>
      </w:r>
      <w:r>
        <w:rPr>
          <w:rFonts w:hint="eastAsia" w:ascii="仿宋" w:hAnsi="仿宋" w:eastAsia="仿宋" w:cs="仿宋"/>
          <w:i w:val="0"/>
          <w:iCs w:val="0"/>
          <w:caps w:val="0"/>
          <w:color w:val="333333"/>
          <w:spacing w:val="0"/>
          <w:kern w:val="0"/>
          <w:sz w:val="32"/>
          <w:szCs w:val="32"/>
          <w:lang w:val="en-US" w:eastAsia="zh-CN" w:bidi="ar"/>
        </w:rPr>
        <w:t>学术水平考核小组</w:t>
      </w:r>
    </w:p>
    <w:p w14:paraId="2F39D097">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由不少于</w:t>
      </w:r>
      <w:r>
        <w:rPr>
          <w:rFonts w:hint="default" w:ascii="Helvetica" w:hAnsi="Helvetica" w:eastAsia="Helvetica" w:cs="Helvetica"/>
          <w:i w:val="0"/>
          <w:iCs w:val="0"/>
          <w:caps w:val="0"/>
          <w:color w:val="333333"/>
          <w:spacing w:val="0"/>
          <w:kern w:val="0"/>
          <w:sz w:val="32"/>
          <w:szCs w:val="32"/>
          <w:lang w:val="en-US" w:eastAsia="zh-CN" w:bidi="ar"/>
        </w:rPr>
        <w:t>5</w:t>
      </w:r>
      <w:r>
        <w:rPr>
          <w:rFonts w:hint="eastAsia" w:ascii="仿宋" w:hAnsi="仿宋" w:eastAsia="仿宋" w:cs="仿宋"/>
          <w:i w:val="0"/>
          <w:iCs w:val="0"/>
          <w:caps w:val="0"/>
          <w:color w:val="333333"/>
          <w:spacing w:val="0"/>
          <w:kern w:val="0"/>
          <w:sz w:val="32"/>
          <w:szCs w:val="32"/>
          <w:lang w:val="en-US" w:eastAsia="zh-CN" w:bidi="ar"/>
        </w:rPr>
        <w:t>人的教授职称或相当专业技术职务的专家组成，负责思想品德、专业基础知识、综合科研素质和学术创新能力等测试和考核。</w:t>
      </w:r>
    </w:p>
    <w:p w14:paraId="745B83F1">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lang w:val="en-US" w:eastAsia="zh-CN" w:bidi="ar"/>
        </w:rPr>
        <w:t>（四）</w:t>
      </w:r>
      <w:r>
        <w:rPr>
          <w:rFonts w:hint="eastAsia" w:ascii="仿宋" w:hAnsi="仿宋" w:eastAsia="仿宋" w:cs="仿宋"/>
          <w:i w:val="0"/>
          <w:iCs w:val="0"/>
          <w:caps w:val="0"/>
          <w:color w:val="000000"/>
          <w:spacing w:val="0"/>
          <w:kern w:val="0"/>
          <w:sz w:val="32"/>
          <w:szCs w:val="32"/>
          <w:lang w:val="en-US" w:eastAsia="zh-CN" w:bidi="ar"/>
        </w:rPr>
        <w:t>外语能力考核小组</w:t>
      </w:r>
    </w:p>
    <w:p w14:paraId="59EC60C8">
      <w:pPr>
        <w:keepNext w:val="0"/>
        <w:keepLines w:val="0"/>
        <w:widowControl/>
        <w:suppressLineNumbers w:val="0"/>
        <w:spacing w:before="0" w:beforeAutospacing="0" w:after="180" w:afterAutospacing="0" w:line="360" w:lineRule="atLeast"/>
        <w:ind w:left="0" w:right="0" w:firstLine="576"/>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vertAlign w:val="baseline"/>
          <w:lang w:val="en-US" w:eastAsia="zh-CN" w:bidi="ar"/>
        </w:rPr>
        <w:t>负责笔试英语或英语应用能力测试。</w:t>
      </w:r>
    </w:p>
    <w:p w14:paraId="73279B74">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vertAlign w:val="baseline"/>
          <w:lang w:val="en-US" w:eastAsia="zh-CN" w:bidi="ar"/>
        </w:rPr>
        <w:t>三、申请条件及要求</w:t>
      </w:r>
    </w:p>
    <w:p w14:paraId="7E45824B">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申请以“硕博连读”方式攻读博士学位的学生，须满足《云南大学</w:t>
      </w:r>
      <w:r>
        <w:rPr>
          <w:rFonts w:hint="default" w:ascii="Helvetica" w:hAnsi="Helvetica" w:eastAsia="Helvetica" w:cs="Helvetica"/>
          <w:i w:val="0"/>
          <w:iCs w:val="0"/>
          <w:caps w:val="0"/>
          <w:color w:val="000000"/>
          <w:spacing w:val="0"/>
          <w:kern w:val="0"/>
          <w:sz w:val="32"/>
          <w:szCs w:val="32"/>
          <w:lang w:val="en-US" w:eastAsia="zh-CN" w:bidi="ar"/>
        </w:rPr>
        <w:t>2026</w:t>
      </w:r>
      <w:r>
        <w:rPr>
          <w:rFonts w:hint="eastAsia" w:ascii="仿宋" w:hAnsi="仿宋" w:eastAsia="仿宋" w:cs="仿宋"/>
          <w:i w:val="0"/>
          <w:iCs w:val="0"/>
          <w:caps w:val="0"/>
          <w:color w:val="000000"/>
          <w:spacing w:val="0"/>
          <w:kern w:val="0"/>
          <w:sz w:val="32"/>
          <w:szCs w:val="32"/>
          <w:lang w:val="en-US" w:eastAsia="zh-CN" w:bidi="ar"/>
        </w:rPr>
        <w:t>年博士研究生招生章程》中关于报考条件的第</w:t>
      </w:r>
      <w:r>
        <w:rPr>
          <w:rFonts w:hint="default" w:ascii="Helvetica" w:hAnsi="Helvetica" w:eastAsia="Helvetica" w:cs="Helvetica"/>
          <w:i w:val="0"/>
          <w:iCs w:val="0"/>
          <w:caps w:val="0"/>
          <w:color w:val="000000"/>
          <w:spacing w:val="0"/>
          <w:kern w:val="0"/>
          <w:sz w:val="32"/>
          <w:szCs w:val="32"/>
          <w:lang w:val="en-US" w:eastAsia="zh-CN" w:bidi="ar"/>
        </w:rPr>
        <w:t>1</w:t>
      </w:r>
      <w:r>
        <w:rPr>
          <w:rFonts w:hint="eastAsia" w:ascii="仿宋" w:hAnsi="仿宋" w:eastAsia="仿宋" w:cs="仿宋"/>
          <w:i w:val="0"/>
          <w:iCs w:val="0"/>
          <w:caps w:val="0"/>
          <w:color w:val="000000"/>
          <w:spacing w:val="0"/>
          <w:kern w:val="0"/>
          <w:sz w:val="32"/>
          <w:szCs w:val="32"/>
          <w:lang w:val="en-US" w:eastAsia="zh-CN" w:bidi="ar"/>
        </w:rPr>
        <w:t>至第</w:t>
      </w:r>
      <w:r>
        <w:rPr>
          <w:rFonts w:hint="default" w:ascii="Helvetica" w:hAnsi="Helvetica" w:eastAsia="Helvetica" w:cs="Helvetica"/>
          <w:i w:val="0"/>
          <w:iCs w:val="0"/>
          <w:caps w:val="0"/>
          <w:color w:val="000000"/>
          <w:spacing w:val="0"/>
          <w:kern w:val="0"/>
          <w:sz w:val="32"/>
          <w:szCs w:val="32"/>
          <w:lang w:val="en-US" w:eastAsia="zh-CN" w:bidi="ar"/>
        </w:rPr>
        <w:t>4</w:t>
      </w:r>
      <w:r>
        <w:rPr>
          <w:rFonts w:hint="eastAsia" w:ascii="仿宋" w:hAnsi="仿宋" w:eastAsia="仿宋" w:cs="仿宋"/>
          <w:i w:val="0"/>
          <w:iCs w:val="0"/>
          <w:caps w:val="0"/>
          <w:color w:val="000000"/>
          <w:spacing w:val="0"/>
          <w:kern w:val="0"/>
          <w:sz w:val="32"/>
          <w:szCs w:val="32"/>
          <w:lang w:val="en-US" w:eastAsia="zh-CN" w:bidi="ar"/>
        </w:rPr>
        <w:t>点要求，且满足下列条件：</w:t>
      </w:r>
    </w:p>
    <w:p w14:paraId="09108B10">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（一）对学术研究有浓厚兴趣，具有严谨的科学研究态度、较强的创新思维和科研能力，以及协同合作精神（同等条件下，应优先考虑已取得高水平科学研究成果者）。</w:t>
      </w:r>
    </w:p>
    <w:p w14:paraId="44C2866C">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（二）已完成规定的课程学习和考核，成绩优秀，对学术研究有浓厚兴趣，具有较强创新精神和科研能力的在学硕士研究生。学位课程不存在补考、重修或不合格记录。</w:t>
      </w:r>
    </w:p>
    <w:p w14:paraId="3328FC93">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（三）硕士在读专业与申请专业相近或相关。</w:t>
      </w:r>
    </w:p>
    <w:p w14:paraId="1490A61F">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lang w:val="en-US" w:eastAsia="zh-CN" w:bidi="ar"/>
        </w:rPr>
        <w:t>（四）符合各博士培养单位提出的其他学术方面的要求。</w:t>
      </w:r>
    </w:p>
    <w:p w14:paraId="246282FA">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vertAlign w:val="baseline"/>
          <w:lang w:val="en-US" w:eastAsia="zh-CN" w:bidi="ar"/>
        </w:rPr>
        <w:t>（五）</w:t>
      </w:r>
      <w:r>
        <w:rPr>
          <w:rFonts w:hint="eastAsia" w:ascii="仿宋" w:hAnsi="仿宋" w:eastAsia="仿宋" w:cs="仿宋"/>
          <w:i w:val="0"/>
          <w:iCs w:val="0"/>
          <w:caps w:val="0"/>
          <w:color w:val="333333"/>
          <w:spacing w:val="0"/>
          <w:kern w:val="0"/>
          <w:sz w:val="32"/>
          <w:szCs w:val="32"/>
          <w:vertAlign w:val="baseline"/>
          <w:lang w:val="en-US" w:eastAsia="zh-CN" w:bidi="ar"/>
        </w:rPr>
        <w:t>硕博连读申请人须是云南大学</w:t>
      </w:r>
      <w:r>
        <w:rPr>
          <w:rFonts w:hint="default" w:ascii="Helvetica" w:hAnsi="Helvetica" w:eastAsia="Helvetica" w:cs="Helvetica"/>
          <w:i w:val="0"/>
          <w:iCs w:val="0"/>
          <w:caps w:val="0"/>
          <w:color w:val="555555"/>
          <w:spacing w:val="0"/>
          <w:kern w:val="0"/>
          <w:sz w:val="31"/>
          <w:szCs w:val="31"/>
          <w:vertAlign w:val="baseline"/>
          <w:lang w:val="en-US" w:eastAsia="zh-CN" w:bidi="ar"/>
        </w:rPr>
        <w:t>2023</w:t>
      </w:r>
      <w:r>
        <w:rPr>
          <w:rFonts w:hint="eastAsia" w:ascii="仿宋" w:hAnsi="仿宋" w:eastAsia="仿宋" w:cs="仿宋"/>
          <w:i w:val="0"/>
          <w:iCs w:val="0"/>
          <w:caps w:val="0"/>
          <w:color w:val="333333"/>
          <w:spacing w:val="0"/>
          <w:kern w:val="0"/>
          <w:sz w:val="31"/>
          <w:szCs w:val="31"/>
          <w:vertAlign w:val="baseline"/>
          <w:lang w:val="en-US" w:eastAsia="zh-CN" w:bidi="ar"/>
        </w:rPr>
        <w:t>级（研三）</w:t>
      </w:r>
      <w:r>
        <w:rPr>
          <w:rFonts w:hint="eastAsia" w:ascii="仿宋" w:hAnsi="仿宋" w:eastAsia="仿宋" w:cs="仿宋"/>
          <w:i w:val="0"/>
          <w:iCs w:val="0"/>
          <w:caps w:val="0"/>
          <w:color w:val="555555"/>
          <w:spacing w:val="0"/>
          <w:kern w:val="0"/>
          <w:sz w:val="31"/>
          <w:szCs w:val="31"/>
          <w:vertAlign w:val="baseline"/>
          <w:lang w:val="en-US" w:eastAsia="zh-CN" w:bidi="ar"/>
        </w:rPr>
        <w:t>、</w:t>
      </w:r>
      <w:r>
        <w:rPr>
          <w:rFonts w:hint="default" w:ascii="Helvetica" w:hAnsi="Helvetica" w:eastAsia="Helvetica" w:cs="Helvetica"/>
          <w:i w:val="0"/>
          <w:iCs w:val="0"/>
          <w:caps w:val="0"/>
          <w:color w:val="555555"/>
          <w:spacing w:val="0"/>
          <w:kern w:val="0"/>
          <w:sz w:val="31"/>
          <w:szCs w:val="31"/>
          <w:vertAlign w:val="baseline"/>
          <w:lang w:val="en-US" w:eastAsia="zh-CN" w:bidi="ar"/>
        </w:rPr>
        <w:t>2024</w:t>
      </w:r>
      <w:r>
        <w:rPr>
          <w:rFonts w:hint="eastAsia" w:ascii="仿宋" w:hAnsi="仿宋" w:eastAsia="仿宋" w:cs="仿宋"/>
          <w:i w:val="0"/>
          <w:iCs w:val="0"/>
          <w:caps w:val="0"/>
          <w:color w:val="333333"/>
          <w:spacing w:val="0"/>
          <w:kern w:val="0"/>
          <w:sz w:val="31"/>
          <w:szCs w:val="31"/>
          <w:vertAlign w:val="baseline"/>
          <w:lang w:val="en-US" w:eastAsia="zh-CN" w:bidi="ar"/>
        </w:rPr>
        <w:t>级（研二）</w:t>
      </w:r>
      <w:r>
        <w:rPr>
          <w:rFonts w:hint="eastAsia" w:ascii="仿宋" w:hAnsi="仿宋" w:eastAsia="仿宋" w:cs="仿宋"/>
          <w:i w:val="0"/>
          <w:iCs w:val="0"/>
          <w:caps w:val="0"/>
          <w:color w:val="333333"/>
          <w:spacing w:val="0"/>
          <w:kern w:val="0"/>
          <w:sz w:val="32"/>
          <w:szCs w:val="32"/>
          <w:vertAlign w:val="baseline"/>
          <w:lang w:val="en-US" w:eastAsia="zh-CN" w:bidi="ar"/>
        </w:rPr>
        <w:t>在读的全日制学术型、非定向就业、非在职硕士研究生。</w:t>
      </w:r>
    </w:p>
    <w:p w14:paraId="01469FDB">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vertAlign w:val="baseline"/>
          <w:lang w:val="en-US" w:eastAsia="zh-CN" w:bidi="ar"/>
        </w:rPr>
        <w:t>（六）</w:t>
      </w:r>
      <w:r>
        <w:rPr>
          <w:rFonts w:hint="eastAsia" w:ascii="仿宋" w:hAnsi="仿宋" w:eastAsia="仿宋" w:cs="仿宋"/>
          <w:i w:val="0"/>
          <w:iCs w:val="0"/>
          <w:caps w:val="0"/>
          <w:color w:val="333333"/>
          <w:spacing w:val="0"/>
          <w:kern w:val="0"/>
          <w:sz w:val="32"/>
          <w:szCs w:val="32"/>
          <w:vertAlign w:val="baseline"/>
          <w:lang w:val="en-US" w:eastAsia="zh-CN" w:bidi="ar"/>
        </w:rPr>
        <w:t>已完成硕士课程学习任务，无不及格科目、无违纪和处分记录。</w:t>
      </w:r>
    </w:p>
    <w:p w14:paraId="1A798639">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vertAlign w:val="baseline"/>
          <w:lang w:val="en-US" w:eastAsia="zh-CN" w:bidi="ar"/>
        </w:rPr>
        <w:t>（七）</w:t>
      </w:r>
      <w:r>
        <w:rPr>
          <w:rFonts w:hint="eastAsia" w:ascii="仿宋" w:hAnsi="仿宋" w:eastAsia="仿宋" w:cs="仿宋"/>
          <w:i w:val="0"/>
          <w:iCs w:val="0"/>
          <w:caps w:val="0"/>
          <w:color w:val="333333"/>
          <w:spacing w:val="0"/>
          <w:kern w:val="0"/>
          <w:sz w:val="32"/>
          <w:szCs w:val="32"/>
          <w:vertAlign w:val="baseline"/>
          <w:lang w:val="en-US" w:eastAsia="zh-CN" w:bidi="ar"/>
        </w:rPr>
        <w:t>硕士研究生在读期间成绩优秀，综合素质好，具有较强创新精神、科研能力和团结合作能力等，对学术研究有浓厚兴趣，具有较强的创新精神和科研能力，有可能完成具有创造性和高水平的科研成果和博士论文，并满足以下要求：</w:t>
      </w:r>
    </w:p>
    <w:p w14:paraId="70DF29E1">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lang w:val="en-US" w:eastAsia="zh-CN" w:bidi="ar"/>
        </w:rPr>
        <w:t>1. </w:t>
      </w:r>
      <w:r>
        <w:rPr>
          <w:rFonts w:hint="eastAsia" w:ascii="仿宋" w:hAnsi="仿宋" w:eastAsia="仿宋" w:cs="仿宋"/>
          <w:i w:val="0"/>
          <w:iCs w:val="0"/>
          <w:caps w:val="0"/>
          <w:color w:val="333333"/>
          <w:spacing w:val="0"/>
          <w:kern w:val="0"/>
          <w:sz w:val="32"/>
          <w:szCs w:val="32"/>
          <w:lang w:val="en-US" w:eastAsia="zh-CN" w:bidi="ar"/>
        </w:rPr>
        <w:t>具有较强的语言能力，外语水平较高，要求全国大学英语六级成绩</w:t>
      </w:r>
      <w:r>
        <w:rPr>
          <w:rFonts w:hint="default" w:ascii="Helvetica" w:hAnsi="Helvetica" w:eastAsia="Helvetica" w:cs="Helvetica"/>
          <w:i w:val="0"/>
          <w:iCs w:val="0"/>
          <w:caps w:val="0"/>
          <w:color w:val="333333"/>
          <w:spacing w:val="0"/>
          <w:kern w:val="0"/>
          <w:sz w:val="32"/>
          <w:szCs w:val="32"/>
          <w:lang w:val="en-US" w:eastAsia="zh-CN" w:bidi="ar"/>
        </w:rPr>
        <w:t>≥425</w:t>
      </w:r>
      <w:r>
        <w:rPr>
          <w:rFonts w:hint="eastAsia" w:ascii="仿宋" w:hAnsi="仿宋" w:eastAsia="仿宋" w:cs="仿宋"/>
          <w:i w:val="0"/>
          <w:iCs w:val="0"/>
          <w:caps w:val="0"/>
          <w:color w:val="333333"/>
          <w:spacing w:val="0"/>
          <w:kern w:val="0"/>
          <w:sz w:val="32"/>
          <w:szCs w:val="32"/>
          <w:lang w:val="en-US" w:eastAsia="zh-CN" w:bidi="ar"/>
        </w:rPr>
        <w:t>分，或</w:t>
      </w:r>
      <w:r>
        <w:rPr>
          <w:rFonts w:hint="default" w:ascii="Helvetica" w:hAnsi="Helvetica" w:eastAsia="Helvetica" w:cs="Helvetica"/>
          <w:i w:val="0"/>
          <w:iCs w:val="0"/>
          <w:caps w:val="0"/>
          <w:color w:val="333333"/>
          <w:spacing w:val="0"/>
          <w:kern w:val="0"/>
          <w:sz w:val="32"/>
          <w:szCs w:val="32"/>
          <w:lang w:val="en-US" w:eastAsia="zh-CN" w:bidi="ar"/>
        </w:rPr>
        <w:t>IELTS ≥5.5</w:t>
      </w:r>
      <w:r>
        <w:rPr>
          <w:rFonts w:hint="eastAsia" w:ascii="仿宋" w:hAnsi="仿宋" w:eastAsia="仿宋" w:cs="仿宋"/>
          <w:i w:val="0"/>
          <w:iCs w:val="0"/>
          <w:caps w:val="0"/>
          <w:color w:val="333333"/>
          <w:spacing w:val="0"/>
          <w:kern w:val="0"/>
          <w:sz w:val="32"/>
          <w:szCs w:val="32"/>
          <w:lang w:val="en-US" w:eastAsia="zh-CN" w:bidi="ar"/>
        </w:rPr>
        <w:t>，或</w:t>
      </w:r>
      <w:r>
        <w:rPr>
          <w:rFonts w:hint="default" w:ascii="Helvetica" w:hAnsi="Helvetica" w:eastAsia="Helvetica" w:cs="Helvetica"/>
          <w:i w:val="0"/>
          <w:iCs w:val="0"/>
          <w:caps w:val="0"/>
          <w:color w:val="333333"/>
          <w:spacing w:val="0"/>
          <w:kern w:val="0"/>
          <w:sz w:val="32"/>
          <w:szCs w:val="32"/>
          <w:lang w:val="en-US" w:eastAsia="zh-CN" w:bidi="ar"/>
        </w:rPr>
        <w:t>TOEFL ≥80</w:t>
      </w:r>
      <w:r>
        <w:rPr>
          <w:rFonts w:hint="eastAsia" w:ascii="仿宋" w:hAnsi="仿宋" w:eastAsia="仿宋" w:cs="仿宋"/>
          <w:i w:val="0"/>
          <w:iCs w:val="0"/>
          <w:caps w:val="0"/>
          <w:color w:val="333333"/>
          <w:spacing w:val="0"/>
          <w:kern w:val="0"/>
          <w:sz w:val="32"/>
          <w:szCs w:val="32"/>
          <w:lang w:val="en-US" w:eastAsia="zh-CN" w:bidi="ar"/>
        </w:rPr>
        <w:t>，或在英文类学术期刊中科院二区及以上以第一作者（或导师第一作者，申请者第二作者）发表高水平论文。</w:t>
      </w:r>
    </w:p>
    <w:p w14:paraId="7825F299">
      <w:pPr>
        <w:keepNext w:val="0"/>
        <w:keepLines w:val="0"/>
        <w:widowControl/>
        <w:suppressLineNumbers w:val="0"/>
        <w:shd w:val="clear" w:fill="FFFFFF"/>
        <w:spacing w:before="0" w:beforeAutospacing="0" w:after="180" w:afterAutospacing="0" w:line="360" w:lineRule="atLeast"/>
        <w:ind w:left="0" w:right="0" w:firstLine="614"/>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kern w:val="0"/>
          <w:sz w:val="32"/>
          <w:szCs w:val="32"/>
          <w:shd w:val="clear" w:fill="FFFFFF"/>
          <w:lang w:val="en-US" w:eastAsia="zh-CN" w:bidi="ar"/>
        </w:rPr>
        <w:t>2. </w:t>
      </w:r>
      <w:r>
        <w:rPr>
          <w:rFonts w:hint="eastAsia" w:ascii="仿宋" w:hAnsi="仿宋" w:eastAsia="仿宋" w:cs="仿宋"/>
          <w:i w:val="0"/>
          <w:iCs w:val="0"/>
          <w:caps w:val="0"/>
          <w:color w:val="000000"/>
          <w:spacing w:val="0"/>
          <w:kern w:val="0"/>
          <w:sz w:val="32"/>
          <w:szCs w:val="32"/>
          <w:shd w:val="clear" w:fill="FFFFFF"/>
          <w:lang w:val="en-US" w:eastAsia="zh-CN" w:bidi="ar"/>
        </w:rPr>
        <w:t>在与材料相近或相关学科有关的刊物上发表高水平论文、有突出科研成果并满足以下要求之一：</w:t>
      </w:r>
    </w:p>
    <w:p w14:paraId="20CA6A93">
      <w:pPr>
        <w:keepNext w:val="0"/>
        <w:keepLines w:val="0"/>
        <w:widowControl/>
        <w:suppressLineNumbers w:val="0"/>
        <w:spacing w:before="0" w:beforeAutospacing="0" w:after="180" w:afterAutospacing="0" w:line="360" w:lineRule="atLeast"/>
        <w:ind w:left="0" w:right="0" w:firstLine="42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lang w:val="en-US" w:eastAsia="zh-CN" w:bidi="ar"/>
        </w:rPr>
        <w:t>     </w:t>
      </w:r>
      <w:r>
        <w:rPr>
          <w:rFonts w:hint="eastAsia" w:ascii="仿宋" w:hAnsi="仿宋" w:eastAsia="仿宋" w:cs="仿宋"/>
          <w:i w:val="0"/>
          <w:iCs w:val="0"/>
          <w:caps w:val="0"/>
          <w:color w:val="333333"/>
          <w:spacing w:val="0"/>
          <w:kern w:val="0"/>
          <w:sz w:val="32"/>
          <w:szCs w:val="32"/>
          <w:lang w:val="en-US" w:eastAsia="zh-CN" w:bidi="ar"/>
        </w:rPr>
        <w:t>①以第一作者（或导师第一作者，申请者第二作者）在正刊上发表高水平学术论文</w:t>
      </w:r>
      <w:r>
        <w:rPr>
          <w:rFonts w:hint="default" w:ascii="Helvetica" w:hAnsi="Helvetica" w:eastAsia="Helvetica" w:cs="Helvetica"/>
          <w:i w:val="0"/>
          <w:iCs w:val="0"/>
          <w:caps w:val="0"/>
          <w:color w:val="333333"/>
          <w:spacing w:val="0"/>
          <w:kern w:val="0"/>
          <w:sz w:val="32"/>
          <w:szCs w:val="32"/>
          <w:lang w:val="en-US" w:eastAsia="zh-CN" w:bidi="ar"/>
        </w:rPr>
        <w:t>2</w:t>
      </w:r>
      <w:r>
        <w:rPr>
          <w:rFonts w:hint="eastAsia" w:ascii="仿宋" w:hAnsi="仿宋" w:eastAsia="仿宋" w:cs="仿宋"/>
          <w:i w:val="0"/>
          <w:iCs w:val="0"/>
          <w:caps w:val="0"/>
          <w:color w:val="333333"/>
          <w:spacing w:val="0"/>
          <w:kern w:val="0"/>
          <w:sz w:val="32"/>
          <w:szCs w:val="32"/>
          <w:lang w:val="en-US" w:eastAsia="zh-CN" w:bidi="ar"/>
        </w:rPr>
        <w:t>篇及以上，或发表学术论文累计影响因子大于</w:t>
      </w:r>
      <w:r>
        <w:rPr>
          <w:rFonts w:hint="default" w:ascii="Helvetica" w:hAnsi="Helvetica" w:eastAsia="Helvetica" w:cs="Helvetica"/>
          <w:i w:val="0"/>
          <w:iCs w:val="0"/>
          <w:caps w:val="0"/>
          <w:color w:val="333333"/>
          <w:spacing w:val="0"/>
          <w:kern w:val="0"/>
          <w:sz w:val="32"/>
          <w:szCs w:val="32"/>
          <w:lang w:val="en-US" w:eastAsia="zh-CN" w:bidi="ar"/>
        </w:rPr>
        <w:t>3</w:t>
      </w:r>
      <w:r>
        <w:rPr>
          <w:rFonts w:hint="eastAsia" w:ascii="仿宋" w:hAnsi="仿宋" w:eastAsia="仿宋" w:cs="仿宋"/>
          <w:i w:val="0"/>
          <w:iCs w:val="0"/>
          <w:caps w:val="0"/>
          <w:color w:val="333333"/>
          <w:spacing w:val="0"/>
          <w:kern w:val="0"/>
          <w:sz w:val="32"/>
          <w:szCs w:val="32"/>
          <w:lang w:val="en-US" w:eastAsia="zh-CN" w:bidi="ar"/>
        </w:rPr>
        <w:t>，或在中科院</w:t>
      </w:r>
      <w:r>
        <w:rPr>
          <w:rFonts w:hint="default" w:ascii="Helvetica" w:hAnsi="Helvetica" w:eastAsia="Helvetica" w:cs="Helvetica"/>
          <w:i w:val="0"/>
          <w:iCs w:val="0"/>
          <w:caps w:val="0"/>
          <w:color w:val="333333"/>
          <w:spacing w:val="0"/>
          <w:kern w:val="0"/>
          <w:sz w:val="32"/>
          <w:szCs w:val="32"/>
          <w:lang w:val="en-US" w:eastAsia="zh-CN" w:bidi="ar"/>
        </w:rPr>
        <w:t>JCR</w:t>
      </w:r>
      <w:r>
        <w:rPr>
          <w:rFonts w:hint="eastAsia" w:ascii="仿宋" w:hAnsi="仿宋" w:eastAsia="仿宋" w:cs="仿宋"/>
          <w:i w:val="0"/>
          <w:iCs w:val="0"/>
          <w:caps w:val="0"/>
          <w:color w:val="333333"/>
          <w:spacing w:val="0"/>
          <w:kern w:val="0"/>
          <w:sz w:val="32"/>
          <w:szCs w:val="32"/>
          <w:lang w:val="en-US" w:eastAsia="zh-CN" w:bidi="ar"/>
        </w:rPr>
        <w:t>二区及以上发表学术论文</w:t>
      </w:r>
      <w:r>
        <w:rPr>
          <w:rFonts w:hint="default" w:ascii="Helvetica" w:hAnsi="Helvetica" w:eastAsia="Helvetica" w:cs="Helvetica"/>
          <w:i w:val="0"/>
          <w:iCs w:val="0"/>
          <w:caps w:val="0"/>
          <w:color w:val="333333"/>
          <w:spacing w:val="0"/>
          <w:kern w:val="0"/>
          <w:sz w:val="32"/>
          <w:szCs w:val="32"/>
          <w:lang w:val="en-US" w:eastAsia="zh-CN" w:bidi="ar"/>
        </w:rPr>
        <w:t>1</w:t>
      </w:r>
      <w:r>
        <w:rPr>
          <w:rFonts w:hint="eastAsia" w:ascii="仿宋" w:hAnsi="仿宋" w:eastAsia="仿宋" w:cs="仿宋"/>
          <w:i w:val="0"/>
          <w:iCs w:val="0"/>
          <w:caps w:val="0"/>
          <w:color w:val="333333"/>
          <w:spacing w:val="0"/>
          <w:kern w:val="0"/>
          <w:sz w:val="32"/>
          <w:szCs w:val="32"/>
          <w:lang w:val="en-US" w:eastAsia="zh-CN" w:bidi="ar"/>
        </w:rPr>
        <w:t>篇及以上；</w:t>
      </w:r>
    </w:p>
    <w:p w14:paraId="0C0928B5">
      <w:pPr>
        <w:keepNext w:val="0"/>
        <w:keepLines w:val="0"/>
        <w:widowControl/>
        <w:suppressLineNumbers w:val="0"/>
        <w:spacing w:before="0" w:beforeAutospacing="0" w:after="180" w:afterAutospacing="0" w:line="360" w:lineRule="atLeast"/>
        <w:ind w:left="0" w:right="0" w:firstLine="42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lang w:val="en-US" w:eastAsia="zh-CN" w:bidi="ar"/>
        </w:rPr>
        <w:t>     </w:t>
      </w:r>
      <w:r>
        <w:rPr>
          <w:rFonts w:hint="eastAsia" w:ascii="仿宋" w:hAnsi="仿宋" w:eastAsia="仿宋" w:cs="仿宋"/>
          <w:i w:val="0"/>
          <w:iCs w:val="0"/>
          <w:caps w:val="0"/>
          <w:color w:val="333333"/>
          <w:spacing w:val="0"/>
          <w:kern w:val="0"/>
          <w:sz w:val="32"/>
          <w:szCs w:val="32"/>
          <w:lang w:val="en-US" w:eastAsia="zh-CN" w:bidi="ar"/>
        </w:rPr>
        <w:t>②获得发明专利授权</w:t>
      </w:r>
      <w:r>
        <w:rPr>
          <w:rFonts w:hint="default" w:ascii="Helvetica" w:hAnsi="Helvetica" w:eastAsia="Helvetica" w:cs="Helvetica"/>
          <w:i w:val="0"/>
          <w:iCs w:val="0"/>
          <w:caps w:val="0"/>
          <w:color w:val="333333"/>
          <w:spacing w:val="0"/>
          <w:kern w:val="0"/>
          <w:sz w:val="32"/>
          <w:szCs w:val="32"/>
          <w:lang w:val="en-US" w:eastAsia="zh-CN" w:bidi="ar"/>
        </w:rPr>
        <w:t>2</w:t>
      </w:r>
      <w:r>
        <w:rPr>
          <w:rFonts w:hint="eastAsia" w:ascii="仿宋" w:hAnsi="仿宋" w:eastAsia="仿宋" w:cs="仿宋"/>
          <w:i w:val="0"/>
          <w:iCs w:val="0"/>
          <w:caps w:val="0"/>
          <w:color w:val="333333"/>
          <w:spacing w:val="0"/>
          <w:kern w:val="0"/>
          <w:sz w:val="32"/>
          <w:szCs w:val="32"/>
          <w:lang w:val="en-US" w:eastAsia="zh-CN" w:bidi="ar"/>
        </w:rPr>
        <w:t>项及以上（排名第一，或导师为第一排名，申请者排名第二）；</w:t>
      </w:r>
    </w:p>
    <w:p w14:paraId="01B55797">
      <w:pPr>
        <w:keepNext w:val="0"/>
        <w:keepLines w:val="0"/>
        <w:widowControl/>
        <w:suppressLineNumbers w:val="0"/>
        <w:spacing w:before="0" w:beforeAutospacing="0" w:after="180" w:afterAutospacing="0" w:line="360" w:lineRule="atLeast"/>
        <w:ind w:left="0" w:right="0" w:firstLine="42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lang w:val="en-US" w:eastAsia="zh-CN" w:bidi="ar"/>
        </w:rPr>
        <w:t>     </w:t>
      </w:r>
      <w:r>
        <w:rPr>
          <w:rFonts w:hint="eastAsia" w:ascii="仿宋" w:hAnsi="仿宋" w:eastAsia="仿宋" w:cs="仿宋"/>
          <w:i w:val="0"/>
          <w:iCs w:val="0"/>
          <w:caps w:val="0"/>
          <w:color w:val="333333"/>
          <w:spacing w:val="0"/>
          <w:kern w:val="0"/>
          <w:sz w:val="32"/>
          <w:szCs w:val="32"/>
          <w:lang w:val="en-US" w:eastAsia="zh-CN" w:bidi="ar"/>
        </w:rPr>
        <w:t>③获得省级及以上科研成果奖（其中省级一等奖排名前五，二等奖排名前三，三等奖排名前二）；</w:t>
      </w:r>
    </w:p>
    <w:p w14:paraId="671E1C34">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vertAlign w:val="baseline"/>
          <w:lang w:val="en-US" w:eastAsia="zh-CN" w:bidi="ar"/>
        </w:rPr>
        <w:t> </w:t>
      </w:r>
      <w:r>
        <w:rPr>
          <w:rFonts w:hint="eastAsia" w:ascii="仿宋" w:hAnsi="仿宋" w:eastAsia="仿宋" w:cs="仿宋"/>
          <w:i w:val="0"/>
          <w:iCs w:val="0"/>
          <w:caps w:val="0"/>
          <w:color w:val="333333"/>
          <w:spacing w:val="0"/>
          <w:kern w:val="0"/>
          <w:sz w:val="32"/>
          <w:szCs w:val="32"/>
          <w:vertAlign w:val="baseline"/>
          <w:lang w:val="en-US" w:eastAsia="zh-CN" w:bidi="ar"/>
        </w:rPr>
        <w:t>④获得学科竞赛国家级三等奖及以上（排名前二），或省级二等奖及以上（排名第一）。</w:t>
      </w:r>
    </w:p>
    <w:p w14:paraId="186E413D">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vertAlign w:val="baseline"/>
          <w:lang w:val="en-US" w:eastAsia="zh-CN" w:bidi="ar"/>
        </w:rPr>
        <w:t>⑤经招生考核小组认定具有重要的培养潜力。</w:t>
      </w:r>
    </w:p>
    <w:p w14:paraId="456F2365">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vertAlign w:val="baseline"/>
          <w:lang w:val="en-US" w:eastAsia="zh-CN" w:bidi="ar"/>
        </w:rPr>
        <w:t>（八）</w:t>
      </w:r>
      <w:r>
        <w:rPr>
          <w:rFonts w:hint="eastAsia" w:ascii="仿宋" w:hAnsi="仿宋" w:eastAsia="仿宋" w:cs="仿宋"/>
          <w:i w:val="0"/>
          <w:iCs w:val="0"/>
          <w:caps w:val="0"/>
          <w:color w:val="333333"/>
          <w:spacing w:val="0"/>
          <w:kern w:val="0"/>
          <w:sz w:val="32"/>
          <w:szCs w:val="32"/>
          <w:vertAlign w:val="baseline"/>
          <w:lang w:val="en-US" w:eastAsia="zh-CN" w:bidi="ar"/>
        </w:rPr>
        <w:t>考生不得跨学科门类申请硕博连读，申请导师须为云南大学当年度博士研究生招生专业目录中材料科学与工程博士生导师。</w:t>
      </w:r>
    </w:p>
    <w:p w14:paraId="37E28501">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vertAlign w:val="baseline"/>
          <w:lang w:val="en-US" w:eastAsia="zh-CN" w:bidi="ar"/>
        </w:rPr>
        <w:t>（九）</w:t>
      </w:r>
      <w:r>
        <w:rPr>
          <w:rFonts w:hint="eastAsia" w:ascii="仿宋" w:hAnsi="仿宋" w:eastAsia="仿宋" w:cs="仿宋"/>
          <w:i w:val="0"/>
          <w:iCs w:val="0"/>
          <w:caps w:val="0"/>
          <w:color w:val="333333"/>
          <w:spacing w:val="0"/>
          <w:kern w:val="0"/>
          <w:sz w:val="32"/>
          <w:szCs w:val="32"/>
          <w:vertAlign w:val="baseline"/>
          <w:lang w:val="en-US" w:eastAsia="zh-CN" w:bidi="ar"/>
        </w:rPr>
        <w:t>有至少两名所报考学科专业领域内的教授（或相当专业技术职称的专家）的书面推荐意见。</w:t>
      </w:r>
    </w:p>
    <w:p w14:paraId="419FC08D">
      <w:pPr>
        <w:keepNext w:val="0"/>
        <w:keepLines w:val="0"/>
        <w:widowControl/>
        <w:suppressLineNumbers w:val="0"/>
        <w:spacing w:before="0" w:beforeAutospacing="0" w:after="180" w:afterAutospacing="0" w:line="360" w:lineRule="atLeast"/>
        <w:ind w:left="0" w:right="0" w:firstLine="420"/>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（十）</w:t>
      </w:r>
      <w:r>
        <w:rPr>
          <w:rFonts w:hint="eastAsia" w:ascii="仿宋" w:hAnsi="仿宋" w:eastAsia="仿宋" w:cs="仿宋"/>
          <w:i w:val="0"/>
          <w:iCs w:val="0"/>
          <w:caps w:val="0"/>
          <w:color w:val="333333"/>
          <w:spacing w:val="0"/>
          <w:kern w:val="0"/>
          <w:sz w:val="32"/>
          <w:szCs w:val="32"/>
          <w:lang w:val="en-US" w:eastAsia="zh-CN" w:bidi="ar"/>
        </w:rPr>
        <w:t>硕博连读申请通过审核的考生不能申请硕士学位答辩，硕博连读生将实行中期考核、分流淘汰机制，不适合继续攻读博士学位研究生者，可按学校有关规定申请转为硕士研究生。</w:t>
      </w:r>
    </w:p>
    <w:p w14:paraId="381541B3">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vertAlign w:val="baseline"/>
          <w:lang w:val="en-US" w:eastAsia="zh-CN" w:bidi="ar"/>
        </w:rPr>
        <w:t>四、工作程序</w:t>
      </w:r>
    </w:p>
    <w:p w14:paraId="24709A12">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ascii="方正楷体_GBK" w:hAnsi="方正楷体_GBK" w:eastAsia="方正楷体_GBK" w:cs="方正楷体_GBK"/>
          <w:i w:val="0"/>
          <w:iCs w:val="0"/>
          <w:caps w:val="0"/>
          <w:color w:val="333333"/>
          <w:spacing w:val="0"/>
          <w:kern w:val="0"/>
          <w:sz w:val="32"/>
          <w:szCs w:val="32"/>
          <w:vertAlign w:val="baseline"/>
          <w:lang w:val="en-US" w:eastAsia="zh-CN" w:bidi="ar"/>
        </w:rPr>
        <w:t>（一）申请并提交材料</w:t>
      </w:r>
    </w:p>
    <w:p w14:paraId="1FDF05E0">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vertAlign w:val="baseline"/>
          <w:lang w:val="en-US" w:eastAsia="zh-CN" w:bidi="ar"/>
        </w:rPr>
        <w:t>2025</w:t>
      </w:r>
      <w:r>
        <w:rPr>
          <w:rFonts w:hint="eastAsia" w:ascii="仿宋" w:hAnsi="仿宋" w:eastAsia="仿宋" w:cs="仿宋"/>
          <w:i w:val="0"/>
          <w:iCs w:val="0"/>
          <w:caps w:val="0"/>
          <w:color w:val="333333"/>
          <w:spacing w:val="0"/>
          <w:kern w:val="0"/>
          <w:sz w:val="32"/>
          <w:szCs w:val="32"/>
          <w:vertAlign w:val="baseline"/>
          <w:lang w:val="en-US" w:eastAsia="zh-CN" w:bidi="ar"/>
        </w:rPr>
        <w:t>年</w:t>
      </w:r>
      <w:r>
        <w:rPr>
          <w:rFonts w:hint="default" w:ascii="Helvetica" w:hAnsi="Helvetica" w:eastAsia="Helvetica" w:cs="Helvetica"/>
          <w:i w:val="0"/>
          <w:iCs w:val="0"/>
          <w:caps w:val="0"/>
          <w:color w:val="333333"/>
          <w:spacing w:val="0"/>
          <w:kern w:val="0"/>
          <w:sz w:val="32"/>
          <w:szCs w:val="32"/>
          <w:vertAlign w:val="baseline"/>
          <w:lang w:val="en-US" w:eastAsia="zh-CN" w:bidi="ar"/>
        </w:rPr>
        <w:t>12</w:t>
      </w:r>
      <w:r>
        <w:rPr>
          <w:rFonts w:hint="eastAsia" w:ascii="仿宋" w:hAnsi="仿宋" w:eastAsia="仿宋" w:cs="仿宋"/>
          <w:i w:val="0"/>
          <w:iCs w:val="0"/>
          <w:caps w:val="0"/>
          <w:color w:val="333333"/>
          <w:spacing w:val="0"/>
          <w:kern w:val="0"/>
          <w:sz w:val="32"/>
          <w:szCs w:val="32"/>
          <w:vertAlign w:val="baseline"/>
          <w:lang w:val="en-US" w:eastAsia="zh-CN" w:bidi="ar"/>
        </w:rPr>
        <w:t>月</w:t>
      </w:r>
      <w:r>
        <w:rPr>
          <w:rFonts w:hint="default" w:ascii="Helvetica" w:hAnsi="Helvetica" w:eastAsia="Helvetica" w:cs="Helvetica"/>
          <w:i w:val="0"/>
          <w:iCs w:val="0"/>
          <w:caps w:val="0"/>
          <w:color w:val="333333"/>
          <w:spacing w:val="0"/>
          <w:kern w:val="0"/>
          <w:sz w:val="32"/>
          <w:szCs w:val="32"/>
          <w:vertAlign w:val="baseline"/>
          <w:lang w:val="en-US" w:eastAsia="zh-CN" w:bidi="ar"/>
        </w:rPr>
        <w:t>26</w:t>
      </w:r>
      <w:r>
        <w:rPr>
          <w:rFonts w:hint="eastAsia" w:ascii="仿宋" w:hAnsi="仿宋" w:eastAsia="仿宋" w:cs="仿宋"/>
          <w:i w:val="0"/>
          <w:iCs w:val="0"/>
          <w:caps w:val="0"/>
          <w:color w:val="333333"/>
          <w:spacing w:val="0"/>
          <w:kern w:val="0"/>
          <w:sz w:val="32"/>
          <w:szCs w:val="32"/>
          <w:vertAlign w:val="baseline"/>
          <w:lang w:val="en-US" w:eastAsia="zh-CN" w:bidi="ar"/>
        </w:rPr>
        <w:t>日前，达到申请条件的学生自愿提出申请，下载并填写《云南大学招收“硕博连读”研究生申请表》（附件</w:t>
      </w:r>
      <w:r>
        <w:rPr>
          <w:rFonts w:hint="default" w:ascii="Helvetica" w:hAnsi="Helvetica" w:eastAsia="Helvetica" w:cs="Helvetica"/>
          <w:i w:val="0"/>
          <w:iCs w:val="0"/>
          <w:caps w:val="0"/>
          <w:color w:val="333333"/>
          <w:spacing w:val="0"/>
          <w:kern w:val="0"/>
          <w:sz w:val="32"/>
          <w:szCs w:val="32"/>
          <w:vertAlign w:val="baseline"/>
          <w:lang w:val="en-US" w:eastAsia="zh-CN" w:bidi="ar"/>
        </w:rPr>
        <w:t>1</w:t>
      </w:r>
      <w:r>
        <w:rPr>
          <w:rFonts w:hint="eastAsia" w:ascii="仿宋" w:hAnsi="仿宋" w:eastAsia="仿宋" w:cs="仿宋"/>
          <w:i w:val="0"/>
          <w:iCs w:val="0"/>
          <w:caps w:val="0"/>
          <w:color w:val="333333"/>
          <w:spacing w:val="0"/>
          <w:kern w:val="0"/>
          <w:sz w:val="32"/>
          <w:szCs w:val="32"/>
          <w:vertAlign w:val="baseline"/>
          <w:lang w:val="en-US" w:eastAsia="zh-CN" w:bidi="ar"/>
        </w:rPr>
        <w:t>），连同有关材料提交至材料与能源学院</w:t>
      </w:r>
      <w:r>
        <w:rPr>
          <w:rFonts w:hint="default" w:ascii="Helvetica" w:hAnsi="Helvetica" w:eastAsia="Helvetica" w:cs="Helvetica"/>
          <w:i w:val="0"/>
          <w:iCs w:val="0"/>
          <w:caps w:val="0"/>
          <w:color w:val="333333"/>
          <w:spacing w:val="0"/>
          <w:kern w:val="0"/>
          <w:sz w:val="32"/>
          <w:szCs w:val="32"/>
          <w:vertAlign w:val="baseline"/>
          <w:lang w:val="en-US" w:eastAsia="zh-CN" w:bidi="ar"/>
        </w:rPr>
        <w:t>1411</w:t>
      </w:r>
      <w:r>
        <w:rPr>
          <w:rFonts w:hint="eastAsia" w:ascii="仿宋" w:hAnsi="仿宋" w:eastAsia="仿宋" w:cs="仿宋"/>
          <w:i w:val="0"/>
          <w:iCs w:val="0"/>
          <w:caps w:val="0"/>
          <w:color w:val="333333"/>
          <w:spacing w:val="0"/>
          <w:kern w:val="0"/>
          <w:sz w:val="32"/>
          <w:szCs w:val="32"/>
          <w:vertAlign w:val="baseline"/>
          <w:lang w:val="en-US" w:eastAsia="zh-CN" w:bidi="ar"/>
        </w:rPr>
        <w:t>办公室。</w:t>
      </w:r>
    </w:p>
    <w:p w14:paraId="02BC2E61">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vertAlign w:val="baseline"/>
          <w:lang w:val="en-US" w:eastAsia="zh-CN" w:bidi="ar"/>
        </w:rPr>
        <w:t>提交材料包括：</w:t>
      </w:r>
    </w:p>
    <w:p w14:paraId="0EDF1A83">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vertAlign w:val="baseline"/>
          <w:lang w:val="en-US" w:eastAsia="zh-CN" w:bidi="ar"/>
        </w:rPr>
        <w:t>1. </w:t>
      </w:r>
      <w:r>
        <w:rPr>
          <w:rFonts w:hint="eastAsia" w:ascii="仿宋" w:hAnsi="仿宋" w:eastAsia="仿宋" w:cs="仿宋"/>
          <w:i w:val="0"/>
          <w:iCs w:val="0"/>
          <w:caps w:val="0"/>
          <w:color w:val="333333"/>
          <w:spacing w:val="0"/>
          <w:kern w:val="0"/>
          <w:sz w:val="32"/>
          <w:szCs w:val="32"/>
          <w:vertAlign w:val="baseline"/>
          <w:lang w:val="en-US" w:eastAsia="zh-CN" w:bidi="ar"/>
        </w:rPr>
        <w:t>《云南大学招收“硕博连读”研究生申请表》（附件</w:t>
      </w:r>
      <w:r>
        <w:rPr>
          <w:rFonts w:hint="default" w:ascii="Helvetica" w:hAnsi="Helvetica" w:eastAsia="Helvetica" w:cs="Helvetica"/>
          <w:i w:val="0"/>
          <w:iCs w:val="0"/>
          <w:caps w:val="0"/>
          <w:color w:val="333333"/>
          <w:spacing w:val="0"/>
          <w:kern w:val="0"/>
          <w:sz w:val="32"/>
          <w:szCs w:val="32"/>
          <w:vertAlign w:val="baseline"/>
          <w:lang w:val="en-US" w:eastAsia="zh-CN" w:bidi="ar"/>
        </w:rPr>
        <w:t>1</w:t>
      </w:r>
      <w:r>
        <w:rPr>
          <w:rFonts w:hint="eastAsia" w:ascii="仿宋" w:hAnsi="仿宋" w:eastAsia="仿宋" w:cs="仿宋"/>
          <w:i w:val="0"/>
          <w:iCs w:val="0"/>
          <w:caps w:val="0"/>
          <w:color w:val="333333"/>
          <w:spacing w:val="0"/>
          <w:kern w:val="0"/>
          <w:sz w:val="32"/>
          <w:szCs w:val="32"/>
          <w:vertAlign w:val="baseline"/>
          <w:lang w:val="en-US" w:eastAsia="zh-CN" w:bidi="ar"/>
        </w:rPr>
        <w:t>）。</w:t>
      </w:r>
    </w:p>
    <w:p w14:paraId="5BD58854">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vertAlign w:val="baseline"/>
          <w:lang w:val="en-US" w:eastAsia="zh-CN" w:bidi="ar"/>
        </w:rPr>
        <w:t>2. </w:t>
      </w:r>
      <w:r>
        <w:rPr>
          <w:rFonts w:hint="eastAsia" w:ascii="仿宋" w:hAnsi="仿宋" w:eastAsia="仿宋" w:cs="仿宋"/>
          <w:i w:val="0"/>
          <w:iCs w:val="0"/>
          <w:caps w:val="0"/>
          <w:color w:val="333333"/>
          <w:spacing w:val="0"/>
          <w:kern w:val="0"/>
          <w:sz w:val="32"/>
          <w:szCs w:val="32"/>
          <w:vertAlign w:val="baseline"/>
          <w:lang w:val="en-US" w:eastAsia="zh-CN" w:bidi="ar"/>
        </w:rPr>
        <w:t>两名所报考学科专业领域内的教授（或相当专业技术职称的专家）出具的《专家推荐书》。</w:t>
      </w:r>
    </w:p>
    <w:p w14:paraId="72B75989">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vertAlign w:val="baseline"/>
          <w:lang w:val="en-US" w:eastAsia="zh-CN" w:bidi="ar"/>
        </w:rPr>
        <w:t>3. </w:t>
      </w:r>
      <w:r>
        <w:rPr>
          <w:rFonts w:hint="eastAsia" w:ascii="仿宋" w:hAnsi="仿宋" w:eastAsia="仿宋" w:cs="仿宋"/>
          <w:i w:val="0"/>
          <w:iCs w:val="0"/>
          <w:caps w:val="0"/>
          <w:color w:val="333333"/>
          <w:spacing w:val="0"/>
          <w:kern w:val="0"/>
          <w:sz w:val="32"/>
          <w:szCs w:val="32"/>
          <w:vertAlign w:val="baseline"/>
          <w:lang w:val="en-US" w:eastAsia="zh-CN" w:bidi="ar"/>
        </w:rPr>
        <w:t>攻读博士学位期间的研究方向、探索思路和计划（字数</w:t>
      </w:r>
      <w:r>
        <w:rPr>
          <w:rFonts w:hint="default" w:ascii="Helvetica" w:hAnsi="Helvetica" w:eastAsia="Helvetica" w:cs="Helvetica"/>
          <w:i w:val="0"/>
          <w:iCs w:val="0"/>
          <w:caps w:val="0"/>
          <w:color w:val="333333"/>
          <w:spacing w:val="0"/>
          <w:kern w:val="0"/>
          <w:sz w:val="32"/>
          <w:szCs w:val="32"/>
          <w:vertAlign w:val="baseline"/>
          <w:lang w:val="en-US" w:eastAsia="zh-CN" w:bidi="ar"/>
        </w:rPr>
        <w:t>3000</w:t>
      </w:r>
      <w:r>
        <w:rPr>
          <w:rFonts w:hint="eastAsia" w:ascii="仿宋" w:hAnsi="仿宋" w:eastAsia="仿宋" w:cs="仿宋"/>
          <w:i w:val="0"/>
          <w:iCs w:val="0"/>
          <w:caps w:val="0"/>
          <w:color w:val="333333"/>
          <w:spacing w:val="0"/>
          <w:kern w:val="0"/>
          <w:sz w:val="32"/>
          <w:szCs w:val="32"/>
          <w:vertAlign w:val="baseline"/>
          <w:lang w:val="en-US" w:eastAsia="zh-CN" w:bidi="ar"/>
        </w:rPr>
        <w:t>字以内）。</w:t>
      </w:r>
    </w:p>
    <w:p w14:paraId="25D70C0D">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vertAlign w:val="baseline"/>
          <w:lang w:val="en-US" w:eastAsia="zh-CN" w:bidi="ar"/>
        </w:rPr>
        <w:t>4. </w:t>
      </w:r>
      <w:r>
        <w:rPr>
          <w:rFonts w:hint="eastAsia" w:ascii="仿宋" w:hAnsi="仿宋" w:eastAsia="仿宋" w:cs="仿宋"/>
          <w:i w:val="0"/>
          <w:iCs w:val="0"/>
          <w:caps w:val="0"/>
          <w:color w:val="333333"/>
          <w:spacing w:val="0"/>
          <w:kern w:val="0"/>
          <w:sz w:val="32"/>
          <w:szCs w:val="32"/>
          <w:vertAlign w:val="baseline"/>
          <w:lang w:val="en-US" w:eastAsia="zh-CN" w:bidi="ar"/>
        </w:rPr>
        <w:t>外语水平证明复印件。</w:t>
      </w:r>
    </w:p>
    <w:p w14:paraId="5AC06D35">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vertAlign w:val="baseline"/>
          <w:lang w:val="en-US" w:eastAsia="zh-CN" w:bidi="ar"/>
        </w:rPr>
        <w:t>5. </w:t>
      </w:r>
      <w:r>
        <w:rPr>
          <w:rFonts w:hint="eastAsia" w:ascii="仿宋" w:hAnsi="仿宋" w:eastAsia="仿宋" w:cs="仿宋"/>
          <w:i w:val="0"/>
          <w:iCs w:val="0"/>
          <w:caps w:val="0"/>
          <w:color w:val="333333"/>
          <w:spacing w:val="0"/>
          <w:kern w:val="0"/>
          <w:sz w:val="32"/>
          <w:szCs w:val="32"/>
          <w:vertAlign w:val="baseline"/>
          <w:lang w:val="en-US" w:eastAsia="zh-CN" w:bidi="ar"/>
        </w:rPr>
        <w:t>学术成果证明（发表论文、专利证书等）、所获奖励证书或证明等复印件。</w:t>
      </w:r>
    </w:p>
    <w:p w14:paraId="227A9933">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vertAlign w:val="baseline"/>
          <w:lang w:val="en-US" w:eastAsia="zh-CN" w:bidi="ar"/>
        </w:rPr>
        <w:t>6. </w:t>
      </w:r>
      <w:r>
        <w:rPr>
          <w:rFonts w:hint="eastAsia" w:ascii="仿宋" w:hAnsi="仿宋" w:eastAsia="仿宋" w:cs="仿宋"/>
          <w:i w:val="0"/>
          <w:iCs w:val="0"/>
          <w:caps w:val="0"/>
          <w:color w:val="333333"/>
          <w:spacing w:val="0"/>
          <w:kern w:val="0"/>
          <w:sz w:val="32"/>
          <w:szCs w:val="32"/>
          <w:vertAlign w:val="baseline"/>
          <w:lang w:val="en-US" w:eastAsia="zh-CN" w:bidi="ar"/>
        </w:rPr>
        <w:t>本科、硕士在学期间的学习成绩单。</w:t>
      </w:r>
    </w:p>
    <w:p w14:paraId="1B73D5F3">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vertAlign w:val="baseline"/>
          <w:lang w:val="en-US" w:eastAsia="zh-CN" w:bidi="ar"/>
        </w:rPr>
        <w:t>所有提交材料按附件</w:t>
      </w:r>
      <w:r>
        <w:rPr>
          <w:rFonts w:hint="default" w:ascii="Helvetica" w:hAnsi="Helvetica" w:eastAsia="Helvetica" w:cs="Helvetica"/>
          <w:i w:val="0"/>
          <w:iCs w:val="0"/>
          <w:caps w:val="0"/>
          <w:color w:val="333333"/>
          <w:spacing w:val="0"/>
          <w:kern w:val="0"/>
          <w:sz w:val="32"/>
          <w:szCs w:val="32"/>
          <w:vertAlign w:val="baseline"/>
          <w:lang w:val="en-US" w:eastAsia="zh-CN" w:bidi="ar"/>
        </w:rPr>
        <w:t>1</w:t>
      </w:r>
      <w:r>
        <w:rPr>
          <w:rFonts w:hint="eastAsia" w:ascii="仿宋" w:hAnsi="仿宋" w:eastAsia="仿宋" w:cs="仿宋"/>
          <w:i w:val="0"/>
          <w:iCs w:val="0"/>
          <w:caps w:val="0"/>
          <w:color w:val="333333"/>
          <w:spacing w:val="0"/>
          <w:kern w:val="0"/>
          <w:sz w:val="32"/>
          <w:szCs w:val="32"/>
          <w:vertAlign w:val="baseline"/>
          <w:lang w:val="en-US" w:eastAsia="zh-CN" w:bidi="ar"/>
        </w:rPr>
        <w:t>装订。</w:t>
      </w:r>
    </w:p>
    <w:p w14:paraId="28FB2226">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vertAlign w:val="baseline"/>
          <w:lang w:val="en-US" w:eastAsia="zh-CN" w:bidi="ar"/>
        </w:rPr>
        <w:t>（二）资格审查</w:t>
      </w:r>
    </w:p>
    <w:p w14:paraId="5E315DCE">
      <w:pPr>
        <w:pStyle w:val="4"/>
        <w:keepNext w:val="0"/>
        <w:keepLines w:val="0"/>
        <w:widowControl/>
        <w:suppressLineNumbers w:val="0"/>
        <w:spacing w:before="0" w:beforeAutospacing="0" w:after="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4"/>
          <w:szCs w:val="24"/>
        </w:rPr>
        <w:t>学院“硕博连读”研究生选拔工作领导小组，组织由</w:t>
      </w:r>
      <w:r>
        <w:rPr>
          <w:rFonts w:hint="default" w:ascii="Helvetica" w:hAnsi="Helvetica" w:eastAsia="Helvetica" w:cs="Helvetica"/>
          <w:i w:val="0"/>
          <w:iCs w:val="0"/>
          <w:caps w:val="0"/>
          <w:color w:val="333333"/>
          <w:spacing w:val="0"/>
          <w:sz w:val="24"/>
          <w:szCs w:val="24"/>
          <w:lang w:val="en-US"/>
        </w:rPr>
        <w:t>3~5</w:t>
      </w:r>
      <w:r>
        <w:rPr>
          <w:rFonts w:hint="eastAsia" w:ascii="仿宋" w:hAnsi="仿宋" w:eastAsia="仿宋" w:cs="仿宋"/>
          <w:i w:val="0"/>
          <w:iCs w:val="0"/>
          <w:caps w:val="0"/>
          <w:color w:val="333333"/>
          <w:spacing w:val="0"/>
          <w:sz w:val="24"/>
          <w:szCs w:val="24"/>
        </w:rPr>
        <w:t>位相关领域（行业）专家根据学科专业特点和培养要求，对资格审查合格的考生进行综合考核。</w:t>
      </w:r>
    </w:p>
    <w:p w14:paraId="1A0C8E8E">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方正楷体_GBK" w:hAnsi="方正楷体_GBK" w:eastAsia="方正楷体_GBK" w:cs="方正楷体_GBK"/>
          <w:i w:val="0"/>
          <w:iCs w:val="0"/>
          <w:caps w:val="0"/>
          <w:color w:val="333333"/>
          <w:spacing w:val="0"/>
          <w:kern w:val="0"/>
          <w:sz w:val="32"/>
          <w:szCs w:val="32"/>
          <w:vertAlign w:val="baseline"/>
          <w:lang w:val="en-US" w:eastAsia="zh-CN" w:bidi="ar"/>
        </w:rPr>
        <w:t>（三）综合考核</w:t>
      </w:r>
    </w:p>
    <w:p w14:paraId="047A5443">
      <w:pPr>
        <w:keepNext w:val="0"/>
        <w:keepLines w:val="0"/>
        <w:widowControl/>
        <w:suppressLineNumbers w:val="0"/>
        <w:spacing w:before="0" w:beforeAutospacing="0" w:after="180" w:afterAutospacing="0" w:line="360" w:lineRule="atLeast"/>
        <w:ind w:left="0" w:right="0" w:firstLine="643"/>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vertAlign w:val="baseline"/>
          <w:lang w:val="en-US" w:eastAsia="zh-CN" w:bidi="ar"/>
        </w:rPr>
        <w:t>时间</w:t>
      </w:r>
      <w:r>
        <w:rPr>
          <w:rFonts w:hint="eastAsia" w:ascii="仿宋" w:hAnsi="仿宋" w:eastAsia="仿宋" w:cs="仿宋"/>
          <w:i w:val="0"/>
          <w:iCs w:val="0"/>
          <w:caps w:val="0"/>
          <w:color w:val="333333"/>
          <w:spacing w:val="0"/>
          <w:kern w:val="0"/>
          <w:sz w:val="32"/>
          <w:szCs w:val="32"/>
          <w:vertAlign w:val="baseline"/>
          <w:lang w:val="en-US" w:eastAsia="zh-CN" w:bidi="ar"/>
        </w:rPr>
        <w:t>：</w:t>
      </w:r>
      <w:r>
        <w:rPr>
          <w:rFonts w:hint="default" w:ascii="Helvetica" w:hAnsi="Helvetica" w:eastAsia="Helvetica" w:cs="Helvetica"/>
          <w:i w:val="0"/>
          <w:iCs w:val="0"/>
          <w:caps w:val="0"/>
          <w:color w:val="333333"/>
          <w:spacing w:val="0"/>
          <w:kern w:val="0"/>
          <w:sz w:val="32"/>
          <w:szCs w:val="32"/>
          <w:vertAlign w:val="baseline"/>
          <w:lang w:val="en-US" w:eastAsia="zh-CN" w:bidi="ar"/>
        </w:rPr>
        <w:t>2025</w:t>
      </w:r>
      <w:r>
        <w:rPr>
          <w:rFonts w:hint="eastAsia" w:ascii="仿宋" w:hAnsi="仿宋" w:eastAsia="仿宋" w:cs="仿宋"/>
          <w:i w:val="0"/>
          <w:iCs w:val="0"/>
          <w:caps w:val="0"/>
          <w:color w:val="333333"/>
          <w:spacing w:val="0"/>
          <w:kern w:val="0"/>
          <w:sz w:val="32"/>
          <w:szCs w:val="32"/>
          <w:vertAlign w:val="baseline"/>
          <w:lang w:val="en-US" w:eastAsia="zh-CN" w:bidi="ar"/>
        </w:rPr>
        <w:t>年</w:t>
      </w:r>
      <w:r>
        <w:rPr>
          <w:rFonts w:hint="default" w:ascii="Helvetica" w:hAnsi="Helvetica" w:eastAsia="Helvetica" w:cs="Helvetica"/>
          <w:i w:val="0"/>
          <w:iCs w:val="0"/>
          <w:caps w:val="0"/>
          <w:color w:val="333333"/>
          <w:spacing w:val="0"/>
          <w:kern w:val="0"/>
          <w:sz w:val="32"/>
          <w:szCs w:val="32"/>
          <w:vertAlign w:val="baseline"/>
          <w:lang w:val="en-US" w:eastAsia="zh-CN" w:bidi="ar"/>
        </w:rPr>
        <w:t>12</w:t>
      </w:r>
      <w:r>
        <w:rPr>
          <w:rFonts w:hint="eastAsia" w:ascii="仿宋" w:hAnsi="仿宋" w:eastAsia="仿宋" w:cs="仿宋"/>
          <w:i w:val="0"/>
          <w:iCs w:val="0"/>
          <w:caps w:val="0"/>
          <w:color w:val="333333"/>
          <w:spacing w:val="0"/>
          <w:kern w:val="0"/>
          <w:sz w:val="32"/>
          <w:szCs w:val="32"/>
          <w:vertAlign w:val="baseline"/>
          <w:lang w:val="en-US" w:eastAsia="zh-CN" w:bidi="ar"/>
        </w:rPr>
        <w:t>月</w:t>
      </w:r>
      <w:r>
        <w:rPr>
          <w:rFonts w:hint="default" w:ascii="Helvetica" w:hAnsi="Helvetica" w:eastAsia="Helvetica" w:cs="Helvetica"/>
          <w:i w:val="0"/>
          <w:iCs w:val="0"/>
          <w:caps w:val="0"/>
          <w:color w:val="333333"/>
          <w:spacing w:val="0"/>
          <w:kern w:val="0"/>
          <w:sz w:val="32"/>
          <w:szCs w:val="32"/>
          <w:vertAlign w:val="baseline"/>
          <w:lang w:val="en-US" w:eastAsia="zh-CN" w:bidi="ar"/>
        </w:rPr>
        <w:t>30</w:t>
      </w:r>
      <w:r>
        <w:rPr>
          <w:rFonts w:hint="eastAsia" w:ascii="仿宋" w:hAnsi="仿宋" w:eastAsia="仿宋" w:cs="仿宋"/>
          <w:i w:val="0"/>
          <w:iCs w:val="0"/>
          <w:caps w:val="0"/>
          <w:color w:val="333333"/>
          <w:spacing w:val="0"/>
          <w:kern w:val="0"/>
          <w:sz w:val="32"/>
          <w:szCs w:val="32"/>
          <w:vertAlign w:val="baseline"/>
          <w:lang w:val="en-US" w:eastAsia="zh-CN" w:bidi="ar"/>
        </w:rPr>
        <w:t>日前</w:t>
      </w:r>
    </w:p>
    <w:p w14:paraId="28615AF1">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vertAlign w:val="baseline"/>
          <w:lang w:val="en-US" w:eastAsia="zh-CN" w:bidi="ar"/>
        </w:rPr>
        <w:t>1. </w:t>
      </w:r>
      <w:r>
        <w:rPr>
          <w:rFonts w:hint="eastAsia" w:ascii="仿宋" w:hAnsi="仿宋" w:eastAsia="仿宋" w:cs="仿宋"/>
          <w:i w:val="0"/>
          <w:iCs w:val="0"/>
          <w:caps w:val="0"/>
          <w:color w:val="333333"/>
          <w:spacing w:val="0"/>
          <w:kern w:val="0"/>
          <w:sz w:val="32"/>
          <w:szCs w:val="32"/>
          <w:vertAlign w:val="baseline"/>
          <w:lang w:val="en-US" w:eastAsia="zh-CN" w:bidi="ar"/>
        </w:rPr>
        <w:t>考核小组以答辩的方式对研究生进行综合考核，包括但不限于申请人的思想品德、基础理论与专业知识、外语水平、综合科研素质和学术创新能力等。</w:t>
      </w:r>
    </w:p>
    <w:p w14:paraId="605A52E0">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vertAlign w:val="baseline"/>
          <w:lang w:val="en-US" w:eastAsia="zh-CN" w:bidi="ar"/>
        </w:rPr>
        <w:t>2. </w:t>
      </w:r>
      <w:r>
        <w:rPr>
          <w:rFonts w:hint="eastAsia" w:ascii="仿宋" w:hAnsi="仿宋" w:eastAsia="仿宋" w:cs="仿宋"/>
          <w:i w:val="0"/>
          <w:iCs w:val="0"/>
          <w:caps w:val="0"/>
          <w:color w:val="333333"/>
          <w:spacing w:val="0"/>
          <w:kern w:val="0"/>
          <w:sz w:val="32"/>
          <w:szCs w:val="32"/>
          <w:vertAlign w:val="baseline"/>
          <w:lang w:val="en-US" w:eastAsia="zh-CN" w:bidi="ar"/>
        </w:rPr>
        <w:t>由</w:t>
      </w:r>
      <w:r>
        <w:rPr>
          <w:rFonts w:hint="eastAsia" w:ascii="仿宋" w:hAnsi="仿宋" w:eastAsia="仿宋" w:cs="仿宋"/>
          <w:i w:val="0"/>
          <w:iCs w:val="0"/>
          <w:caps w:val="0"/>
          <w:color w:val="000000"/>
          <w:spacing w:val="0"/>
          <w:kern w:val="0"/>
          <w:sz w:val="32"/>
          <w:szCs w:val="32"/>
          <w:vertAlign w:val="baseline"/>
          <w:lang w:val="en-US" w:eastAsia="zh-CN" w:bidi="ar"/>
        </w:rPr>
        <w:t>外语能力考核小组和</w:t>
      </w:r>
      <w:r>
        <w:rPr>
          <w:rFonts w:hint="eastAsia" w:ascii="仿宋" w:hAnsi="仿宋" w:eastAsia="仿宋" w:cs="仿宋"/>
          <w:i w:val="0"/>
          <w:iCs w:val="0"/>
          <w:caps w:val="0"/>
          <w:color w:val="333333"/>
          <w:spacing w:val="0"/>
          <w:kern w:val="0"/>
          <w:sz w:val="32"/>
          <w:szCs w:val="32"/>
          <w:vertAlign w:val="baseline"/>
          <w:lang w:val="en-US" w:eastAsia="zh-CN" w:bidi="ar"/>
        </w:rPr>
        <w:t>学术水平考核小组，对申请硕博连读研究生进行综合考核。</w:t>
      </w:r>
    </w:p>
    <w:p w14:paraId="6B1742CC">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vertAlign w:val="baseline"/>
          <w:lang w:val="en-US" w:eastAsia="zh-CN" w:bidi="ar"/>
        </w:rPr>
        <w:t>3. </w:t>
      </w:r>
      <w:r>
        <w:rPr>
          <w:rFonts w:hint="eastAsia" w:ascii="仿宋" w:hAnsi="仿宋" w:eastAsia="仿宋" w:cs="仿宋"/>
          <w:i w:val="0"/>
          <w:iCs w:val="0"/>
          <w:caps w:val="0"/>
          <w:color w:val="333333"/>
          <w:spacing w:val="0"/>
          <w:kern w:val="0"/>
          <w:sz w:val="32"/>
          <w:szCs w:val="32"/>
          <w:vertAlign w:val="baseline"/>
          <w:lang w:val="en-US" w:eastAsia="zh-CN" w:bidi="ar"/>
        </w:rPr>
        <w:t>综合考核以面试为主，专家考核小组成员分别给出申请人百分制成绩，综合考核成绩</w:t>
      </w:r>
      <w:r>
        <w:rPr>
          <w:rFonts w:hint="default" w:ascii="Helvetica" w:hAnsi="Helvetica" w:eastAsia="Helvetica" w:cs="Helvetica"/>
          <w:i w:val="0"/>
          <w:iCs w:val="0"/>
          <w:caps w:val="0"/>
          <w:color w:val="333333"/>
          <w:spacing w:val="0"/>
          <w:kern w:val="0"/>
          <w:sz w:val="32"/>
          <w:szCs w:val="32"/>
          <w:vertAlign w:val="baseline"/>
          <w:lang w:val="en-US" w:eastAsia="zh-CN" w:bidi="ar"/>
        </w:rPr>
        <w:t>=</w:t>
      </w:r>
      <w:r>
        <w:rPr>
          <w:rFonts w:hint="eastAsia" w:ascii="仿宋" w:hAnsi="仿宋" w:eastAsia="仿宋" w:cs="仿宋"/>
          <w:i w:val="0"/>
          <w:iCs w:val="0"/>
          <w:caps w:val="0"/>
          <w:color w:val="000000"/>
          <w:spacing w:val="0"/>
          <w:kern w:val="0"/>
          <w:sz w:val="32"/>
          <w:szCs w:val="32"/>
          <w:vertAlign w:val="baseline"/>
          <w:lang w:val="en-US" w:eastAsia="zh-CN" w:bidi="ar"/>
        </w:rPr>
        <w:t>申请</w:t>
      </w:r>
      <w:r>
        <w:rPr>
          <w:rFonts w:hint="default" w:ascii="Helvetica" w:hAnsi="Helvetica" w:eastAsia="Helvetica" w:cs="Helvetica"/>
          <w:i w:val="0"/>
          <w:iCs w:val="0"/>
          <w:caps w:val="0"/>
          <w:color w:val="000000"/>
          <w:spacing w:val="0"/>
          <w:kern w:val="0"/>
          <w:sz w:val="32"/>
          <w:szCs w:val="32"/>
          <w:vertAlign w:val="baseline"/>
          <w:lang w:val="en-US" w:eastAsia="zh-CN" w:bidi="ar"/>
        </w:rPr>
        <w:t>-</w:t>
      </w:r>
      <w:r>
        <w:rPr>
          <w:rFonts w:hint="eastAsia" w:ascii="仿宋" w:hAnsi="仿宋" w:eastAsia="仿宋" w:cs="仿宋"/>
          <w:i w:val="0"/>
          <w:iCs w:val="0"/>
          <w:caps w:val="0"/>
          <w:color w:val="000000"/>
          <w:spacing w:val="0"/>
          <w:kern w:val="0"/>
          <w:sz w:val="32"/>
          <w:szCs w:val="32"/>
          <w:vertAlign w:val="baseline"/>
          <w:lang w:val="en-US" w:eastAsia="zh-CN" w:bidi="ar"/>
        </w:rPr>
        <w:t>考核外语水平</w:t>
      </w:r>
      <w:r>
        <w:rPr>
          <w:rFonts w:hint="eastAsia" w:ascii="仿宋" w:hAnsi="仿宋" w:eastAsia="仿宋" w:cs="仿宋"/>
          <w:i w:val="0"/>
          <w:iCs w:val="0"/>
          <w:caps w:val="0"/>
          <w:color w:val="333333"/>
          <w:spacing w:val="0"/>
          <w:kern w:val="0"/>
          <w:sz w:val="32"/>
          <w:szCs w:val="32"/>
          <w:vertAlign w:val="baseline"/>
          <w:lang w:val="en-US" w:eastAsia="zh-CN" w:bidi="ar"/>
        </w:rPr>
        <w:t>成绩×</w:t>
      </w:r>
      <w:r>
        <w:rPr>
          <w:rFonts w:hint="default" w:ascii="Helvetica" w:hAnsi="Helvetica" w:eastAsia="Helvetica" w:cs="Helvetica"/>
          <w:i w:val="0"/>
          <w:iCs w:val="0"/>
          <w:caps w:val="0"/>
          <w:color w:val="333333"/>
          <w:spacing w:val="0"/>
          <w:kern w:val="0"/>
          <w:sz w:val="32"/>
          <w:szCs w:val="32"/>
          <w:vertAlign w:val="baseline"/>
          <w:lang w:val="en-US" w:eastAsia="zh-CN" w:bidi="ar"/>
        </w:rPr>
        <w:t>0.2+</w:t>
      </w:r>
      <w:r>
        <w:rPr>
          <w:rFonts w:hint="eastAsia" w:ascii="仿宋" w:hAnsi="仿宋" w:eastAsia="仿宋" w:cs="仿宋"/>
          <w:i w:val="0"/>
          <w:iCs w:val="0"/>
          <w:caps w:val="0"/>
          <w:color w:val="000000"/>
          <w:spacing w:val="0"/>
          <w:kern w:val="0"/>
          <w:sz w:val="32"/>
          <w:szCs w:val="32"/>
          <w:vertAlign w:val="baseline"/>
          <w:lang w:val="en-US" w:eastAsia="zh-CN" w:bidi="ar"/>
        </w:rPr>
        <w:t>申请</w:t>
      </w:r>
      <w:r>
        <w:rPr>
          <w:rFonts w:hint="default" w:ascii="Helvetica" w:hAnsi="Helvetica" w:eastAsia="Helvetica" w:cs="Helvetica"/>
          <w:i w:val="0"/>
          <w:iCs w:val="0"/>
          <w:caps w:val="0"/>
          <w:color w:val="000000"/>
          <w:spacing w:val="0"/>
          <w:kern w:val="0"/>
          <w:sz w:val="32"/>
          <w:szCs w:val="32"/>
          <w:vertAlign w:val="baseline"/>
          <w:lang w:val="en-US" w:eastAsia="zh-CN" w:bidi="ar"/>
        </w:rPr>
        <w:t>-</w:t>
      </w:r>
      <w:r>
        <w:rPr>
          <w:rFonts w:hint="eastAsia" w:ascii="仿宋" w:hAnsi="仿宋" w:eastAsia="仿宋" w:cs="仿宋"/>
          <w:i w:val="0"/>
          <w:iCs w:val="0"/>
          <w:caps w:val="0"/>
          <w:color w:val="000000"/>
          <w:spacing w:val="0"/>
          <w:kern w:val="0"/>
          <w:sz w:val="32"/>
          <w:szCs w:val="32"/>
          <w:vertAlign w:val="baseline"/>
          <w:lang w:val="en-US" w:eastAsia="zh-CN" w:bidi="ar"/>
        </w:rPr>
        <w:t>考核专业基础成绩</w:t>
      </w:r>
      <w:r>
        <w:rPr>
          <w:rFonts w:hint="eastAsia" w:ascii="仿宋" w:hAnsi="仿宋" w:eastAsia="仿宋" w:cs="仿宋"/>
          <w:i w:val="0"/>
          <w:iCs w:val="0"/>
          <w:caps w:val="0"/>
          <w:color w:val="333333"/>
          <w:spacing w:val="0"/>
          <w:kern w:val="0"/>
          <w:sz w:val="32"/>
          <w:szCs w:val="32"/>
          <w:vertAlign w:val="baseline"/>
          <w:lang w:val="en-US" w:eastAsia="zh-CN" w:bidi="ar"/>
        </w:rPr>
        <w:t>×</w:t>
      </w:r>
      <w:r>
        <w:rPr>
          <w:rFonts w:hint="default" w:ascii="Helvetica" w:hAnsi="Helvetica" w:eastAsia="Helvetica" w:cs="Helvetica"/>
          <w:i w:val="0"/>
          <w:iCs w:val="0"/>
          <w:caps w:val="0"/>
          <w:color w:val="333333"/>
          <w:spacing w:val="0"/>
          <w:kern w:val="0"/>
          <w:sz w:val="32"/>
          <w:szCs w:val="32"/>
          <w:vertAlign w:val="baseline"/>
          <w:lang w:val="en-US" w:eastAsia="zh-CN" w:bidi="ar"/>
        </w:rPr>
        <w:t>0.3+</w:t>
      </w:r>
      <w:r>
        <w:rPr>
          <w:rFonts w:hint="eastAsia" w:ascii="仿宋" w:hAnsi="仿宋" w:eastAsia="仿宋" w:cs="仿宋"/>
          <w:i w:val="0"/>
          <w:iCs w:val="0"/>
          <w:caps w:val="0"/>
          <w:color w:val="000000"/>
          <w:spacing w:val="0"/>
          <w:kern w:val="0"/>
          <w:sz w:val="32"/>
          <w:szCs w:val="32"/>
          <w:vertAlign w:val="baseline"/>
          <w:lang w:val="en-US" w:eastAsia="zh-CN" w:bidi="ar"/>
        </w:rPr>
        <w:t>申请</w:t>
      </w:r>
      <w:r>
        <w:rPr>
          <w:rFonts w:hint="default" w:ascii="Helvetica" w:hAnsi="Helvetica" w:eastAsia="Helvetica" w:cs="Helvetica"/>
          <w:i w:val="0"/>
          <w:iCs w:val="0"/>
          <w:caps w:val="0"/>
          <w:color w:val="000000"/>
          <w:spacing w:val="0"/>
          <w:kern w:val="0"/>
          <w:sz w:val="32"/>
          <w:szCs w:val="32"/>
          <w:vertAlign w:val="baseline"/>
          <w:lang w:val="en-US" w:eastAsia="zh-CN" w:bidi="ar"/>
        </w:rPr>
        <w:t>-</w:t>
      </w:r>
      <w:r>
        <w:rPr>
          <w:rFonts w:hint="eastAsia" w:ascii="仿宋" w:hAnsi="仿宋" w:eastAsia="仿宋" w:cs="仿宋"/>
          <w:i w:val="0"/>
          <w:iCs w:val="0"/>
          <w:caps w:val="0"/>
          <w:color w:val="000000"/>
          <w:spacing w:val="0"/>
          <w:kern w:val="0"/>
          <w:sz w:val="32"/>
          <w:szCs w:val="32"/>
          <w:vertAlign w:val="baseline"/>
          <w:lang w:val="en-US" w:eastAsia="zh-CN" w:bidi="ar"/>
        </w:rPr>
        <w:t>考核综合能力成绩</w:t>
      </w:r>
      <w:r>
        <w:rPr>
          <w:rFonts w:hint="eastAsia" w:ascii="仿宋" w:hAnsi="仿宋" w:eastAsia="仿宋" w:cs="仿宋"/>
          <w:i w:val="0"/>
          <w:iCs w:val="0"/>
          <w:caps w:val="0"/>
          <w:color w:val="333333"/>
          <w:spacing w:val="0"/>
          <w:kern w:val="0"/>
          <w:sz w:val="32"/>
          <w:szCs w:val="32"/>
          <w:vertAlign w:val="baseline"/>
          <w:lang w:val="en-US" w:eastAsia="zh-CN" w:bidi="ar"/>
        </w:rPr>
        <w:t>×</w:t>
      </w:r>
      <w:r>
        <w:rPr>
          <w:rFonts w:hint="default" w:ascii="Helvetica" w:hAnsi="Helvetica" w:eastAsia="Helvetica" w:cs="Helvetica"/>
          <w:i w:val="0"/>
          <w:iCs w:val="0"/>
          <w:caps w:val="0"/>
          <w:color w:val="333333"/>
          <w:spacing w:val="0"/>
          <w:kern w:val="0"/>
          <w:sz w:val="32"/>
          <w:szCs w:val="32"/>
          <w:vertAlign w:val="baseline"/>
          <w:lang w:val="en-US" w:eastAsia="zh-CN" w:bidi="ar"/>
        </w:rPr>
        <w:t>0.5</w:t>
      </w:r>
      <w:r>
        <w:rPr>
          <w:rFonts w:hint="eastAsia" w:ascii="仿宋" w:hAnsi="仿宋" w:eastAsia="仿宋" w:cs="仿宋"/>
          <w:i w:val="0"/>
          <w:iCs w:val="0"/>
          <w:caps w:val="0"/>
          <w:color w:val="333333"/>
          <w:spacing w:val="0"/>
          <w:kern w:val="0"/>
          <w:sz w:val="32"/>
          <w:szCs w:val="32"/>
          <w:vertAlign w:val="baseline"/>
          <w:lang w:val="en-US" w:eastAsia="zh-CN" w:bidi="ar"/>
        </w:rPr>
        <w:t>（成绩保留小数点后两位），考核工作小组成员给出的考核成绩平均值为申请者的最终考核成绩。综合考核成绩低于</w:t>
      </w:r>
      <w:r>
        <w:rPr>
          <w:rFonts w:hint="default" w:ascii="Helvetica" w:hAnsi="Helvetica" w:eastAsia="Helvetica" w:cs="Helvetica"/>
          <w:i w:val="0"/>
          <w:iCs w:val="0"/>
          <w:caps w:val="0"/>
          <w:color w:val="333333"/>
          <w:spacing w:val="0"/>
          <w:kern w:val="0"/>
          <w:sz w:val="32"/>
          <w:szCs w:val="32"/>
          <w:vertAlign w:val="baseline"/>
          <w:lang w:val="en-US" w:eastAsia="zh-CN" w:bidi="ar"/>
        </w:rPr>
        <w:t>60</w:t>
      </w:r>
      <w:r>
        <w:rPr>
          <w:rFonts w:hint="eastAsia" w:ascii="仿宋" w:hAnsi="仿宋" w:eastAsia="仿宋" w:cs="仿宋"/>
          <w:i w:val="0"/>
          <w:iCs w:val="0"/>
          <w:caps w:val="0"/>
          <w:color w:val="333333"/>
          <w:spacing w:val="0"/>
          <w:kern w:val="0"/>
          <w:sz w:val="32"/>
          <w:szCs w:val="32"/>
          <w:vertAlign w:val="baseline"/>
          <w:lang w:val="en-US" w:eastAsia="zh-CN" w:bidi="ar"/>
        </w:rPr>
        <w:t>分的不予通过。</w:t>
      </w:r>
    </w:p>
    <w:p w14:paraId="0BE74EB7">
      <w:pPr>
        <w:keepNext w:val="0"/>
        <w:keepLines w:val="0"/>
        <w:widowControl/>
        <w:suppressLineNumbers w:val="0"/>
        <w:spacing w:before="0" w:beforeAutospacing="0" w:after="180" w:afterAutospacing="0" w:line="360" w:lineRule="atLeast"/>
        <w:ind w:left="0" w:right="0" w:firstLine="648"/>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lang w:val="en-US" w:eastAsia="zh-CN" w:bidi="ar"/>
        </w:rPr>
        <w:t>4. </w:t>
      </w:r>
      <w:r>
        <w:rPr>
          <w:rFonts w:hint="eastAsia" w:ascii="仿宋" w:hAnsi="仿宋" w:eastAsia="仿宋" w:cs="仿宋"/>
          <w:i w:val="0"/>
          <w:iCs w:val="0"/>
          <w:caps w:val="0"/>
          <w:color w:val="333333"/>
          <w:spacing w:val="0"/>
          <w:kern w:val="0"/>
          <w:sz w:val="32"/>
          <w:szCs w:val="32"/>
          <w:lang w:val="en-US" w:eastAsia="zh-CN" w:bidi="ar"/>
        </w:rPr>
        <w:t>综合考核内容：</w:t>
      </w:r>
    </w:p>
    <w:p w14:paraId="37A27566">
      <w:pPr>
        <w:pStyle w:val="4"/>
        <w:keepNext w:val="0"/>
        <w:keepLines w:val="0"/>
        <w:widowControl/>
        <w:suppressLineNumbers w:val="0"/>
        <w:shd w:val="clear" w:fill="FFFFFF"/>
        <w:spacing w:before="0" w:beforeAutospacing="0" w:after="0" w:afterAutospacing="0" w:line="360" w:lineRule="atLeast"/>
        <w:ind w:left="0" w:right="0" w:firstLine="582"/>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sz w:val="32"/>
          <w:szCs w:val="32"/>
          <w:shd w:val="clear" w:fill="FFFFFF"/>
        </w:rPr>
        <w:t>①</w:t>
      </w:r>
      <w:r>
        <w:rPr>
          <w:rFonts w:hint="eastAsia" w:ascii="仿宋" w:hAnsi="仿宋" w:eastAsia="仿宋" w:cs="仿宋"/>
          <w:i w:val="0"/>
          <w:iCs w:val="0"/>
          <w:caps w:val="0"/>
          <w:color w:val="000000"/>
          <w:spacing w:val="0"/>
          <w:sz w:val="32"/>
          <w:szCs w:val="32"/>
          <w:shd w:val="clear" w:fill="FFFFFF"/>
        </w:rPr>
        <w:t>申请者用</w:t>
      </w:r>
      <w:r>
        <w:rPr>
          <w:rFonts w:hint="default" w:ascii="Times New Roman" w:hAnsi="Times New Roman" w:eastAsia="Helvetica" w:cs="Times New Roman"/>
          <w:i w:val="0"/>
          <w:iCs w:val="0"/>
          <w:caps w:val="0"/>
          <w:color w:val="000000"/>
          <w:spacing w:val="0"/>
          <w:sz w:val="32"/>
          <w:szCs w:val="32"/>
          <w:shd w:val="clear" w:fill="FFFFFF"/>
          <w:lang w:val="en-US"/>
        </w:rPr>
        <w:t>PPT</w:t>
      </w:r>
      <w:r>
        <w:rPr>
          <w:rFonts w:hint="eastAsia" w:ascii="仿宋" w:hAnsi="仿宋" w:eastAsia="仿宋" w:cs="仿宋"/>
          <w:i w:val="0"/>
          <w:iCs w:val="0"/>
          <w:caps w:val="0"/>
          <w:color w:val="000000"/>
          <w:spacing w:val="0"/>
          <w:sz w:val="32"/>
          <w:szCs w:val="32"/>
          <w:shd w:val="clear" w:fill="FFFFFF"/>
        </w:rPr>
        <w:t>讲述（介绍本科和硕士阶段学习成绩、硕士学位论文工作、博士工作计划和设想）</w:t>
      </w:r>
      <w:r>
        <w:rPr>
          <w:rFonts w:hint="default" w:ascii="Times New Roman" w:hAnsi="Times New Roman" w:eastAsia="Helvetica" w:cs="Times New Roman"/>
          <w:i w:val="0"/>
          <w:iCs w:val="0"/>
          <w:caps w:val="0"/>
          <w:color w:val="000000"/>
          <w:spacing w:val="0"/>
          <w:sz w:val="32"/>
          <w:szCs w:val="32"/>
          <w:shd w:val="clear" w:fill="FFFFFF"/>
          <w:lang w:val="en-US"/>
        </w:rPr>
        <w:t>8</w:t>
      </w:r>
      <w:r>
        <w:rPr>
          <w:rFonts w:ascii="Symbol" w:hAnsi="Symbol" w:eastAsia="Helvetica" w:cs="Symbol"/>
          <w:i w:val="0"/>
          <w:iCs w:val="0"/>
          <w:caps w:val="0"/>
          <w:color w:val="000000"/>
          <w:spacing w:val="0"/>
          <w:sz w:val="32"/>
          <w:szCs w:val="32"/>
          <w:shd w:val="clear" w:fill="FFFFFF"/>
          <w:lang w:val="en-US"/>
        </w:rPr>
        <w:t>~</w:t>
      </w:r>
      <w:r>
        <w:rPr>
          <w:rFonts w:hint="default" w:ascii="Times New Roman" w:hAnsi="Times New Roman" w:eastAsia="Helvetica" w:cs="Times New Roman"/>
          <w:i w:val="0"/>
          <w:iCs w:val="0"/>
          <w:caps w:val="0"/>
          <w:color w:val="000000"/>
          <w:spacing w:val="0"/>
          <w:sz w:val="32"/>
          <w:szCs w:val="32"/>
          <w:shd w:val="clear" w:fill="FFFFFF"/>
          <w:lang w:val="en-US"/>
        </w:rPr>
        <w:t>10</w:t>
      </w:r>
      <w:r>
        <w:rPr>
          <w:rFonts w:hint="eastAsia" w:ascii="仿宋" w:hAnsi="仿宋" w:eastAsia="仿宋" w:cs="仿宋"/>
          <w:i w:val="0"/>
          <w:iCs w:val="0"/>
          <w:caps w:val="0"/>
          <w:color w:val="000000"/>
          <w:spacing w:val="0"/>
          <w:sz w:val="32"/>
          <w:szCs w:val="32"/>
          <w:shd w:val="clear" w:fill="FFFFFF"/>
        </w:rPr>
        <w:t>分钟；</w:t>
      </w:r>
    </w:p>
    <w:p w14:paraId="41DD6DBE">
      <w:pPr>
        <w:pStyle w:val="4"/>
        <w:keepNext w:val="0"/>
        <w:keepLines w:val="0"/>
        <w:widowControl/>
        <w:suppressLineNumbers w:val="0"/>
        <w:shd w:val="clear" w:fill="FFFFFF"/>
        <w:spacing w:before="0" w:beforeAutospacing="0" w:after="0" w:afterAutospacing="0" w:line="360" w:lineRule="atLeast"/>
        <w:ind w:left="0" w:right="0" w:firstLine="582"/>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sz w:val="32"/>
          <w:szCs w:val="32"/>
          <w:shd w:val="clear" w:fill="FFFFFF"/>
        </w:rPr>
        <w:t>②</w:t>
      </w:r>
      <w:r>
        <w:rPr>
          <w:rFonts w:hint="eastAsia" w:ascii="仿宋" w:hAnsi="仿宋" w:eastAsia="仿宋" w:cs="仿宋"/>
          <w:i w:val="0"/>
          <w:iCs w:val="0"/>
          <w:caps w:val="0"/>
          <w:color w:val="000000"/>
          <w:spacing w:val="0"/>
          <w:sz w:val="32"/>
          <w:szCs w:val="32"/>
          <w:shd w:val="clear" w:fill="FFFFFF"/>
        </w:rPr>
        <w:t>外语水平考试</w:t>
      </w:r>
      <w:r>
        <w:rPr>
          <w:rFonts w:hint="default" w:ascii="Times New Roman" w:hAnsi="Times New Roman" w:eastAsia="Helvetica" w:cs="Times New Roman"/>
          <w:i w:val="0"/>
          <w:iCs w:val="0"/>
          <w:caps w:val="0"/>
          <w:color w:val="000000"/>
          <w:spacing w:val="0"/>
          <w:sz w:val="32"/>
          <w:szCs w:val="32"/>
          <w:shd w:val="clear" w:fill="FFFFFF"/>
          <w:lang w:val="en-US"/>
        </w:rPr>
        <w:t>5</w:t>
      </w:r>
      <w:r>
        <w:rPr>
          <w:rFonts w:hint="default" w:ascii="Symbol" w:hAnsi="Symbol" w:eastAsia="Helvetica" w:cs="Symbol"/>
          <w:i w:val="0"/>
          <w:iCs w:val="0"/>
          <w:caps w:val="0"/>
          <w:color w:val="000000"/>
          <w:spacing w:val="0"/>
          <w:sz w:val="32"/>
          <w:szCs w:val="32"/>
          <w:shd w:val="clear" w:fill="FFFFFF"/>
          <w:lang w:val="en-US"/>
        </w:rPr>
        <w:t>~</w:t>
      </w:r>
      <w:r>
        <w:rPr>
          <w:rFonts w:hint="default" w:ascii="Times New Roman" w:hAnsi="Times New Roman" w:eastAsia="Helvetica" w:cs="Times New Roman"/>
          <w:i w:val="0"/>
          <w:iCs w:val="0"/>
          <w:caps w:val="0"/>
          <w:color w:val="000000"/>
          <w:spacing w:val="0"/>
          <w:sz w:val="32"/>
          <w:szCs w:val="32"/>
          <w:shd w:val="clear" w:fill="FFFFFF"/>
          <w:lang w:val="en-US"/>
        </w:rPr>
        <w:t>7</w:t>
      </w:r>
      <w:r>
        <w:rPr>
          <w:rFonts w:hint="eastAsia" w:ascii="仿宋" w:hAnsi="仿宋" w:eastAsia="仿宋" w:cs="仿宋"/>
          <w:i w:val="0"/>
          <w:iCs w:val="0"/>
          <w:caps w:val="0"/>
          <w:color w:val="000000"/>
          <w:spacing w:val="0"/>
          <w:sz w:val="32"/>
          <w:szCs w:val="32"/>
          <w:shd w:val="clear" w:fill="FFFFFF"/>
        </w:rPr>
        <w:t>分钟（包括英译汉、汉译英两部分，由考生当场随机抽取</w:t>
      </w:r>
      <w:r>
        <w:rPr>
          <w:rFonts w:hint="default" w:ascii="Times New Roman" w:hAnsi="Times New Roman" w:eastAsia="Helvetica" w:cs="Times New Roman"/>
          <w:i w:val="0"/>
          <w:iCs w:val="0"/>
          <w:caps w:val="0"/>
          <w:color w:val="000000"/>
          <w:spacing w:val="0"/>
          <w:sz w:val="32"/>
          <w:szCs w:val="32"/>
          <w:shd w:val="clear" w:fill="FFFFFF"/>
          <w:lang w:val="en-US"/>
        </w:rPr>
        <w:t>1</w:t>
      </w:r>
      <w:r>
        <w:rPr>
          <w:rFonts w:hint="eastAsia" w:ascii="仿宋" w:hAnsi="仿宋" w:eastAsia="仿宋" w:cs="仿宋"/>
          <w:i w:val="0"/>
          <w:iCs w:val="0"/>
          <w:caps w:val="0"/>
          <w:color w:val="000000"/>
          <w:spacing w:val="0"/>
          <w:sz w:val="32"/>
          <w:szCs w:val="32"/>
          <w:shd w:val="clear" w:fill="FFFFFF"/>
        </w:rPr>
        <w:t>组题目进行回答）；</w:t>
      </w:r>
    </w:p>
    <w:p w14:paraId="33AB0C8C">
      <w:pPr>
        <w:pStyle w:val="4"/>
        <w:keepNext w:val="0"/>
        <w:keepLines w:val="0"/>
        <w:widowControl/>
        <w:suppressLineNumbers w:val="0"/>
        <w:shd w:val="clear" w:fill="FFFFFF"/>
        <w:spacing w:before="0" w:beforeAutospacing="0" w:after="0" w:afterAutospacing="0" w:line="360" w:lineRule="atLeast"/>
        <w:ind w:left="0" w:right="0" w:firstLine="582"/>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sz w:val="32"/>
          <w:szCs w:val="32"/>
          <w:shd w:val="clear" w:fill="FFFFFF"/>
        </w:rPr>
        <w:t>③</w:t>
      </w:r>
      <w:r>
        <w:rPr>
          <w:rFonts w:hint="eastAsia" w:ascii="仿宋" w:hAnsi="仿宋" w:eastAsia="仿宋" w:cs="仿宋"/>
          <w:i w:val="0"/>
          <w:iCs w:val="0"/>
          <w:caps w:val="0"/>
          <w:color w:val="000000"/>
          <w:spacing w:val="0"/>
          <w:sz w:val="32"/>
          <w:szCs w:val="32"/>
          <w:shd w:val="clear" w:fill="FFFFFF"/>
        </w:rPr>
        <w:t>专业基础考试</w:t>
      </w:r>
      <w:r>
        <w:rPr>
          <w:rFonts w:hint="default" w:ascii="Times New Roman" w:hAnsi="Times New Roman" w:eastAsia="Helvetica" w:cs="Times New Roman"/>
          <w:i w:val="0"/>
          <w:iCs w:val="0"/>
          <w:caps w:val="0"/>
          <w:color w:val="000000"/>
          <w:spacing w:val="0"/>
          <w:sz w:val="32"/>
          <w:szCs w:val="32"/>
          <w:shd w:val="clear" w:fill="FFFFFF"/>
          <w:lang w:val="en-US"/>
        </w:rPr>
        <w:t>7</w:t>
      </w:r>
      <w:r>
        <w:rPr>
          <w:rFonts w:hint="default" w:ascii="Symbol" w:hAnsi="Symbol" w:eastAsia="Helvetica" w:cs="Symbol"/>
          <w:i w:val="0"/>
          <w:iCs w:val="0"/>
          <w:caps w:val="0"/>
          <w:color w:val="000000"/>
          <w:spacing w:val="0"/>
          <w:sz w:val="32"/>
          <w:szCs w:val="32"/>
          <w:shd w:val="clear" w:fill="FFFFFF"/>
          <w:lang w:val="en-US"/>
        </w:rPr>
        <w:t>~</w:t>
      </w:r>
      <w:r>
        <w:rPr>
          <w:rFonts w:hint="default" w:ascii="Times New Roman" w:hAnsi="Times New Roman" w:eastAsia="Helvetica" w:cs="Times New Roman"/>
          <w:i w:val="0"/>
          <w:iCs w:val="0"/>
          <w:caps w:val="0"/>
          <w:color w:val="000000"/>
          <w:spacing w:val="0"/>
          <w:sz w:val="32"/>
          <w:szCs w:val="32"/>
          <w:shd w:val="clear" w:fill="FFFFFF"/>
          <w:lang w:val="en-US"/>
        </w:rPr>
        <w:t>10</w:t>
      </w:r>
      <w:r>
        <w:rPr>
          <w:rFonts w:hint="eastAsia" w:ascii="仿宋" w:hAnsi="仿宋" w:eastAsia="仿宋" w:cs="仿宋"/>
          <w:i w:val="0"/>
          <w:iCs w:val="0"/>
          <w:caps w:val="0"/>
          <w:color w:val="000000"/>
          <w:spacing w:val="0"/>
          <w:sz w:val="32"/>
          <w:szCs w:val="32"/>
          <w:shd w:val="clear" w:fill="FFFFFF"/>
        </w:rPr>
        <w:t>分钟（由考生当场随机抽取</w:t>
      </w:r>
      <w:r>
        <w:rPr>
          <w:rFonts w:hint="default" w:ascii="Times New Roman" w:hAnsi="Times New Roman" w:eastAsia="Helvetica" w:cs="Times New Roman"/>
          <w:i w:val="0"/>
          <w:iCs w:val="0"/>
          <w:caps w:val="0"/>
          <w:color w:val="000000"/>
          <w:spacing w:val="0"/>
          <w:sz w:val="32"/>
          <w:szCs w:val="32"/>
          <w:shd w:val="clear" w:fill="FFFFFF"/>
          <w:lang w:val="en-US"/>
        </w:rPr>
        <w:t>1</w:t>
      </w:r>
      <w:r>
        <w:rPr>
          <w:rFonts w:hint="eastAsia" w:ascii="仿宋" w:hAnsi="仿宋" w:eastAsia="仿宋" w:cs="仿宋"/>
          <w:i w:val="0"/>
          <w:iCs w:val="0"/>
          <w:caps w:val="0"/>
          <w:color w:val="000000"/>
          <w:spacing w:val="0"/>
          <w:sz w:val="32"/>
          <w:szCs w:val="32"/>
          <w:shd w:val="clear" w:fill="FFFFFF"/>
        </w:rPr>
        <w:t>组题目进行回答）；</w:t>
      </w:r>
    </w:p>
    <w:p w14:paraId="076DA25C">
      <w:pPr>
        <w:pStyle w:val="4"/>
        <w:keepNext w:val="0"/>
        <w:keepLines w:val="0"/>
        <w:widowControl/>
        <w:suppressLineNumbers w:val="0"/>
        <w:shd w:val="clear" w:fill="FFFFFF"/>
        <w:spacing w:before="0" w:beforeAutospacing="0" w:after="0" w:afterAutospacing="0" w:line="360" w:lineRule="atLeast"/>
        <w:ind w:left="0" w:right="0" w:firstLine="582"/>
        <w:jc w:val="both"/>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sz w:val="32"/>
          <w:szCs w:val="32"/>
          <w:shd w:val="clear" w:fill="FFFFFF"/>
        </w:rPr>
        <w:t>④</w:t>
      </w:r>
      <w:r>
        <w:rPr>
          <w:rFonts w:hint="eastAsia" w:ascii="仿宋" w:hAnsi="仿宋" w:eastAsia="仿宋" w:cs="仿宋"/>
          <w:i w:val="0"/>
          <w:iCs w:val="0"/>
          <w:caps w:val="0"/>
          <w:color w:val="000000"/>
          <w:spacing w:val="0"/>
          <w:sz w:val="32"/>
          <w:szCs w:val="32"/>
          <w:shd w:val="clear" w:fill="FFFFFF"/>
        </w:rPr>
        <w:t>综合能力考试</w:t>
      </w:r>
      <w:r>
        <w:rPr>
          <w:rFonts w:hint="default" w:ascii="Times New Roman" w:hAnsi="Times New Roman" w:eastAsia="Helvetica" w:cs="Times New Roman"/>
          <w:i w:val="0"/>
          <w:iCs w:val="0"/>
          <w:caps w:val="0"/>
          <w:color w:val="000000"/>
          <w:spacing w:val="0"/>
          <w:sz w:val="32"/>
          <w:szCs w:val="32"/>
          <w:shd w:val="clear" w:fill="FFFFFF"/>
          <w:lang w:val="en-US"/>
        </w:rPr>
        <w:t>8</w:t>
      </w:r>
      <w:r>
        <w:rPr>
          <w:rFonts w:hint="default" w:ascii="Symbol" w:hAnsi="Symbol" w:eastAsia="Helvetica" w:cs="Symbol"/>
          <w:i w:val="0"/>
          <w:iCs w:val="0"/>
          <w:caps w:val="0"/>
          <w:color w:val="000000"/>
          <w:spacing w:val="0"/>
          <w:sz w:val="32"/>
          <w:szCs w:val="32"/>
          <w:shd w:val="clear" w:fill="FFFFFF"/>
          <w:lang w:val="en-US"/>
        </w:rPr>
        <w:t>~</w:t>
      </w:r>
      <w:r>
        <w:rPr>
          <w:rFonts w:hint="default" w:ascii="Times New Roman" w:hAnsi="Times New Roman" w:eastAsia="Helvetica" w:cs="Times New Roman"/>
          <w:i w:val="0"/>
          <w:iCs w:val="0"/>
          <w:caps w:val="0"/>
          <w:color w:val="000000"/>
          <w:spacing w:val="0"/>
          <w:sz w:val="32"/>
          <w:szCs w:val="32"/>
          <w:shd w:val="clear" w:fill="FFFFFF"/>
          <w:lang w:val="en-US"/>
        </w:rPr>
        <w:t>10</w:t>
      </w:r>
      <w:r>
        <w:rPr>
          <w:rFonts w:hint="eastAsia" w:ascii="仿宋" w:hAnsi="仿宋" w:eastAsia="仿宋" w:cs="仿宋"/>
          <w:i w:val="0"/>
          <w:iCs w:val="0"/>
          <w:caps w:val="0"/>
          <w:color w:val="000000"/>
          <w:spacing w:val="0"/>
          <w:sz w:val="32"/>
          <w:szCs w:val="32"/>
          <w:shd w:val="clear" w:fill="FFFFFF"/>
        </w:rPr>
        <w:t>分钟（由考官对考生专业素质和能力、综合素质和能力等进行提问，申请者作答）。</w:t>
      </w:r>
    </w:p>
    <w:p w14:paraId="3ED04C93">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vertAlign w:val="baseline"/>
          <w:lang w:val="en-US" w:eastAsia="zh-CN" w:bidi="ar"/>
        </w:rPr>
        <w:t>每位申请者考核时间不少于</w:t>
      </w:r>
      <w:r>
        <w:rPr>
          <w:rFonts w:hint="default" w:ascii="Helvetica" w:hAnsi="Helvetica" w:eastAsia="Helvetica" w:cs="Helvetica"/>
          <w:i w:val="0"/>
          <w:iCs w:val="0"/>
          <w:caps w:val="0"/>
          <w:color w:val="000000"/>
          <w:spacing w:val="0"/>
          <w:kern w:val="0"/>
          <w:sz w:val="32"/>
          <w:szCs w:val="32"/>
          <w:vertAlign w:val="baseline"/>
          <w:lang w:val="en-US" w:eastAsia="zh-CN" w:bidi="ar"/>
        </w:rPr>
        <w:t>30</w:t>
      </w:r>
      <w:r>
        <w:rPr>
          <w:rFonts w:hint="eastAsia" w:ascii="仿宋" w:hAnsi="仿宋" w:eastAsia="仿宋" w:cs="仿宋"/>
          <w:i w:val="0"/>
          <w:iCs w:val="0"/>
          <w:caps w:val="0"/>
          <w:color w:val="000000"/>
          <w:spacing w:val="0"/>
          <w:kern w:val="0"/>
          <w:sz w:val="32"/>
          <w:szCs w:val="32"/>
          <w:vertAlign w:val="baseline"/>
          <w:lang w:val="en-US" w:eastAsia="zh-CN" w:bidi="ar"/>
        </w:rPr>
        <w:t>分钟。</w:t>
      </w:r>
      <w:r>
        <w:rPr>
          <w:rFonts w:hint="eastAsia" w:ascii="仿宋" w:hAnsi="仿宋" w:eastAsia="仿宋" w:cs="仿宋"/>
          <w:i w:val="0"/>
          <w:iCs w:val="0"/>
          <w:caps w:val="0"/>
          <w:color w:val="333333"/>
          <w:spacing w:val="0"/>
          <w:kern w:val="0"/>
          <w:sz w:val="32"/>
          <w:szCs w:val="32"/>
          <w:vertAlign w:val="baseline"/>
          <w:lang w:val="en-US" w:eastAsia="zh-CN" w:bidi="ar"/>
        </w:rPr>
        <w:t>综合考核环节全程录像，留存视频、音频记录备查。</w:t>
      </w:r>
    </w:p>
    <w:p w14:paraId="1B06E7A9">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方正楷体_GBK" w:hAnsi="方正楷体_GBK" w:eastAsia="方正楷体_GBK" w:cs="方正楷体_GBK"/>
          <w:i w:val="0"/>
          <w:iCs w:val="0"/>
          <w:caps w:val="0"/>
          <w:color w:val="000000"/>
          <w:spacing w:val="0"/>
          <w:kern w:val="0"/>
          <w:sz w:val="32"/>
          <w:szCs w:val="32"/>
          <w:vertAlign w:val="baseline"/>
          <w:lang w:val="en-US" w:eastAsia="zh-CN" w:bidi="ar"/>
        </w:rPr>
        <w:t>（三）拟录取</w:t>
      </w:r>
    </w:p>
    <w:p w14:paraId="30E48FC7">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000000"/>
          <w:spacing w:val="0"/>
          <w:kern w:val="0"/>
          <w:sz w:val="32"/>
          <w:szCs w:val="32"/>
          <w:vertAlign w:val="baseline"/>
          <w:lang w:val="en-US" w:eastAsia="zh-CN" w:bidi="ar"/>
        </w:rPr>
        <w:t> 2025</w:t>
      </w:r>
      <w:r>
        <w:rPr>
          <w:rFonts w:hint="eastAsia" w:ascii="仿宋" w:hAnsi="仿宋" w:eastAsia="仿宋" w:cs="仿宋"/>
          <w:i w:val="0"/>
          <w:iCs w:val="0"/>
          <w:caps w:val="0"/>
          <w:color w:val="000000"/>
          <w:spacing w:val="0"/>
          <w:kern w:val="0"/>
          <w:sz w:val="32"/>
          <w:szCs w:val="32"/>
          <w:vertAlign w:val="baseline"/>
          <w:lang w:val="en-US" w:eastAsia="zh-CN" w:bidi="ar"/>
        </w:rPr>
        <w:t>年</w:t>
      </w:r>
      <w:r>
        <w:rPr>
          <w:rFonts w:hint="default" w:ascii="Helvetica" w:hAnsi="Helvetica" w:eastAsia="Helvetica" w:cs="Helvetica"/>
          <w:i w:val="0"/>
          <w:iCs w:val="0"/>
          <w:caps w:val="0"/>
          <w:color w:val="000000"/>
          <w:spacing w:val="0"/>
          <w:kern w:val="0"/>
          <w:sz w:val="32"/>
          <w:szCs w:val="32"/>
          <w:vertAlign w:val="baseline"/>
          <w:lang w:val="en-US" w:eastAsia="zh-CN" w:bidi="ar"/>
        </w:rPr>
        <w:t>12</w:t>
      </w:r>
      <w:r>
        <w:rPr>
          <w:rFonts w:hint="eastAsia" w:ascii="仿宋" w:hAnsi="仿宋" w:eastAsia="仿宋" w:cs="仿宋"/>
          <w:i w:val="0"/>
          <w:iCs w:val="0"/>
          <w:caps w:val="0"/>
          <w:color w:val="000000"/>
          <w:spacing w:val="0"/>
          <w:kern w:val="0"/>
          <w:sz w:val="32"/>
          <w:szCs w:val="32"/>
          <w:vertAlign w:val="baseline"/>
          <w:lang w:val="en-US" w:eastAsia="zh-CN" w:bidi="ar"/>
        </w:rPr>
        <w:t>月</w:t>
      </w:r>
      <w:r>
        <w:rPr>
          <w:rFonts w:hint="default" w:ascii="Helvetica" w:hAnsi="Helvetica" w:eastAsia="Helvetica" w:cs="Helvetica"/>
          <w:i w:val="0"/>
          <w:iCs w:val="0"/>
          <w:caps w:val="0"/>
          <w:color w:val="000000"/>
          <w:spacing w:val="0"/>
          <w:kern w:val="0"/>
          <w:sz w:val="32"/>
          <w:szCs w:val="32"/>
          <w:vertAlign w:val="baseline"/>
          <w:lang w:val="en-US" w:eastAsia="zh-CN" w:bidi="ar"/>
        </w:rPr>
        <w:t>31</w:t>
      </w:r>
      <w:r>
        <w:rPr>
          <w:rFonts w:hint="eastAsia" w:ascii="仿宋" w:hAnsi="仿宋" w:eastAsia="仿宋" w:cs="仿宋"/>
          <w:i w:val="0"/>
          <w:iCs w:val="0"/>
          <w:caps w:val="0"/>
          <w:color w:val="000000"/>
          <w:spacing w:val="0"/>
          <w:kern w:val="0"/>
          <w:sz w:val="32"/>
          <w:szCs w:val="32"/>
          <w:vertAlign w:val="baseline"/>
          <w:lang w:val="en-US" w:eastAsia="zh-CN" w:bidi="ar"/>
        </w:rPr>
        <w:t>日前，按照“择优选拔、保证质量、宁缺毋滥”的原则，根据招生计划和综合考核情况，结合考生思想政治素质、身心健康等状况择优确定拟录取名单，报研究生院招生办。</w:t>
      </w:r>
    </w:p>
    <w:p w14:paraId="43978728">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kern w:val="0"/>
          <w:sz w:val="32"/>
          <w:szCs w:val="32"/>
          <w:vertAlign w:val="baseline"/>
          <w:lang w:val="en-US" w:eastAsia="zh-CN" w:bidi="ar"/>
        </w:rPr>
        <w:t>五、</w:t>
      </w:r>
      <w:r>
        <w:rPr>
          <w:rFonts w:hint="eastAsia" w:ascii="黑体" w:hAnsi="宋体" w:eastAsia="黑体" w:cs="黑体"/>
          <w:i w:val="0"/>
          <w:iCs w:val="0"/>
          <w:caps w:val="0"/>
          <w:color w:val="333333"/>
          <w:spacing w:val="0"/>
          <w:kern w:val="0"/>
          <w:sz w:val="32"/>
          <w:szCs w:val="32"/>
          <w:vertAlign w:val="baseline"/>
          <w:lang w:val="en-US" w:eastAsia="zh-CN" w:bidi="ar"/>
        </w:rPr>
        <w:t>其他</w:t>
      </w:r>
    </w:p>
    <w:p w14:paraId="2DA3A237">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vertAlign w:val="baseline"/>
          <w:lang w:val="en-US" w:eastAsia="zh-CN" w:bidi="ar"/>
        </w:rPr>
        <w:t>有下列情况之一者，将取消其“硕博连读”攻读博士学位研究生资格：</w:t>
      </w:r>
    </w:p>
    <w:p w14:paraId="3A230A98">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vertAlign w:val="baseline"/>
          <w:lang w:val="en-US" w:eastAsia="zh-CN" w:bidi="ar"/>
        </w:rPr>
        <w:t>（一）申请者提供的材料与事实不符，存在造假行为。</w:t>
      </w:r>
    </w:p>
    <w:p w14:paraId="4AAA8CCE">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vertAlign w:val="baseline"/>
          <w:lang w:val="en-US" w:eastAsia="zh-CN" w:bidi="ar"/>
        </w:rPr>
        <w:t>（二）硕士培养期间，受到纪律处分或思想政治品德考核未通过。</w:t>
      </w:r>
    </w:p>
    <w:p w14:paraId="304C276D">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vertAlign w:val="baseline"/>
          <w:lang w:val="en-US" w:eastAsia="zh-CN" w:bidi="ar"/>
        </w:rPr>
        <w:t>（三）硕士培养期间，学位课程存在补考、重修或不合格记录。</w:t>
      </w:r>
    </w:p>
    <w:p w14:paraId="3FA93228">
      <w:pPr>
        <w:keepNext w:val="0"/>
        <w:keepLines w:val="0"/>
        <w:widowControl/>
        <w:suppressLineNumbers w:val="0"/>
        <w:spacing w:before="0" w:beforeAutospacing="0" w:after="180" w:afterAutospacing="0" w:line="360" w:lineRule="atLeas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vertAlign w:val="baseline"/>
          <w:lang w:val="en-US" w:eastAsia="zh-CN" w:bidi="ar"/>
        </w:rPr>
        <w:t>（四）不符合选拔规定的体检标准或因疾病而不能继续学习。</w:t>
      </w:r>
    </w:p>
    <w:p w14:paraId="3486EB69">
      <w:pPr>
        <w:keepNext w:val="0"/>
        <w:keepLines w:val="0"/>
        <w:widowControl/>
        <w:suppressLineNumbers w:val="0"/>
        <w:spacing w:before="0" w:beforeAutospacing="0" w:after="180" w:afterAutospacing="0" w:line="360" w:lineRule="atLeast"/>
        <w:ind w:left="0" w:right="0" w:firstLine="640"/>
        <w:jc w:val="both"/>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lang w:val="en-US" w:eastAsia="zh-CN" w:bidi="ar"/>
        </w:rPr>
        <w:t>本办法自公布之日起开始施行，由</w:t>
      </w:r>
      <w:r>
        <w:rPr>
          <w:rFonts w:hint="eastAsia" w:ascii="仿宋" w:hAnsi="仿宋" w:eastAsia="仿宋" w:cs="仿宋"/>
          <w:i w:val="0"/>
          <w:iCs w:val="0"/>
          <w:caps w:val="0"/>
          <w:color w:val="000000"/>
          <w:spacing w:val="0"/>
          <w:kern w:val="0"/>
          <w:sz w:val="32"/>
          <w:szCs w:val="32"/>
          <w:lang w:val="en-US" w:eastAsia="zh-CN" w:bidi="ar"/>
        </w:rPr>
        <w:t>材料与能源学院</w:t>
      </w:r>
      <w:r>
        <w:rPr>
          <w:rFonts w:hint="eastAsia" w:ascii="仿宋" w:hAnsi="仿宋" w:eastAsia="仿宋" w:cs="仿宋"/>
          <w:i w:val="0"/>
          <w:iCs w:val="0"/>
          <w:caps w:val="0"/>
          <w:color w:val="333333"/>
          <w:spacing w:val="0"/>
          <w:kern w:val="0"/>
          <w:sz w:val="32"/>
          <w:szCs w:val="32"/>
          <w:lang w:val="en-US" w:eastAsia="zh-CN" w:bidi="ar"/>
        </w:rPr>
        <w:t>招生领导小组负责解释。</w:t>
      </w:r>
    </w:p>
    <w:p w14:paraId="12205CB7">
      <w:pPr>
        <w:rPr>
          <w:rFonts w:ascii="Helvetica" w:hAnsi="Helvetica" w:eastAsia="Helvetica" w:cs="Helvetica"/>
          <w:b/>
          <w:bCs/>
          <w:i w:val="0"/>
          <w:iCs w:val="0"/>
          <w:caps w:val="0"/>
          <w:color w:val="333333"/>
          <w:spacing w:val="0"/>
          <w:sz w:val="36"/>
          <w:szCs w:val="36"/>
          <w:shd w:val="clear" w:fill="FFFFFF"/>
        </w:rPr>
      </w:pPr>
      <w:r>
        <w:rPr>
          <w:rFonts w:ascii="Helvetica" w:hAnsi="Helvetica" w:eastAsia="Helvetica" w:cs="Helvetica"/>
          <w:i w:val="0"/>
          <w:iCs w:val="0"/>
          <w:caps w:val="0"/>
          <w:color w:val="444444"/>
          <w:spacing w:val="0"/>
          <w:sz w:val="22"/>
          <w:szCs w:val="22"/>
          <w:u w:val="none"/>
        </w:rPr>
        <w:fldChar w:fldCharType="begin"/>
      </w:r>
      <w:r>
        <w:rPr>
          <w:rFonts w:ascii="Helvetica" w:hAnsi="Helvetica" w:eastAsia="Helvetica" w:cs="Helvetica"/>
          <w:i w:val="0"/>
          <w:iCs w:val="0"/>
          <w:caps w:val="0"/>
          <w:color w:val="444444"/>
          <w:spacing w:val="0"/>
          <w:sz w:val="22"/>
          <w:szCs w:val="22"/>
          <w:u w:val="none"/>
        </w:rPr>
        <w:instrText xml:space="preserve"> HYPERLINK "http://www.mse.ynu.edu.cn/sites/default/files/2025-12/%E9%99%84%E4%BB%B61 %E4%BA%91%E5%8D%97%E5%A4%A7%E5%AD%A6%E6%8B%9B%E6%94%B6%E2%80%9C%E7%A1%95%E5%8D%9A%E8%BF%9E%E8%AF%BB%E2%80%9D%E7%A0%94%E7%A9%B6%E7%94%9F%E7%94%B3%E8%AF%B7%E8%A1%A8.doc" </w:instrText>
      </w:r>
      <w:r>
        <w:rPr>
          <w:rFonts w:ascii="Helvetica" w:hAnsi="Helvetica" w:eastAsia="Helvetica" w:cs="Helvetica"/>
          <w:i w:val="0"/>
          <w:iCs w:val="0"/>
          <w:caps w:val="0"/>
          <w:color w:val="444444"/>
          <w:spacing w:val="0"/>
          <w:sz w:val="22"/>
          <w:szCs w:val="22"/>
          <w:u w:val="none"/>
        </w:rPr>
        <w:fldChar w:fldCharType="separate"/>
      </w:r>
      <w:r>
        <w:rPr>
          <w:rStyle w:val="8"/>
          <w:rFonts w:hint="default" w:ascii="Helvetica" w:hAnsi="Helvetica" w:eastAsia="Helvetica" w:cs="Helvetica"/>
          <w:i w:val="0"/>
          <w:iCs w:val="0"/>
          <w:caps w:val="0"/>
          <w:color w:val="444444"/>
          <w:spacing w:val="0"/>
          <w:sz w:val="22"/>
          <w:szCs w:val="22"/>
          <w:u w:val="none"/>
        </w:rPr>
        <w:t>附件1 云南大学招收“硕博连读”研究生申请表.doc</w:t>
      </w:r>
      <w:r>
        <w:rPr>
          <w:rFonts w:hint="default" w:ascii="Helvetica" w:hAnsi="Helvetica" w:eastAsia="Helvetica" w:cs="Helvetica"/>
          <w:i w:val="0"/>
          <w:iCs w:val="0"/>
          <w:caps w:val="0"/>
          <w:color w:val="444444"/>
          <w:spacing w:val="0"/>
          <w:sz w:val="22"/>
          <w:szCs w:val="22"/>
          <w:u w:val="none"/>
        </w:rP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32610"/>
    <w:rsid w:val="120C7329"/>
    <w:rsid w:val="1E9E77C7"/>
    <w:rsid w:val="31E96171"/>
    <w:rsid w:val="3BE32610"/>
    <w:rsid w:val="3F934EDE"/>
    <w:rsid w:val="46D509C3"/>
    <w:rsid w:val="524B7790"/>
    <w:rsid w:val="52E72E92"/>
    <w:rsid w:val="5ABD2A6D"/>
    <w:rsid w:val="61123452"/>
    <w:rsid w:val="6DBF1F1C"/>
    <w:rsid w:val="74624BFD"/>
    <w:rsid w:val="74A8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2025-12-25T02:13:00Z</dcterms:created>
  <dc:creator>WPS_1663235086</dc:creator>
  <cp:lastModifiedBy>WPS_1663235086</cp:lastModifiedBy>
  <dcterms:modified xsi:type="dcterms:W3CDTF">2025-12-25T02:23:45Z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3F7D883AA1C84CD8BF26757C56B9F1F8_13</vt:lpwstr>
  </property>
  <property fmtid="{D5CDD505-2E9C-101B-9397-08002B2CF9AE}" pid="4" name="KSOTemplateDocerSaveRecord">
    <vt:lpwstr>eyJoZGlkIjoiYTFmNmVhOTkxNjMwODU5NTJlYjI4NDc1ZWVjNjRhZWUiLCJ1c2VySWQiOiIxNDE1NTEzMzA2In0=</vt:lpwstr>
  </property>
</Properties>
</file>