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450" w:beforeAutospacing="0" w:after="300" w:afterAutospacing="0" w:line="540" w:lineRule="atLeast"/>
        <w:ind w:left="0" w:right="0" w:firstLine="0"/>
        <w:jc w:val="center"/>
        <w:rPr>
          <w:rFonts w:ascii="微软雅黑" w:hAnsi="微软雅黑" w:eastAsia="微软雅黑" w:cs="微软雅黑"/>
          <w:i w:val="0"/>
          <w:iCs w:val="0"/>
          <w:caps w:val="0"/>
          <w:color w:val="000000"/>
          <w:spacing w:val="0"/>
          <w:sz w:val="39"/>
          <w:szCs w:val="39"/>
        </w:rPr>
      </w:pPr>
      <w:r>
        <w:rPr>
          <w:rFonts w:hint="eastAsia" w:ascii="微软雅黑" w:hAnsi="微软雅黑" w:eastAsia="微软雅黑" w:cs="微软雅黑"/>
          <w:i w:val="0"/>
          <w:iCs w:val="0"/>
          <w:caps w:val="0"/>
          <w:color w:val="000000"/>
          <w:spacing w:val="0"/>
          <w:sz w:val="39"/>
          <w:szCs w:val="39"/>
        </w:rPr>
        <w:t>河南中医药大学儿科医学院2024年度博士研究生招生录取工作实施方案</w:t>
      </w:r>
    </w:p>
    <w:p>
      <w:pPr>
        <w:pStyle w:val="4"/>
        <w:keepNext w:val="0"/>
        <w:keepLines w:val="0"/>
        <w:widowControl/>
        <w:suppressLineNumbers w:val="0"/>
        <w:spacing w:before="0" w:beforeAutospacing="1" w:after="0" w:afterAutospacing="1" w:line="360" w:lineRule="atLeast"/>
        <w:ind w:left="0" w:right="0" w:firstLine="420"/>
        <w:jc w:val="left"/>
        <w:rPr>
          <w:rFonts w:ascii="微软雅黑" w:hAnsi="微软雅黑" w:eastAsia="微软雅黑" w:cs="微软雅黑"/>
          <w:sz w:val="21"/>
          <w:szCs w:val="21"/>
        </w:rPr>
      </w:pPr>
      <w:r>
        <w:rPr>
          <w:rFonts w:hint="eastAsia" w:ascii="微软雅黑" w:hAnsi="微软雅黑" w:eastAsia="微软雅黑" w:cs="微软雅黑"/>
          <w:i w:val="0"/>
          <w:iCs w:val="0"/>
          <w:caps w:val="0"/>
          <w:color w:val="727272"/>
          <w:spacing w:val="0"/>
          <w:sz w:val="21"/>
          <w:szCs w:val="21"/>
        </w:rPr>
        <w:t>为做好本年度博士招生录取工作，根据教育部印发《教育部办公厅关于做好2024年招收攻读博士学位研究生工作的通知》和河南省招生办公室等有关文件精神，按照《河南中医药大学2024年博士研究生录取实施方案》文件要求，结合我院实际特制订本录取实施方案：</w:t>
      </w:r>
    </w:p>
    <w:p>
      <w:pPr>
        <w:pStyle w:val="4"/>
        <w:keepNext w:val="0"/>
        <w:keepLines w:val="0"/>
        <w:widowControl/>
        <w:suppressLineNumbers w:val="0"/>
        <w:spacing w:line="360" w:lineRule="atLeast"/>
        <w:ind w:left="0" w:firstLine="420"/>
        <w:jc w:val="left"/>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727272"/>
          <w:spacing w:val="0"/>
          <w:sz w:val="21"/>
          <w:szCs w:val="21"/>
        </w:rPr>
        <w:t>一、总体要求</w:t>
      </w:r>
    </w:p>
    <w:p>
      <w:pPr>
        <w:pStyle w:val="4"/>
        <w:keepNext w:val="0"/>
        <w:keepLines w:val="0"/>
        <w:widowControl/>
        <w:suppressLineNumbers w:val="0"/>
        <w:spacing w:line="360" w:lineRule="atLeast"/>
        <w:ind w:left="0" w:firstLine="420"/>
        <w:jc w:val="left"/>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727272"/>
          <w:spacing w:val="0"/>
          <w:sz w:val="21"/>
          <w:szCs w:val="21"/>
        </w:rPr>
        <w:t>博士研究生复试录取工作坚持“德智体全面衡量、择优录取、确保质量、宁缺勿滥，以提高质量为核心，坚持立德树人”的原则，充分体现招生工作的公平、公正、公开，并在学校研究生招生工作领导小组统一指导监督下组织实施。</w:t>
      </w:r>
    </w:p>
    <w:p>
      <w:pPr>
        <w:pStyle w:val="4"/>
        <w:keepNext w:val="0"/>
        <w:keepLines w:val="0"/>
        <w:widowControl/>
        <w:suppressLineNumbers w:val="0"/>
        <w:spacing w:line="360" w:lineRule="atLeast"/>
        <w:ind w:left="0" w:firstLine="420"/>
        <w:jc w:val="left"/>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727272"/>
          <w:spacing w:val="0"/>
          <w:sz w:val="21"/>
          <w:szCs w:val="21"/>
        </w:rPr>
        <w:t>二、复试分数线</w:t>
      </w:r>
    </w:p>
    <w:p>
      <w:pPr>
        <w:pStyle w:val="4"/>
        <w:keepNext w:val="0"/>
        <w:keepLines w:val="0"/>
        <w:widowControl/>
        <w:suppressLineNumbers w:val="0"/>
        <w:spacing w:line="360" w:lineRule="atLeast"/>
        <w:ind w:left="0" w:firstLine="420"/>
        <w:jc w:val="left"/>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727272"/>
          <w:spacing w:val="0"/>
          <w:sz w:val="21"/>
          <w:szCs w:val="21"/>
        </w:rPr>
        <w:t>复试入围设英语单科线和总成绩分数线，成绩合格考生方可进入复试环节。分数线划定如下：</w:t>
      </w:r>
    </w:p>
    <w:p>
      <w:pPr>
        <w:pStyle w:val="4"/>
        <w:keepNext w:val="0"/>
        <w:keepLines w:val="0"/>
        <w:widowControl/>
        <w:suppressLineNumbers w:val="0"/>
        <w:spacing w:line="360" w:lineRule="atLeast"/>
        <w:ind w:left="0" w:firstLine="420"/>
        <w:jc w:val="left"/>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727272"/>
          <w:spacing w:val="0"/>
          <w:sz w:val="21"/>
          <w:szCs w:val="21"/>
        </w:rPr>
        <w:t>中医类 英语≥50分，总分≥110分；</w:t>
      </w:r>
    </w:p>
    <w:p>
      <w:pPr>
        <w:pStyle w:val="4"/>
        <w:keepNext w:val="0"/>
        <w:keepLines w:val="0"/>
        <w:widowControl/>
        <w:suppressLineNumbers w:val="0"/>
        <w:spacing w:line="360" w:lineRule="atLeast"/>
        <w:ind w:left="0" w:firstLine="420"/>
        <w:jc w:val="left"/>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727272"/>
          <w:spacing w:val="0"/>
          <w:sz w:val="21"/>
          <w:szCs w:val="21"/>
        </w:rPr>
        <w:t>三、复试程序</w:t>
      </w:r>
    </w:p>
    <w:p>
      <w:pPr>
        <w:pStyle w:val="4"/>
        <w:keepNext w:val="0"/>
        <w:keepLines w:val="0"/>
        <w:widowControl/>
        <w:suppressLineNumbers w:val="0"/>
        <w:spacing w:line="360" w:lineRule="atLeast"/>
        <w:ind w:left="0" w:firstLine="420"/>
        <w:jc w:val="left"/>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727272"/>
          <w:spacing w:val="0"/>
          <w:sz w:val="21"/>
          <w:szCs w:val="21"/>
        </w:rPr>
        <w:t>（一）复试主要内容为综合面试，综合考察复试人员的基础素质、科研素养，采取线下方式进行，满分为100分。</w:t>
      </w:r>
    </w:p>
    <w:p>
      <w:pPr>
        <w:pStyle w:val="4"/>
        <w:keepNext w:val="0"/>
        <w:keepLines w:val="0"/>
        <w:widowControl/>
        <w:suppressLineNumbers w:val="0"/>
        <w:spacing w:line="360" w:lineRule="atLeast"/>
        <w:ind w:left="0" w:firstLine="420"/>
        <w:jc w:val="left"/>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727272"/>
          <w:spacing w:val="0"/>
          <w:sz w:val="21"/>
          <w:szCs w:val="21"/>
        </w:rPr>
        <w:t>（二）根据招生导师的学科（专业）成立综合面试小组，负责组织博士研究生的面试工作，面试小组由不少于 5 人的本学科教授职称或相当专业技术职务以上专家组成，并配备面试小组秘书，面试要求全程录音录像。</w:t>
      </w:r>
    </w:p>
    <w:p>
      <w:pPr>
        <w:pStyle w:val="4"/>
        <w:keepNext w:val="0"/>
        <w:keepLines w:val="0"/>
        <w:widowControl/>
        <w:suppressLineNumbers w:val="0"/>
        <w:spacing w:line="360" w:lineRule="atLeast"/>
        <w:ind w:left="0" w:firstLine="420"/>
        <w:jc w:val="left"/>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727272"/>
          <w:spacing w:val="0"/>
          <w:sz w:val="21"/>
          <w:szCs w:val="21"/>
        </w:rPr>
        <w:t>（三）复试时间定于4月29日下午19:00开始，地点：河南中医药大学第一附属医院2号楼601会议室。联系电话：0371-66212373。</w:t>
      </w:r>
    </w:p>
    <w:p>
      <w:pPr>
        <w:pStyle w:val="4"/>
        <w:keepNext w:val="0"/>
        <w:keepLines w:val="0"/>
        <w:widowControl/>
        <w:suppressLineNumbers w:val="0"/>
        <w:spacing w:line="360" w:lineRule="atLeast"/>
        <w:ind w:left="0" w:firstLine="420"/>
        <w:jc w:val="left"/>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727272"/>
          <w:spacing w:val="0"/>
          <w:sz w:val="21"/>
          <w:szCs w:val="21"/>
        </w:rPr>
        <w:t>四、录取原则</w:t>
      </w:r>
    </w:p>
    <w:p>
      <w:pPr>
        <w:pStyle w:val="4"/>
        <w:keepNext w:val="0"/>
        <w:keepLines w:val="0"/>
        <w:widowControl/>
        <w:suppressLineNumbers w:val="0"/>
        <w:spacing w:line="360" w:lineRule="atLeast"/>
        <w:ind w:left="0" w:firstLine="420"/>
        <w:jc w:val="left"/>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727272"/>
          <w:spacing w:val="0"/>
          <w:sz w:val="21"/>
          <w:szCs w:val="21"/>
        </w:rPr>
        <w:t>（一）根据录取成绩从高分到低分依次录取，</w:t>
      </w:r>
      <w:r>
        <w:rPr>
          <w:rStyle w:val="7"/>
          <w:rFonts w:hint="eastAsia" w:ascii="微软雅黑" w:hAnsi="微软雅黑" w:eastAsia="微软雅黑" w:cs="微软雅黑"/>
          <w:i w:val="0"/>
          <w:iCs w:val="0"/>
          <w:caps w:val="0"/>
          <w:color w:val="727272"/>
          <w:spacing w:val="0"/>
          <w:sz w:val="21"/>
          <w:szCs w:val="21"/>
        </w:rPr>
        <w:t>总成绩＝初试总分/2.6×40%+面试成绩×60%。总成绩低于60分的不得录取。</w:t>
      </w:r>
    </w:p>
    <w:p>
      <w:pPr>
        <w:pStyle w:val="4"/>
        <w:keepNext w:val="0"/>
        <w:keepLines w:val="0"/>
        <w:widowControl/>
        <w:suppressLineNumbers w:val="0"/>
        <w:spacing w:line="360" w:lineRule="atLeast"/>
        <w:ind w:left="0" w:firstLine="420"/>
        <w:jc w:val="left"/>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727272"/>
          <w:spacing w:val="0"/>
          <w:sz w:val="21"/>
          <w:szCs w:val="21"/>
        </w:rPr>
        <w:t>（二）导师原则上在符合分数线要求且报考本人的考生中从高分到低分依次录取。</w:t>
      </w:r>
    </w:p>
    <w:p>
      <w:pPr>
        <w:pStyle w:val="4"/>
        <w:keepNext w:val="0"/>
        <w:keepLines w:val="0"/>
        <w:widowControl/>
        <w:suppressLineNumbers w:val="0"/>
        <w:spacing w:line="360" w:lineRule="atLeast"/>
        <w:ind w:left="0" w:firstLine="420"/>
        <w:jc w:val="left"/>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727272"/>
          <w:spacing w:val="0"/>
          <w:sz w:val="21"/>
          <w:szCs w:val="21"/>
        </w:rPr>
        <w:t>（三）同一导师考生如有总成绩排名靠前者放弃时，按照总成绩排名先后顺序进行依次替补录取。</w:t>
      </w:r>
    </w:p>
    <w:p>
      <w:pPr>
        <w:pStyle w:val="4"/>
        <w:keepNext w:val="0"/>
        <w:keepLines w:val="0"/>
        <w:widowControl/>
        <w:suppressLineNumbers w:val="0"/>
        <w:spacing w:line="360" w:lineRule="atLeast"/>
        <w:ind w:left="0" w:firstLine="420"/>
        <w:jc w:val="left"/>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727272"/>
          <w:spacing w:val="0"/>
          <w:sz w:val="21"/>
          <w:szCs w:val="21"/>
        </w:rPr>
        <w:t>（四）增量招生计划符合同一导师、同一类型的，如生源充足的可在一志愿增录完成招生。</w:t>
      </w:r>
    </w:p>
    <w:p>
      <w:pPr>
        <w:pStyle w:val="4"/>
        <w:keepNext w:val="0"/>
        <w:keepLines w:val="0"/>
        <w:widowControl/>
        <w:suppressLineNumbers w:val="0"/>
        <w:spacing w:line="360" w:lineRule="atLeast"/>
        <w:ind w:left="0" w:firstLine="420"/>
        <w:jc w:val="left"/>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727272"/>
          <w:spacing w:val="0"/>
          <w:sz w:val="21"/>
          <w:szCs w:val="21"/>
        </w:rPr>
        <w:t>五、调剂原则</w:t>
      </w:r>
    </w:p>
    <w:p>
      <w:pPr>
        <w:pStyle w:val="4"/>
        <w:keepNext w:val="0"/>
        <w:keepLines w:val="0"/>
        <w:widowControl/>
        <w:suppressLineNumbers w:val="0"/>
        <w:spacing w:line="360" w:lineRule="atLeast"/>
        <w:ind w:left="0" w:firstLine="420"/>
        <w:jc w:val="left"/>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727272"/>
          <w:spacing w:val="0"/>
          <w:sz w:val="21"/>
          <w:szCs w:val="21"/>
        </w:rPr>
        <w:t>调剂工作按照《河南中医药大学2024年博士研究生招生调剂办法》执行，不同二级学科间不得进行调剂。</w:t>
      </w:r>
    </w:p>
    <w:p>
      <w:pPr>
        <w:pStyle w:val="4"/>
        <w:keepNext w:val="0"/>
        <w:keepLines w:val="0"/>
        <w:widowControl/>
        <w:suppressLineNumbers w:val="0"/>
        <w:spacing w:line="360" w:lineRule="atLeast"/>
        <w:ind w:left="0" w:firstLine="420"/>
        <w:jc w:val="left"/>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727272"/>
          <w:spacing w:val="0"/>
          <w:sz w:val="21"/>
          <w:szCs w:val="21"/>
        </w:rPr>
        <w:t>六、其它</w:t>
      </w:r>
    </w:p>
    <w:p>
      <w:pPr>
        <w:pStyle w:val="4"/>
        <w:keepNext w:val="0"/>
        <w:keepLines w:val="0"/>
        <w:widowControl/>
        <w:suppressLineNumbers w:val="0"/>
        <w:spacing w:line="360" w:lineRule="atLeast"/>
        <w:ind w:left="0" w:firstLine="420"/>
        <w:jc w:val="left"/>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727272"/>
          <w:spacing w:val="0"/>
          <w:sz w:val="21"/>
          <w:szCs w:val="21"/>
        </w:rPr>
        <w:t>（一）根据我校2024年博士研究生招生简章的规定，凡拟全脱产学习并将个人档案转入我校的均录取为非定向类别；凡拟在职学习、不与现工作单位解除劳动关系的均录取为定向培养类别，必须提供定向单位出具的可以保证学习时间的证明。无法出具证明的考生不予录取。复试报到时考生需携带由考生档案所在单位组织人事部门出具的政治审查表，院部全面审查其政治思想情况，政审表模板见</w:t>
      </w:r>
      <w:r>
        <w:rPr>
          <w:rStyle w:val="7"/>
          <w:rFonts w:hint="eastAsia" w:ascii="微软雅黑" w:hAnsi="微软雅黑" w:eastAsia="微软雅黑" w:cs="微软雅黑"/>
          <w:i w:val="0"/>
          <w:iCs w:val="0"/>
          <w:caps w:val="0"/>
          <w:color w:val="727272"/>
          <w:spacing w:val="0"/>
          <w:sz w:val="21"/>
          <w:szCs w:val="21"/>
        </w:rPr>
        <w:t>附件1</w:t>
      </w:r>
      <w:r>
        <w:rPr>
          <w:rFonts w:hint="eastAsia" w:ascii="微软雅黑" w:hAnsi="微软雅黑" w:eastAsia="微软雅黑" w:cs="微软雅黑"/>
          <w:i w:val="0"/>
          <w:iCs w:val="0"/>
          <w:caps w:val="0"/>
          <w:color w:val="727272"/>
          <w:spacing w:val="0"/>
          <w:sz w:val="21"/>
          <w:szCs w:val="21"/>
        </w:rPr>
        <w:t>。应届硕士毕业考生另需携带本人按时毕业的证明材料。为方便师生了解，参加复试考生需提供在校期间综合表现简历，模板见</w:t>
      </w:r>
      <w:r>
        <w:rPr>
          <w:rStyle w:val="7"/>
          <w:rFonts w:hint="eastAsia" w:ascii="微软雅黑" w:hAnsi="微软雅黑" w:eastAsia="微软雅黑" w:cs="微软雅黑"/>
          <w:i w:val="0"/>
          <w:iCs w:val="0"/>
          <w:caps w:val="0"/>
          <w:color w:val="727272"/>
          <w:spacing w:val="0"/>
          <w:sz w:val="21"/>
          <w:szCs w:val="21"/>
        </w:rPr>
        <w:t>附件2</w:t>
      </w:r>
      <w:r>
        <w:rPr>
          <w:rFonts w:hint="eastAsia" w:ascii="微软雅黑" w:hAnsi="微软雅黑" w:eastAsia="微软雅黑" w:cs="微软雅黑"/>
          <w:i w:val="0"/>
          <w:iCs w:val="0"/>
          <w:caps w:val="0"/>
          <w:color w:val="727272"/>
          <w:spacing w:val="0"/>
          <w:sz w:val="21"/>
          <w:szCs w:val="21"/>
        </w:rPr>
        <w:t>。</w:t>
      </w:r>
    </w:p>
    <w:p>
      <w:pPr>
        <w:pStyle w:val="4"/>
        <w:keepNext w:val="0"/>
        <w:keepLines w:val="0"/>
        <w:widowControl/>
        <w:suppressLineNumbers w:val="0"/>
        <w:spacing w:line="360" w:lineRule="atLeast"/>
        <w:ind w:left="0" w:firstLine="420"/>
        <w:jc w:val="left"/>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727272"/>
          <w:spacing w:val="0"/>
          <w:sz w:val="21"/>
          <w:szCs w:val="21"/>
        </w:rPr>
        <w:t>（二）学校纪检监察部门、研究生院及一附院纪委将对博士研究生录取工作巡查和监督，纪检监察联系电话：0371-65575590；通讯地址：郑州市郑东新区龙子湖高校园区河南中医药大学监察处，邮编：450046，邮箱:jwhnzyxy@163.com。</w:t>
      </w:r>
    </w:p>
    <w:p>
      <w:pPr>
        <w:pStyle w:val="4"/>
        <w:keepNext w:val="0"/>
        <w:keepLines w:val="0"/>
        <w:widowControl/>
        <w:suppressLineNumbers w:val="0"/>
        <w:spacing w:line="360" w:lineRule="atLeast"/>
        <w:ind w:left="0" w:firstLine="420"/>
        <w:jc w:val="left"/>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727272"/>
          <w:spacing w:val="0"/>
          <w:sz w:val="21"/>
          <w:szCs w:val="21"/>
        </w:rPr>
        <w:t>（三）研究生院联系电话：0371-65998824，通讯地址：郑州市郑东新区龙子湖高校园区河南中医药大学研究生院研究生招生办公室，邮编：450046，邮箱:hzyyjsyzb@163.com。</w:t>
      </w:r>
    </w:p>
    <w:p>
      <w:pPr>
        <w:pStyle w:val="4"/>
        <w:keepNext w:val="0"/>
        <w:keepLines w:val="0"/>
        <w:widowControl/>
        <w:suppressLineNumbers w:val="0"/>
        <w:spacing w:line="360" w:lineRule="atLeast"/>
        <w:ind w:left="0" w:firstLine="420"/>
        <w:jc w:val="left"/>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727272"/>
          <w:spacing w:val="0"/>
          <w:sz w:val="21"/>
          <w:szCs w:val="21"/>
        </w:rPr>
        <w:t>（四）河南中医药大学第一附属医院纪委电话：0371-66297761，通讯地址：郑州市金水区人民路19号。</w:t>
      </w:r>
    </w:p>
    <w:p>
      <w:pPr>
        <w:pStyle w:val="4"/>
        <w:keepNext w:val="0"/>
        <w:keepLines w:val="0"/>
        <w:widowControl/>
        <w:suppressLineNumbers w:val="0"/>
        <w:spacing w:line="360" w:lineRule="atLeast"/>
        <w:ind w:left="0" w:firstLine="420"/>
        <w:jc w:val="left"/>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727272"/>
          <w:spacing w:val="0"/>
          <w:sz w:val="21"/>
          <w:szCs w:val="21"/>
        </w:rPr>
        <w:t>（五）本办法最终解释权归儿科医学院所有。</w:t>
      </w:r>
    </w:p>
    <w:p>
      <w:pPr>
        <w:pStyle w:val="4"/>
        <w:keepNext w:val="0"/>
        <w:keepLines w:val="0"/>
        <w:widowControl/>
        <w:suppressLineNumbers w:val="0"/>
        <w:spacing w:line="360" w:lineRule="atLeast"/>
        <w:ind w:left="0" w:firstLine="420"/>
        <w:jc w:val="left"/>
        <w:rPr>
          <w:rFonts w:hint="eastAsia" w:ascii="微软雅黑" w:hAnsi="微软雅黑" w:eastAsia="微软雅黑" w:cs="微软雅黑"/>
          <w:sz w:val="21"/>
          <w:szCs w:val="21"/>
        </w:rPr>
      </w:pPr>
    </w:p>
    <w:p>
      <w:pPr>
        <w:pStyle w:val="4"/>
        <w:keepNext w:val="0"/>
        <w:keepLines w:val="0"/>
        <w:widowControl/>
        <w:suppressLineNumbers w:val="0"/>
        <w:spacing w:line="360" w:lineRule="atLeast"/>
        <w:ind w:left="0" w:firstLine="420"/>
        <w:jc w:val="right"/>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727272"/>
          <w:spacing w:val="0"/>
          <w:sz w:val="21"/>
          <w:szCs w:val="21"/>
        </w:rPr>
        <w:t>河南中医药大学儿科医学院</w:t>
      </w:r>
    </w:p>
    <w:p>
      <w:pPr>
        <w:pStyle w:val="4"/>
        <w:keepNext w:val="0"/>
        <w:keepLines w:val="0"/>
        <w:widowControl/>
        <w:suppressLineNumbers w:val="0"/>
        <w:spacing w:before="0" w:beforeAutospacing="1" w:after="0" w:afterAutospacing="1" w:line="360" w:lineRule="atLeast"/>
        <w:ind w:left="0" w:right="0" w:firstLine="420"/>
        <w:jc w:val="right"/>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727272"/>
          <w:spacing w:val="0"/>
          <w:sz w:val="21"/>
          <w:szCs w:val="21"/>
        </w:rPr>
        <w:t>2024年4月25日</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left"/>
        <w:rPr>
          <w:rFonts w:hint="eastAsia" w:ascii="微软雅黑" w:hAnsi="微软雅黑" w:eastAsia="微软雅黑" w:cs="微软雅黑"/>
        </w:rPr>
      </w:pPr>
      <w:r>
        <w:rPr>
          <w:rFonts w:hint="eastAsia" w:ascii="微软雅黑" w:hAnsi="微软雅黑" w:eastAsia="微软雅黑" w:cs="微软雅黑"/>
          <w:i w:val="0"/>
          <w:iCs w:val="0"/>
          <w:caps w:val="0"/>
          <w:color w:val="727272"/>
          <w:spacing w:val="0"/>
          <w:sz w:val="27"/>
          <w:szCs w:val="27"/>
          <w:bdr w:val="none" w:color="auto" w:sz="0" w:space="0"/>
        </w:rPr>
        <w:t>附件【</w:t>
      </w:r>
      <w:r>
        <w:rPr>
          <w:rFonts w:hint="eastAsia" w:ascii="微软雅黑" w:hAnsi="微软雅黑" w:eastAsia="微软雅黑" w:cs="微软雅黑"/>
          <w:i w:val="0"/>
          <w:iCs w:val="0"/>
          <w:caps w:val="0"/>
          <w:color w:val="000000"/>
          <w:spacing w:val="0"/>
          <w:sz w:val="27"/>
          <w:szCs w:val="27"/>
          <w:u w:val="none"/>
          <w:bdr w:val="none" w:color="auto" w:sz="0" w:space="0"/>
        </w:rPr>
        <w:fldChar w:fldCharType="begin"/>
      </w:r>
      <w:r>
        <w:rPr>
          <w:rFonts w:hint="eastAsia" w:ascii="微软雅黑" w:hAnsi="微软雅黑" w:eastAsia="微软雅黑" w:cs="微软雅黑"/>
          <w:i w:val="0"/>
          <w:iCs w:val="0"/>
          <w:caps w:val="0"/>
          <w:color w:val="000000"/>
          <w:spacing w:val="0"/>
          <w:sz w:val="27"/>
          <w:szCs w:val="27"/>
          <w:u w:val="none"/>
          <w:bdr w:val="none" w:color="auto" w:sz="0" w:space="0"/>
        </w:rPr>
        <w:instrText xml:space="preserve"> HYPERLINK "https://ek.hactcm.edu.cn/system/_content/download.jsp?urltype=news.DownloadAttachUrl&amp;owner=1764253585&amp;wbfileid=8B7B0D06EFFAA3E8CA9ABB1E4F510994" \t "https://ek.hactcm.edu.cn/info/1021/_blank" </w:instrText>
      </w:r>
      <w:r>
        <w:rPr>
          <w:rFonts w:hint="eastAsia" w:ascii="微软雅黑" w:hAnsi="微软雅黑" w:eastAsia="微软雅黑" w:cs="微软雅黑"/>
          <w:i w:val="0"/>
          <w:iCs w:val="0"/>
          <w:caps w:val="0"/>
          <w:color w:val="000000"/>
          <w:spacing w:val="0"/>
          <w:sz w:val="27"/>
          <w:szCs w:val="27"/>
          <w:u w:val="none"/>
          <w:bdr w:val="none" w:color="auto" w:sz="0" w:space="0"/>
        </w:rPr>
        <w:fldChar w:fldCharType="separate"/>
      </w:r>
      <w:r>
        <w:rPr>
          <w:rStyle w:val="8"/>
          <w:rFonts w:hint="eastAsia" w:ascii="微软雅黑" w:hAnsi="微软雅黑" w:eastAsia="微软雅黑" w:cs="微软雅黑"/>
          <w:i w:val="0"/>
          <w:iCs w:val="0"/>
          <w:caps w:val="0"/>
          <w:color w:val="000000"/>
          <w:spacing w:val="0"/>
          <w:sz w:val="27"/>
          <w:szCs w:val="27"/>
          <w:u w:val="none"/>
          <w:bdr w:val="none" w:color="auto" w:sz="0" w:space="0"/>
        </w:rPr>
        <w:t>附件1：政治审查表.docx</w:t>
      </w:r>
      <w:r>
        <w:rPr>
          <w:rFonts w:hint="eastAsia" w:ascii="微软雅黑" w:hAnsi="微软雅黑" w:eastAsia="微软雅黑" w:cs="微软雅黑"/>
          <w:i w:val="0"/>
          <w:iCs w:val="0"/>
          <w:caps w:val="0"/>
          <w:color w:val="000000"/>
          <w:spacing w:val="0"/>
          <w:sz w:val="27"/>
          <w:szCs w:val="27"/>
          <w:u w:val="none"/>
          <w:bdr w:val="none" w:color="auto" w:sz="0" w:space="0"/>
        </w:rPr>
        <w:fldChar w:fldCharType="end"/>
      </w:r>
      <w:r>
        <w:rPr>
          <w:rFonts w:hint="eastAsia" w:ascii="微软雅黑" w:hAnsi="微软雅黑" w:eastAsia="微软雅黑" w:cs="微软雅黑"/>
          <w:i w:val="0"/>
          <w:iCs w:val="0"/>
          <w:caps w:val="0"/>
          <w:color w:val="727272"/>
          <w:spacing w:val="0"/>
          <w:sz w:val="27"/>
          <w:szCs w:val="27"/>
          <w:bdr w:val="none" w:color="auto" w:sz="0" w:space="0"/>
        </w:rPr>
        <w:t>】已下载25次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left"/>
        <w:rPr>
          <w:rFonts w:hint="eastAsia" w:ascii="微软雅黑" w:hAnsi="微软雅黑" w:eastAsia="微软雅黑" w:cs="微软雅黑"/>
        </w:rPr>
      </w:pPr>
      <w:r>
        <w:rPr>
          <w:rFonts w:hint="eastAsia" w:ascii="微软雅黑" w:hAnsi="微软雅黑" w:eastAsia="微软雅黑" w:cs="微软雅黑"/>
          <w:i w:val="0"/>
          <w:iCs w:val="0"/>
          <w:caps w:val="0"/>
          <w:color w:val="727272"/>
          <w:spacing w:val="0"/>
          <w:sz w:val="27"/>
          <w:szCs w:val="27"/>
          <w:bdr w:val="none" w:color="auto" w:sz="0" w:space="0"/>
        </w:rPr>
        <w:t>附件【</w:t>
      </w:r>
      <w:r>
        <w:rPr>
          <w:rFonts w:hint="eastAsia" w:ascii="微软雅黑" w:hAnsi="微软雅黑" w:eastAsia="微软雅黑" w:cs="微软雅黑"/>
          <w:i w:val="0"/>
          <w:iCs w:val="0"/>
          <w:caps w:val="0"/>
          <w:color w:val="000000"/>
          <w:spacing w:val="0"/>
          <w:sz w:val="27"/>
          <w:szCs w:val="27"/>
          <w:u w:val="none"/>
          <w:bdr w:val="none" w:color="auto" w:sz="0" w:space="0"/>
        </w:rPr>
        <w:fldChar w:fldCharType="begin"/>
      </w:r>
      <w:r>
        <w:rPr>
          <w:rFonts w:hint="eastAsia" w:ascii="微软雅黑" w:hAnsi="微软雅黑" w:eastAsia="微软雅黑" w:cs="微软雅黑"/>
          <w:i w:val="0"/>
          <w:iCs w:val="0"/>
          <w:caps w:val="0"/>
          <w:color w:val="000000"/>
          <w:spacing w:val="0"/>
          <w:sz w:val="27"/>
          <w:szCs w:val="27"/>
          <w:u w:val="none"/>
          <w:bdr w:val="none" w:color="auto" w:sz="0" w:space="0"/>
        </w:rPr>
        <w:instrText xml:space="preserve"> HYPERLINK "https://ek.hactcm.edu.cn/system/_content/download.jsp?urltype=news.DownloadAttachUrl&amp;owner=1764253585&amp;wbfileid=6AC6E1E3396940D35BD14DDD530EA1C5" \t "https://ek.hactcm.edu.cn/info/1021/_blank" </w:instrText>
      </w:r>
      <w:r>
        <w:rPr>
          <w:rFonts w:hint="eastAsia" w:ascii="微软雅黑" w:hAnsi="微软雅黑" w:eastAsia="微软雅黑" w:cs="微软雅黑"/>
          <w:i w:val="0"/>
          <w:iCs w:val="0"/>
          <w:caps w:val="0"/>
          <w:color w:val="000000"/>
          <w:spacing w:val="0"/>
          <w:sz w:val="27"/>
          <w:szCs w:val="27"/>
          <w:u w:val="none"/>
          <w:bdr w:val="none" w:color="auto" w:sz="0" w:space="0"/>
        </w:rPr>
        <w:fldChar w:fldCharType="separate"/>
      </w:r>
      <w:r>
        <w:rPr>
          <w:rStyle w:val="8"/>
          <w:rFonts w:hint="eastAsia" w:ascii="微软雅黑" w:hAnsi="微软雅黑" w:eastAsia="微软雅黑" w:cs="微软雅黑"/>
          <w:i w:val="0"/>
          <w:iCs w:val="0"/>
          <w:caps w:val="0"/>
          <w:color w:val="000000"/>
          <w:spacing w:val="0"/>
          <w:sz w:val="27"/>
          <w:szCs w:val="27"/>
          <w:u w:val="none"/>
          <w:bdr w:val="none" w:color="auto" w:sz="0" w:space="0"/>
        </w:rPr>
        <w:t>附件2：2024年儿科医学院研究生个人简历-模板.doc</w:t>
      </w:r>
      <w:r>
        <w:rPr>
          <w:rFonts w:hint="eastAsia" w:ascii="微软雅黑" w:hAnsi="微软雅黑" w:eastAsia="微软雅黑" w:cs="微软雅黑"/>
          <w:i w:val="0"/>
          <w:iCs w:val="0"/>
          <w:caps w:val="0"/>
          <w:color w:val="000000"/>
          <w:spacing w:val="0"/>
          <w:sz w:val="27"/>
          <w:szCs w:val="27"/>
          <w:u w:val="none"/>
          <w:bdr w:val="none" w:color="auto" w:sz="0" w:space="0"/>
        </w:rPr>
        <w:fldChar w:fldCharType="end"/>
      </w:r>
      <w:r>
        <w:rPr>
          <w:rFonts w:hint="eastAsia" w:ascii="微软雅黑" w:hAnsi="微软雅黑" w:eastAsia="微软雅黑" w:cs="微软雅黑"/>
          <w:i w:val="0"/>
          <w:iCs w:val="0"/>
          <w:caps w:val="0"/>
          <w:color w:val="727272"/>
          <w:spacing w:val="0"/>
          <w:sz w:val="27"/>
          <w:szCs w:val="27"/>
          <w:bdr w:val="none" w:color="auto" w:sz="0" w:space="0"/>
        </w:rPr>
        <w:t>】已下载42次</w:t>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方正仿宋简体">
    <w:altName w:val="Arial Unicode MS"/>
    <w:panose1 w:val="00000000000000000000"/>
    <w:charset w:val="00"/>
    <w:family w:val="auto"/>
    <w:pitch w:val="default"/>
    <w:sig w:usb0="00000000" w:usb1="00000000" w:usb2="00000000" w:usb3="00000000" w:csb0="00000000" w:csb1="00000000"/>
  </w:font>
  <w:font w:name="方正黑体简体">
    <w:altName w:val="Arial Unicode MS"/>
    <w:panose1 w:val="00000000000000000000"/>
    <w:charset w:val="00"/>
    <w:family w:val="auto"/>
    <w:pitch w:val="default"/>
    <w:sig w:usb0="00000000" w:usb1="00000000" w:usb2="00000000" w:usb3="00000000" w:csb0="00000000" w:csb1="00000000"/>
  </w:font>
  <w:font w:name="方正楷体简体">
    <w:altName w:val="宋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A084DD"/>
    <w:multiLevelType w:val="multilevel"/>
    <w:tmpl w:val="99A084DD"/>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60CF02E1"/>
    <w:rsid w:val="0B083329"/>
    <w:rsid w:val="2EA0798E"/>
    <w:rsid w:val="3AFD31D5"/>
    <w:rsid w:val="472C4C55"/>
    <w:rsid w:val="60CF02E1"/>
    <w:rsid w:val="65056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39</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2024-05-29T03:19:00Z</dcterms:created>
  <dc:creator>WPS_1663235086</dc:creator>
  <cp:lastModifiedBy>WPS_1663235086</cp:lastModifiedBy>
  <dcterms:modified xsi:type="dcterms:W3CDTF">2024-05-29T06:02:30Z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B7EAB539F3A649798297EA3B22EFB1A4_13</vt:lpwstr>
  </property>
</Properties>
</file>