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2" w:space="3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65EAF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65EAF"/>
          <w:spacing w:val="0"/>
          <w:sz w:val="33"/>
          <w:szCs w:val="33"/>
          <w:bdr w:val="none" w:color="auto" w:sz="0" w:space="0"/>
          <w:shd w:val="clear" w:fill="FFFFFF"/>
        </w:rPr>
        <w:t>2024年化学与材料科学学院博士研究生招生 “申请-考核制”报名公告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根据校研究生院相关通知，结合本学院学科特点、培养目标等制定以下实施细则：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一、  原则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秉着公开、公平、公正的原则，学院将充分发挥专家组和导师的作用，采取多样化的考核方式，强化对申请人科研创新能力和专业潜质等方面的考核，科学选拔人才。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二、报考条件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1. 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中华人民共和国公民；拥护中国共产党的领导，具有高尚的爱国主义情操和集体主义精神，社会主义信念坚定，社会责任感强，遵纪守法，积极向上；诚实守信，学风端正，无考试作弊、剽窃他人学术成果情况以及其他违纪言行受纪律处分情况（处分期内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2. 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身体健康状况符合我校规定的体检要求，心理正常。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3. 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申请者原则上应来自国内重点院校或所在高校学习专业为重点学科。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4. 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相关专业基础好、科研能力强，在某一领域或某些方面有特殊学术专长及突出学术成果。</w:t>
      </w:r>
      <w:r>
        <w:rPr>
          <w:rFonts w:hint="eastAsia" w:ascii="微软雅黑" w:hAnsi="微软雅黑" w:eastAsia="微软雅黑" w:cs="微软雅黑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一般要求曾在我院认定的高水平学术期刊上以第一作者（不包括共同一作排名第</w:t>
      </w:r>
      <w:r>
        <w:rPr>
          <w:rFonts w:hint="eastAsia" w:ascii="微软雅黑" w:hAnsi="微软雅黑" w:eastAsia="微软雅黑" w:cs="微软雅黑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及以后）发表过研究性论文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5. 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对学术研究有浓厚的兴趣，有较强的创新意识、创新能力和专业能力。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6. 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申请者的学位必须符合下述条件之一：应届硕士毕业生须在博士入学前取得硕士学位；或已获得硕士或博士学位；在境外获得学位的考生，须凭教育部留学服务中心的认证书报名。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7. 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具有较强的语言能力，英语水平较高。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8. 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报考前应先联系招生导师，了解导师是否有普通招考计划余额和其他招生要求，经导师同意后方可报考。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三、申请材料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《报考攻读博士学位研究生登记表》一份（网报后下载打印）；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研究计划书。攻读博士学位期间本人拟从事的研究方向和科研设想；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3.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申请学科或相近学科的两名正高职称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"https://scms.ustc.edu.cn/_upload/article/files/96/55/c285363944039ba1b6123f5fda28/edb87b86-80f5-45ca-8a7f-9f2324f4f006.doc" \t "https://scms.ustc.edu.cn/2023/1207/c14104a623889/_blank" </w:instrTex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FFFFF"/>
          <w:lang w:val="en-US"/>
        </w:rPr>
        <w:t>《专家推荐信》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4.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本科毕业证、学位证和硕士研究生毕业证、学位证复印件（应届毕业硕士生提交所在学校研究生管理部门出具的在学证明）；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5.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本科及研究生阶段成绩单。由考生所在学校本科、研究生管理部门提供，并加盖公章；非应届毕业生也可由考生档案所在人事部门提供，并加盖公章；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6.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外语水平证明材料复印件；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7.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硕士学位论文全文（往届生）或论文摘要（应届生）；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8.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在重要核心刊物上发表的学术论文、获奖证书复印件，以及其他可以证明自己能力或成就的材料，如专利等；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9.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报考定向就业的考生须提供实际工作单位盖章的在职证明（必须至少包含姓名、性别、身份证号码、任职岗位、是否政府机关工作人员、单位联系人员及电话等内容）；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10.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学术成果及获奖清单（学术论文要写明作者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,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题目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,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刊名全称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,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年，卷期页；专利需写明所有者，专利题名，国别，专利号，发布日期）；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申请人应仔细核对本人是否符合申请条件，如实提供上述所列申请材料。如发现申请人提交虚假材料、作弊及其它违纪行为，将根据学校规定严肃处理，包括取消录取资格及学籍等，相应后果由申请人自己承担。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四、招生程序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1. </w:t>
      </w: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u w:val="none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u w:val="none"/>
          <w:bdr w:val="none" w:color="auto" w:sz="0" w:space="0"/>
          <w:shd w:val="clear" w:fill="FFFFFF"/>
        </w:rPr>
        <w:t>根据“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"http://yz.ustc.edu.cn/article/2682/182?num=-1" \t "https://scms.ustc.edu.cn/2023/1207/c14104a623889/_blank" </w:instrTex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caps w:val="0"/>
          <w:color w:val="0070C0"/>
          <w:spacing w:val="0"/>
          <w:sz w:val="24"/>
          <w:szCs w:val="24"/>
          <w:u w:val="none"/>
          <w:bdr w:val="none" w:color="auto" w:sz="0" w:space="0"/>
          <w:shd w:val="clear" w:fill="FFFFFF"/>
          <w:lang w:val="en-US"/>
        </w:rPr>
        <w:t>中国科大2024年博士学位研究生招生网上报名通告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u w:val="none"/>
          <w:bdr w:val="none" w:color="auto" w:sz="0" w:space="0"/>
          <w:shd w:val="clear" w:fill="FFFFFF"/>
        </w:rPr>
        <w:t>”的要求进行报名。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2. </w:t>
      </w: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材料寄送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申请材料装订成册，按下面“各系博士生招生管理工作人员联系表”中的联系方式于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日前邮寄至：安徽省合肥市金寨路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96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号中国科学技术大学化学与材料科学学院教学办公室✱✱老师，邮政编码：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230026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，请在邮件封面注明“✱✱系博士招生申请考核材料”。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各系博士生招生管理工作人员联系表</w:t>
      </w:r>
    </w:p>
    <w:p>
      <w:r>
        <w:drawing>
          <wp:inline distT="0" distB="0" distL="114300" distR="114300">
            <wp:extent cx="5271770" cy="3263265"/>
            <wp:effectExtent l="0" t="0" r="5080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3. </w:t>
      </w: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材料审核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材料审核时间：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日至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学院组织专家小组对申请人材料进行初审。考生通过初审后，按要求参加相关专业的综合考核。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4. </w:t>
      </w: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综合考核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综合考核时间：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日至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综合考核含思想政治素质和品德考核（不合格不予录取）、笔试和面试。笔试和面试各占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50%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；笔试环节包含专业英语考核及专业课基础知识考核；面试环节与硕转博考核一同进行；综合考核的具体内容及时间、地点等以学院官网研究生招生栏上公告或通知为准。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5. </w:t>
      </w:r>
      <w:r>
        <w:rPr>
          <w:rStyle w:val="8"/>
          <w:rFonts w:hint="eastAsia" w:ascii="微软雅黑" w:hAnsi="微软雅黑" w:eastAsia="微软雅黑" w:cs="微软雅黑"/>
          <w:b/>
          <w:bCs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公示与录取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）学院按照综合成绩排序后确定拟录取名单，报研究生院招生办公室审核通过后，在“中国科大研招在线”网站集中公示。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）定向就业考生在拟录取前按规定与招生单位、定向就业单位分别签署定向就业协议。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  （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）经签订培养协议或调档等流程后，学校拟于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微软雅黑" w:hAnsi="微软雅黑" w:eastAsia="微软雅黑" w:cs="微软雅黑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月下旬向拟录取新生寄发录取通知书。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458531E"/>
    <w:rsid w:val="0418750A"/>
    <w:rsid w:val="16445414"/>
    <w:rsid w:val="281F4E60"/>
    <w:rsid w:val="329F6B99"/>
    <w:rsid w:val="6845219F"/>
    <w:rsid w:val="6D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2023-12-08T03:01:00Z</dcterms:created>
  <dc:creator>WPS_1663235086</dc:creator>
  <cp:lastModifiedBy>WPS_1663235086</cp:lastModifiedBy>
  <dcterms:modified xsi:type="dcterms:W3CDTF">2023-12-08T08:08:53Z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A797C8DDCD33433BA9D604A271E988B2_13</vt:lpwstr>
  </property>
</Properties>
</file>