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iCs w:val="0"/>
          <w:caps w:val="0"/>
          <w:color w:val="141D29"/>
          <w:spacing w:val="0"/>
          <w:sz w:val="45"/>
          <w:szCs w:val="45"/>
          <w:shd w:val="clear" w:fill="FFFFFF"/>
        </w:rPr>
      </w:pPr>
      <w:r>
        <w:rPr>
          <w:rFonts w:hint="eastAsia" w:ascii="微软雅黑" w:hAnsi="微软雅黑" w:eastAsia="微软雅黑" w:cs="微软雅黑"/>
          <w:i w:val="0"/>
          <w:iCs w:val="0"/>
          <w:caps w:val="0"/>
          <w:color w:val="141D29"/>
          <w:spacing w:val="0"/>
          <w:sz w:val="45"/>
          <w:szCs w:val="45"/>
          <w:shd w:val="clear" w:fill="FFFFFF"/>
        </w:rPr>
        <w:t>统计与数学学院2024年“申请-考核”制博士研究生招生实施方案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Fonts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为</w:t>
      </w: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切实做好我院2024年“申请-考核”制博士研究生招生工作，根据教育部相关文件和</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《浙江工商大学2024年博士研究生招生章程》，结合本院实际，制定本实施方案。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一、组织机构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      1.成立学院博士研究生招生工作领导小组，全面负责学院博士生复试和录取工作。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2.成立学院博士研究生招生复试工作小组,负责材料审核、制定复试（含笔试、面试）考核办法、工作流程，组织复试考核工作。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二、申请条件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1.拥护中国共产党的领导，具有正确的政治方向，热爱祖国，愿意为社会主义现代化建设服务，遵纪守法，品行端正。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2.身体健康状况符合国家规定的体检要求。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3.两名所报考学科专业领域教授（或相当专业技术职称的专家）的书面推荐意见。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4.学历符合以下条件：硕士研究生毕业或已获硕士学位的人员；应届硕士毕业生（最迟须在入学前毕业或取得硕士学位）。我院所在专业均不招收同等学力考生。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sz w:val="27"/>
          <w:szCs w:val="27"/>
          <w:bdr w:val="none" w:color="auto" w:sz="0" w:space="0"/>
          <w:shd w:val="clear" w:fill="FFFFFF"/>
        </w:rPr>
        <w:t>5.外语水平须满足以下条件之一：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sz w:val="27"/>
          <w:szCs w:val="27"/>
          <w:bdr w:val="none" w:color="auto" w:sz="0" w:space="0"/>
          <w:shd w:val="clear" w:fill="FFFFFF"/>
        </w:rPr>
        <w:t>      （1）全国大学英语四级（CET-4）≥425或六级（CET-6）≥425分；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sz w:val="27"/>
          <w:szCs w:val="27"/>
          <w:bdr w:val="none" w:color="auto" w:sz="0" w:space="0"/>
          <w:shd w:val="clear" w:fill="FFFFFF"/>
        </w:rPr>
        <w:t>      （2）雅思成绩（IELTS）5.5分（含）以上；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sz w:val="27"/>
          <w:szCs w:val="27"/>
          <w:bdr w:val="none" w:color="auto" w:sz="0" w:space="0"/>
          <w:shd w:val="clear" w:fill="FFFFFF"/>
        </w:rPr>
        <w:t>      （3）TOEFL成绩80分（含）以上；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sz w:val="27"/>
          <w:szCs w:val="27"/>
          <w:bdr w:val="none" w:color="auto" w:sz="0" w:space="0"/>
          <w:shd w:val="clear" w:fill="FFFFFF"/>
        </w:rPr>
        <w:t>      （4）其他能证明外语水平的材料（须经学院招生工作领导小组认定）。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sz w:val="27"/>
          <w:szCs w:val="27"/>
          <w:bdr w:val="none" w:color="auto" w:sz="0" w:space="0"/>
          <w:shd w:val="clear" w:fill="FFFFFF"/>
        </w:rPr>
        <w:t>6.科研条件须满足以下条件之一：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（1）申请人需以第一作者身份在公开出版的学术期刊发表1篇与申请学科相关的学术论文（导师第一作者，学生第二作者的，视为学生第一作者）；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（2）其他能证明科研能力的相关材料(未发表的工作论文或学位论文等)。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考生的科研水平如未达到以上科研条件，可以申请参加学科（学院）组织的专业能力测试（考试科目名称：统计学（027000）专业：统计学概论；统计学（071400）专业：概率论基础；数量经济学（020209）专业：数量经济学），考试时间2小时，满分为100分；达到规定成绩后，视为符合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7.硕士专业应与申请的博士专业相同、相近；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8.2024年我院仅招收非定向（全脱产，转档案：</w:t>
      </w: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报名申请表中须签字并盖章，否则视为无效报名</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）博士生，与中国人民大学合作导师，可适当招收定向博士研究生。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9.报考2024年中外合作双导师联合培养博士研究生专项计划须满足“申请-考核”制上述基本条件。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10.学术期刊目录及期刊等级认定标准严格以我校科研部门最新认定的标准为准，详见网址：https://yjszs.zjgsu.edu.cn/2023/1114/c481a147142/page.htm ，其中浙江工商大学国内学术期刊名录以最新版为准。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三、申请程序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（一）网上报名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（1）网上报名时间：</w:t>
      </w: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2023年12月20日—2024年2月29日</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，考生可登录中国研究生招生信息网博士生报名系统在线报名，报名网址：https://yz.chsi.com.cn。（按要求提交报名信息，所有网报信息字段必须填写准确、完整。）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缴费：考生应按照报名系统提示，在线缴纳报考费150元；未网上缴纳报考费的，网上报名信息无效。报名费一旦缴纳，概不退还。在报名成功后，可在系统下载打印《2024年博士学位研究生网上报名信息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（二）提交申请材料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符合申请条件的考生，网上报名完成后考生需将以下材料按顺序整理好并附目录，于</w:t>
      </w: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2024年3月2日</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前递交（以邮戳日期为准；超出时间的、报名材料不全的或不符合要求的，一律作无效报名处理；</w:t>
      </w: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要求EMS邮寄，不接收其他快递</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）至：浙江工商大学统计与数学学院（邮编：310018，地址：浙江省杭州市钱塘区白杨街道学正街18号综合大楼607办公室。李老师，电话：0571-28008099）。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（1）《2024年博士学位研究生网上报名信息简表》1份（可由报名系统导出打印并手写签名，应届硕士生须所在学校院系所签字盖章，往届考生须所在工作单位同意及人事部门盖章）；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（2）《浙江工商大学“申请-考核”制攻读博士研究生申请表》1份；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（3）外语水平相关复印件1份；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（4）科研成果清单1份，含已公开发表论文或录用通知、国际学术榜论文收录证明（高校图书馆开具）的复印件，以及其他能证明学术能力的材料；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（5）《浙江工商大学报考攻读博士学位研究生专家推荐书》，请熟悉工作学习情况的两位正高职称专家分别填写；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（6）本科学历学位材料：《教育部学历证书电子注册备案表》1份，以及本科毕业证书和学士学位证书复印件各1份；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（7）硕士学历学位材料：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①应届硕士毕业生提交《教育部学籍在线验证报告》1份，录取后须补交《教育部学历证书电子注册备案表》1份，以及硕士毕业证书和学位证书复印件各1份；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②往届硕士毕业生须提交《教育部学历证书电子注册备案表》1份，以及硕士毕业证书和学位证书复印件各1份；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③获得国外学历学位的提交教育部留学服务中心的《国外学历认证报告》复印件1份；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（8）硕士研究生课程学习成绩单1份，须加盖培养单位公章或档案管理部门公章；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（9）硕士学位论文中英文摘要1份。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注：以上相关表格可由学校研招网下载中心下载（网址：https://yjszs.zjgsu.edu.cn/465/list.htm），考生应对申请材料的真实性和有效性负责。未在规定时间内提交申请材料，或所提交的申请材料不符合要求的，作主动放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（三）材料审核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材料审核时间在</w:t>
      </w: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2024年3月中上旬</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学院组成资格审查专家组，对考生提交的申请材料进行认真审查，并对其基本条件、外语水平、科研能力及培养潜质等进行评价。根据材料审核结果确定进入复试的考生名单（复试采取差额形式，差额比例一般不低于120%），报研究生院复核，复核通过，在学校研招网公示无异议后，考生方可进入复试。材料审核专家组应由不少于3名本学科的教授(或相当专业技术职称的专家)组成，其中设组长1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审核内容：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1.考生本科、硕士阶段的学习经历、学科背景和学术成果；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2.考生从事报考学科领域的学习工作经历、已取得的科研成果等；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3.考生攻读博士学位研究生所具备的专业知识、外语水平、科研能力、创新意识、培养潜力和综合素质等；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4.其他与攻读博士学位研究生有关的因素。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材料审核评分依据为：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1.本科和研究生阶段表现。（15分）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2.考生参与科研、发表论文、出版专著等情况。（30分）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3.其他与攻读博士研究生有关的因素，如专家推荐意见、考生自我评价等材料。（10分）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4.学科组意见。（45分）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四、复试考核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复试考核时间为</w:t>
      </w: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2024年3月下旬-5月</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（具体另行通知）。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45" w:right="0" w:hanging="75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sz w:val="27"/>
          <w:szCs w:val="27"/>
          <w:bdr w:val="none" w:color="auto" w:sz="0" w:space="0"/>
          <w:shd w:val="clear" w:fill="FFFFFF"/>
        </w:rPr>
        <w:t>（一） 复试阶段须提交的材料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sz w:val="27"/>
          <w:szCs w:val="27"/>
          <w:bdr w:val="none" w:color="auto" w:sz="0" w:space="0"/>
          <w:shd w:val="clear" w:fill="FFFFFF"/>
        </w:rPr>
        <w:t>       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（二）复试考核内容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一般包括笔试和面试。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1.笔试</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w:t>
      </w: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笔试科目：统计学（027000）专业：统计理论与方法；统计学（071400）专业：概率论与数理统计。数量经济学（020209）专业：数量经济学。每门科目考试时间2小时，满分为100分。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2.面试：</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主要包括对考生学术水平的考查、思想政治素质和品德考核等，面试时间不少于20分钟。复试小组须认真做好面试情况记录，并对考生是否具备博士生培养的潜能和综合素质给出考核意见和成绩。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①学术水平考查。复试小组根据专业培养目标的要求，通过面试等形式考查考生综合运用所学知识的能力、科研创新能力、对本学科前沿领域及最新研究动态的掌握情况等，并对考生进行外语能力测试。应参考考生申请材料审核情况，对其进行综合测评，判断考生是否具备博士生培养的潜能和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②思想政治素质和品德考核。思想政治素质和品德考核的主要内容包括考生的政治态度、思想表现、学习（工作）态度、道德品质、遵纪守法、诚实守信等方面。各学科（招生学院）在复试时应由学院党委负责审核《浙江工商大学博士研究生考生政治审查表》，可组织有关老师与考生进行有针对性的面谈，直接了解考生的思想政治素质和品德状况，并做好相关记录。对思想政治素质和品德考核考核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③成绩计算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复试总成绩（百分制）＝笔试成绩（百分制）×30%＋面试成绩（百分制）×70%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其中，面试成绩（百分制）＝英语口试成绩（百分制）×10% + 学科组（不含导师）面试成绩（百分制）×50% + 导师面试成绩（百分制）×40％。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五、录取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录取工作坚持按需招生、德智体全面衡量、择优录取和宁缺毋滥的原则。详见《浙江工商大学2024年博士研究生招生复试录取办法》。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六、体检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拟录取考生须提交二等甲级以上医院的两个月以内的体格检查表，于规定时间内将体检表原件寄送至招生学院，逾期视作放弃录取资格。体检标准参照教育部、卫生部、中国残联印发的《普通高等学校招生体检工作指导意见》（教学〔2003〕3号）和《教育部办公厅卫生部办公厅关于普通高等学校招生学生入学身体检查取消乙肝项目检测有关问题的通知》（教学厅〔2010〕2号）文件规定执行。体检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七、学制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根据学校学籍管理规定，获硕士学位或达到与硕士学位同等学力后报考的博士研究生（简称普博生）和从硕士研究生转为博士研究生（简称硕博连读生）的博士研究生阶段基本学制为4年；从应届本科毕业生中录取的直接攻博研究生（简称直博生）的基本学制为5年。各类博士研究生最长学习年限为8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八、咨询联系和录取结果公布方式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研究生录取结果通过浙江工商大学研究生招生信息网向社会和考生公布。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浙江工商大学研究生招生网址：</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instrText xml:space="preserve"> HYPERLINK "http://yjszs.zjgsu.edu.cn/" </w:instrTex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15"/>
          <w:sz w:val="27"/>
          <w:szCs w:val="27"/>
          <w:u w:val="none"/>
          <w:bdr w:val="none" w:color="auto" w:sz="0" w:space="0"/>
          <w:shd w:val="clear" w:fill="FFFFFF"/>
        </w:rPr>
        <w:t>https://yjszs.zjgsu.edu.cn</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统计与数学学院招生信息网址：</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instrText xml:space="preserve"> HYPERLINK "http://tjjy.zjgsu.edu.cn/Class.asp?nid=23" </w:instrTex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7"/>
          <w:szCs w:val="27"/>
          <w:u w:val="none"/>
          <w:bdr w:val="none" w:color="auto" w:sz="0" w:space="0"/>
          <w:shd w:val="clear" w:fill="FFFFFF"/>
        </w:rPr>
        <w:t>http://tjjy.zjgsu.edu.cn/Class.asp?nid=23</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统计与数学学院研招办电话：0571-28008099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统计与数学学院博士招生群：群号812190147（报名请加群）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九、管理和监督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申请人必须保证所有申请材料的真实性和准确性，不得弄虚作假。因信息不实造成的后果由考生本人承担。因考生和所在单位之间的问题而影响考生不具备报考资格或不被录取、不能报到入学等方面后果，责任由考生本人承担。凡弄虚作假、作弊舞弊者，不论何时，一经发现并查实，即按有关规定取消报考资格、录取资格、入学资格或学籍，且下一年度不再接受其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2.学校纪检监察部门对招生录取工作进行全过程监督。在复试录取期间设立举报投诉电话：0571-28877069，举报投诉邮箱：zjgsujw@126.com。统计与数学学院举报投诉电话：0571-28008088。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本方案未尽事项，按《浙江工商大学2024年博士研究生招生章程》执行。</w:t>
      </w:r>
    </w:p>
    <w:p>
      <w:pPr>
        <w:rPr>
          <w:rFonts w:hint="eastAsia" w:ascii="微软雅黑" w:hAnsi="微软雅黑" w:eastAsia="微软雅黑" w:cs="微软雅黑"/>
          <w:i w:val="0"/>
          <w:iCs w:val="0"/>
          <w:caps w:val="0"/>
          <w:color w:val="141D29"/>
          <w:spacing w:val="0"/>
          <w:sz w:val="45"/>
          <w:szCs w:val="45"/>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0F95407"/>
    <w:rsid w:val="5ADA201D"/>
    <w:rsid w:val="70F9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2023-12-20T05:20:00Z</dcterms:created>
  <dc:creator>WPS_1663235086</dc:creator>
  <cp:lastModifiedBy>WPS_1663235086</cp:lastModifiedBy>
  <dcterms:modified xsi:type="dcterms:W3CDTF">2023-12-20T05:21:21Z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FDC77825AFDC42F481BAA2CFA79D67A7_13</vt:lpwstr>
  </property>
</Properties>
</file>